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charts/chart1.xml" ContentType="application/vnd.openxmlformats-officedocument.drawingml.chart+xml"/>
  <Override PartName="/word/header3.xml" ContentType="application/vnd.openxmlformats-officedocument.wordprocessingml.header+xml"/>
  <Override PartName="/word/charts/chart2.xml" ContentType="application/vnd.openxmlformats-officedocument.drawingml.chart+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83C94" w:rsidRPr="000B01F3" w:rsidRDefault="00273838" w:rsidP="006559A7">
      <w:pPr>
        <w:pStyle w:val="af"/>
      </w:pPr>
      <w:r w:rsidRPr="000B01F3">
        <w:br/>
      </w:r>
    </w:p>
    <w:p w:rsidR="00B537F7" w:rsidRPr="000B01F3" w:rsidRDefault="00B537F7" w:rsidP="006559A7">
      <w:pPr>
        <w:pStyle w:val="af0"/>
      </w:pPr>
    </w:p>
    <w:p w:rsidR="00B537F7" w:rsidRPr="000B01F3" w:rsidRDefault="00B537F7" w:rsidP="006559A7">
      <w:pPr>
        <w:pStyle w:val="af0"/>
      </w:pPr>
    </w:p>
    <w:p w:rsidR="00B537F7" w:rsidRPr="000B01F3" w:rsidRDefault="00B537F7" w:rsidP="006559A7">
      <w:pPr>
        <w:pStyle w:val="af0"/>
      </w:pPr>
    </w:p>
    <w:p w:rsidR="00B537F7" w:rsidRPr="000B01F3" w:rsidRDefault="006557E0" w:rsidP="006559A7">
      <w:pPr>
        <w:pStyle w:val="af0"/>
      </w:pPr>
      <w:r>
        <w:t>ПРОЕКТ</w:t>
      </w:r>
      <w:bookmarkStart w:id="0" w:name="_GoBack"/>
      <w:bookmarkEnd w:id="0"/>
    </w:p>
    <w:p w:rsidR="00713299" w:rsidRPr="00D60361" w:rsidRDefault="0095771C" w:rsidP="006559A7">
      <w:pPr>
        <w:jc w:val="center"/>
        <w:rPr>
          <w:b/>
          <w:sz w:val="28"/>
          <w:szCs w:val="28"/>
        </w:rPr>
      </w:pPr>
      <w:r w:rsidRPr="00001338">
        <w:rPr>
          <w:b/>
          <w:sz w:val="28"/>
          <w:szCs w:val="28"/>
        </w:rPr>
        <w:t xml:space="preserve"> </w:t>
      </w:r>
      <w:r w:rsidRPr="00D60361">
        <w:rPr>
          <w:b/>
          <w:sz w:val="28"/>
          <w:szCs w:val="28"/>
        </w:rPr>
        <w:t>СХЕМ</w:t>
      </w:r>
      <w:r w:rsidR="0045507B" w:rsidRPr="00D60361">
        <w:rPr>
          <w:b/>
          <w:sz w:val="28"/>
          <w:szCs w:val="28"/>
        </w:rPr>
        <w:t>А</w:t>
      </w:r>
      <w:r w:rsidR="00713299" w:rsidRPr="00D60361">
        <w:rPr>
          <w:b/>
          <w:sz w:val="28"/>
          <w:szCs w:val="28"/>
        </w:rPr>
        <w:t xml:space="preserve"> ТЕПЛОСНАБЖЕНИЯ</w:t>
      </w:r>
    </w:p>
    <w:p w:rsidR="00206D96" w:rsidRPr="00D60361" w:rsidRDefault="00713299" w:rsidP="00206D96">
      <w:pPr>
        <w:jc w:val="center"/>
        <w:rPr>
          <w:b/>
          <w:bCs/>
          <w:sz w:val="28"/>
          <w:szCs w:val="28"/>
        </w:rPr>
      </w:pPr>
      <w:r w:rsidRPr="00D60361">
        <w:rPr>
          <w:b/>
          <w:sz w:val="28"/>
          <w:szCs w:val="28"/>
        </w:rPr>
        <w:t xml:space="preserve">МУНИЦИПАЛЬНОГО </w:t>
      </w:r>
      <w:r w:rsidR="00206D96" w:rsidRPr="00D60361">
        <w:rPr>
          <w:b/>
          <w:bCs/>
          <w:sz w:val="28"/>
          <w:szCs w:val="28"/>
        </w:rPr>
        <w:t>ОБРАЗОВАНИЯ</w:t>
      </w:r>
    </w:p>
    <w:p w:rsidR="00206D96" w:rsidRPr="00D60361" w:rsidRDefault="00A41367" w:rsidP="00206D96">
      <w:pPr>
        <w:jc w:val="center"/>
        <w:rPr>
          <w:b/>
          <w:bCs/>
          <w:sz w:val="28"/>
          <w:szCs w:val="28"/>
        </w:rPr>
      </w:pPr>
      <w:r>
        <w:rPr>
          <w:b/>
          <w:bCs/>
          <w:sz w:val="28"/>
          <w:szCs w:val="28"/>
        </w:rPr>
        <w:t>«</w:t>
      </w:r>
      <w:r w:rsidR="00206D96" w:rsidRPr="00D60361">
        <w:rPr>
          <w:b/>
          <w:bCs/>
          <w:sz w:val="28"/>
          <w:szCs w:val="28"/>
        </w:rPr>
        <w:t>ФАЛИЛЕЕВСКОЕ СЕЛЬСКОЕ ПОСЕЛЕНИЕ</w:t>
      </w:r>
      <w:r>
        <w:rPr>
          <w:b/>
          <w:bCs/>
          <w:sz w:val="28"/>
          <w:szCs w:val="28"/>
        </w:rPr>
        <w:t>»</w:t>
      </w:r>
    </w:p>
    <w:p w:rsidR="00206D96" w:rsidRPr="00D60361" w:rsidRDefault="00206D96" w:rsidP="00206D96">
      <w:pPr>
        <w:jc w:val="center"/>
        <w:rPr>
          <w:b/>
          <w:bCs/>
          <w:sz w:val="28"/>
          <w:szCs w:val="28"/>
        </w:rPr>
      </w:pPr>
      <w:r w:rsidRPr="00D60361">
        <w:rPr>
          <w:b/>
          <w:bCs/>
          <w:sz w:val="28"/>
          <w:szCs w:val="28"/>
        </w:rPr>
        <w:t>ДО 2027 ГОДА</w:t>
      </w:r>
    </w:p>
    <w:p w:rsidR="00206D96" w:rsidRPr="00D60361" w:rsidRDefault="00206D96" w:rsidP="00206D96">
      <w:pPr>
        <w:pStyle w:val="af4"/>
        <w:rPr>
          <w:bCs/>
        </w:rPr>
      </w:pPr>
      <w:r w:rsidRPr="00D60361">
        <w:rPr>
          <w:noProof/>
        </w:rPr>
        <w:drawing>
          <wp:inline distT="0" distB="0" distL="0" distR="0" wp14:anchorId="46514944" wp14:editId="37749251">
            <wp:extent cx="1869440" cy="2347595"/>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69440" cy="2347595"/>
                    </a:xfrm>
                    <a:prstGeom prst="rect">
                      <a:avLst/>
                    </a:prstGeom>
                    <a:noFill/>
                    <a:ln>
                      <a:noFill/>
                    </a:ln>
                  </pic:spPr>
                </pic:pic>
              </a:graphicData>
            </a:graphic>
          </wp:inline>
        </w:drawing>
      </w:r>
    </w:p>
    <w:p w:rsidR="00B537F7" w:rsidRPr="00D60361" w:rsidRDefault="00B537F7" w:rsidP="00206D96">
      <w:pPr>
        <w:jc w:val="center"/>
      </w:pPr>
      <w:r w:rsidRPr="00D60361">
        <w:br w:type="page"/>
      </w:r>
    </w:p>
    <w:tbl>
      <w:tblPr>
        <w:tblW w:w="0" w:type="auto"/>
        <w:tblLook w:val="01E0" w:firstRow="1" w:lastRow="1" w:firstColumn="1" w:lastColumn="1" w:noHBand="0" w:noVBand="0"/>
      </w:tblPr>
      <w:tblGrid>
        <w:gridCol w:w="4482"/>
        <w:gridCol w:w="4664"/>
      </w:tblGrid>
      <w:tr w:rsidR="00713299" w:rsidRPr="00D60361" w:rsidTr="0089534E">
        <w:tc>
          <w:tcPr>
            <w:tcW w:w="4503" w:type="dxa"/>
          </w:tcPr>
          <w:p w:rsidR="00713299" w:rsidRPr="00D60361" w:rsidRDefault="00713299" w:rsidP="006559A7"/>
        </w:tc>
        <w:tc>
          <w:tcPr>
            <w:tcW w:w="4677" w:type="dxa"/>
          </w:tcPr>
          <w:p w:rsidR="00206D96" w:rsidRPr="00D60361" w:rsidRDefault="00206D96" w:rsidP="00206D96">
            <w:r w:rsidRPr="00D60361">
              <w:t>УТВЕРЖДЕНА</w:t>
            </w:r>
            <w:r w:rsidRPr="00D60361">
              <w:br/>
              <w:t xml:space="preserve">постановлением главы администрации муниципального образования </w:t>
            </w:r>
          </w:p>
          <w:p w:rsidR="00206D96" w:rsidRPr="00D60361" w:rsidRDefault="00A41367" w:rsidP="00206D96">
            <w:pPr>
              <w:ind w:firstLine="0"/>
            </w:pPr>
            <w:r>
              <w:t>«</w:t>
            </w:r>
            <w:r w:rsidR="00206D96" w:rsidRPr="00D60361">
              <w:t>Фалилеевское сельское поселение</w:t>
            </w:r>
            <w:r>
              <w:t>»</w:t>
            </w:r>
          </w:p>
          <w:p w:rsidR="00206D96" w:rsidRPr="00D60361" w:rsidRDefault="00206D96" w:rsidP="00206D96">
            <w:pPr>
              <w:ind w:firstLine="0"/>
              <w:rPr>
                <w:color w:val="800000"/>
              </w:rPr>
            </w:pPr>
            <w:r w:rsidRPr="00D60361">
              <w:t>от ______________ № _______</w:t>
            </w:r>
          </w:p>
          <w:p w:rsidR="00713299" w:rsidRPr="00D60361" w:rsidRDefault="00713299" w:rsidP="006559A7"/>
        </w:tc>
      </w:tr>
    </w:tbl>
    <w:p w:rsidR="0095771C" w:rsidRPr="00D60361" w:rsidRDefault="0095771C" w:rsidP="0095771C">
      <w:pPr>
        <w:pStyle w:val="af0"/>
      </w:pPr>
    </w:p>
    <w:p w:rsidR="00C87C18" w:rsidRPr="00D60361" w:rsidRDefault="00C87C18" w:rsidP="00C87C18">
      <w:pPr>
        <w:jc w:val="center"/>
        <w:rPr>
          <w:b/>
          <w:sz w:val="28"/>
          <w:szCs w:val="28"/>
        </w:rPr>
      </w:pPr>
      <w:r w:rsidRPr="00D60361">
        <w:rPr>
          <w:b/>
          <w:sz w:val="28"/>
          <w:szCs w:val="28"/>
        </w:rPr>
        <w:t>СХЕМА ТЕПЛОСНАБЖЕНИЯ</w:t>
      </w:r>
    </w:p>
    <w:p w:rsidR="00C87C18" w:rsidRPr="00D60361" w:rsidRDefault="00C87C18" w:rsidP="00C87C18">
      <w:pPr>
        <w:jc w:val="center"/>
        <w:rPr>
          <w:b/>
          <w:sz w:val="28"/>
          <w:szCs w:val="28"/>
        </w:rPr>
      </w:pPr>
      <w:r w:rsidRPr="00D60361">
        <w:rPr>
          <w:b/>
          <w:sz w:val="28"/>
          <w:szCs w:val="28"/>
        </w:rPr>
        <w:t>МУНИЦИПАЛЬНОГО ОБРАЗОВАНИЯ</w:t>
      </w:r>
    </w:p>
    <w:p w:rsidR="00206D96" w:rsidRPr="00D60361" w:rsidRDefault="00A41367" w:rsidP="00206D96">
      <w:pPr>
        <w:jc w:val="center"/>
        <w:rPr>
          <w:b/>
          <w:bCs/>
          <w:sz w:val="28"/>
          <w:szCs w:val="28"/>
        </w:rPr>
      </w:pPr>
      <w:r>
        <w:rPr>
          <w:b/>
          <w:bCs/>
          <w:sz w:val="28"/>
          <w:szCs w:val="28"/>
        </w:rPr>
        <w:t>«</w:t>
      </w:r>
      <w:r w:rsidR="00206D96" w:rsidRPr="00D60361">
        <w:rPr>
          <w:b/>
          <w:bCs/>
          <w:sz w:val="28"/>
          <w:szCs w:val="28"/>
        </w:rPr>
        <w:t>ФАЛИЛЕЕВСКОЕ СЕЛЬСКОЕ ПОСЕЛЕНИЕ</w:t>
      </w:r>
      <w:r>
        <w:rPr>
          <w:b/>
          <w:bCs/>
          <w:sz w:val="28"/>
          <w:szCs w:val="28"/>
        </w:rPr>
        <w:t>»</w:t>
      </w:r>
    </w:p>
    <w:p w:rsidR="00206D96" w:rsidRPr="00D60361" w:rsidRDefault="00206D96" w:rsidP="00206D96">
      <w:pPr>
        <w:jc w:val="center"/>
        <w:rPr>
          <w:b/>
          <w:bCs/>
          <w:sz w:val="28"/>
          <w:szCs w:val="28"/>
        </w:rPr>
      </w:pPr>
      <w:r w:rsidRPr="00D60361">
        <w:rPr>
          <w:b/>
          <w:bCs/>
          <w:sz w:val="28"/>
          <w:szCs w:val="28"/>
        </w:rPr>
        <w:t>ДО 2027 ГОДА</w:t>
      </w:r>
    </w:p>
    <w:p w:rsidR="00206D96" w:rsidRPr="00D60361" w:rsidRDefault="00206D96" w:rsidP="00206D96">
      <w:pPr>
        <w:pStyle w:val="af0"/>
        <w:rPr>
          <w:szCs w:val="26"/>
        </w:rPr>
      </w:pPr>
      <w:r w:rsidRPr="00D60361">
        <w:rPr>
          <w:noProof/>
        </w:rPr>
        <w:drawing>
          <wp:inline distT="0" distB="0" distL="0" distR="0" wp14:anchorId="0E1DF463" wp14:editId="2E352DF7">
            <wp:extent cx="1869440" cy="2347595"/>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869440" cy="2347595"/>
                    </a:xfrm>
                    <a:prstGeom prst="rect">
                      <a:avLst/>
                    </a:prstGeom>
                    <a:noFill/>
                    <a:ln>
                      <a:noFill/>
                    </a:ln>
                  </pic:spPr>
                </pic:pic>
              </a:graphicData>
            </a:graphic>
          </wp:inline>
        </w:drawing>
      </w:r>
    </w:p>
    <w:p w:rsidR="00206D96" w:rsidRPr="00D60361" w:rsidRDefault="00206D96" w:rsidP="00206D96">
      <w:pPr>
        <w:pStyle w:val="af0"/>
      </w:pPr>
    </w:p>
    <w:p w:rsidR="00206D96" w:rsidRPr="00D60361" w:rsidRDefault="00206D96" w:rsidP="00206D96">
      <w:pPr>
        <w:pStyle w:val="af0"/>
      </w:pPr>
    </w:p>
    <w:p w:rsidR="00206D96" w:rsidRPr="00D60361" w:rsidRDefault="00206D96" w:rsidP="00206D96">
      <w:pPr>
        <w:pStyle w:val="af0"/>
      </w:pPr>
    </w:p>
    <w:p w:rsidR="00206D96" w:rsidRPr="00D60361" w:rsidRDefault="00206D96" w:rsidP="00206D96">
      <w:pPr>
        <w:pStyle w:val="af0"/>
      </w:pPr>
      <w:r w:rsidRPr="00D60361">
        <w:t>201</w:t>
      </w:r>
      <w:r w:rsidR="00987D68">
        <w:t>2</w:t>
      </w:r>
      <w:r w:rsidRPr="00D60361">
        <w:t xml:space="preserve"> </w:t>
      </w:r>
      <w:r w:rsidR="00D656D8" w:rsidRPr="00D60361">
        <w:rPr>
          <w:caps w:val="0"/>
        </w:rPr>
        <w:t>г</w:t>
      </w:r>
      <w:r w:rsidRPr="00D60361">
        <w:t xml:space="preserve">. </w:t>
      </w:r>
    </w:p>
    <w:p w:rsidR="00713299" w:rsidRPr="00D60361" w:rsidRDefault="0054161B" w:rsidP="00576740">
      <w:pPr>
        <w:pStyle w:val="a"/>
        <w:numPr>
          <w:ilvl w:val="0"/>
          <w:numId w:val="0"/>
        </w:numPr>
        <w:ind w:left="360"/>
        <w:jc w:val="left"/>
      </w:pPr>
      <w:bookmarkStart w:id="1" w:name="_Toc352840513"/>
      <w:r w:rsidRPr="00D60361">
        <w:lastRenderedPageBreak/>
        <w:t>Р</w:t>
      </w:r>
      <w:r w:rsidR="00713299" w:rsidRPr="00D60361">
        <w:t>еферат</w:t>
      </w:r>
      <w:bookmarkEnd w:id="1"/>
    </w:p>
    <w:p w:rsidR="001F4C29" w:rsidRPr="00B34CF8" w:rsidRDefault="004B4680" w:rsidP="001F4C29">
      <w:r w:rsidRPr="00D60361">
        <w:t xml:space="preserve">Объектом исследования является система теплоснабжения централизованной зоны теплоснабжения </w:t>
      </w:r>
      <w:r w:rsidR="00A41367">
        <w:t>МО</w:t>
      </w:r>
      <w:r w:rsidR="001F4C29" w:rsidRPr="00B34CF8">
        <w:t xml:space="preserve"> </w:t>
      </w:r>
      <w:r w:rsidR="001F4C29">
        <w:t>«</w:t>
      </w:r>
      <w:r w:rsidR="001F4C29" w:rsidRPr="00B34CF8">
        <w:t>Фалилеевск</w:t>
      </w:r>
      <w:r w:rsidR="001F4C29">
        <w:t>ое</w:t>
      </w:r>
      <w:r w:rsidR="001F4C29" w:rsidRPr="00B34CF8">
        <w:t xml:space="preserve"> сельско</w:t>
      </w:r>
      <w:r w:rsidR="001F4C29">
        <w:t>е</w:t>
      </w:r>
      <w:r w:rsidR="001F4C29" w:rsidRPr="00B34CF8">
        <w:t xml:space="preserve"> поселени</w:t>
      </w:r>
      <w:r w:rsidR="001F4C29">
        <w:t>е»</w:t>
      </w:r>
      <w:r w:rsidR="001F4C29" w:rsidRPr="00B34CF8">
        <w:t>.</w:t>
      </w:r>
    </w:p>
    <w:p w:rsidR="004B4680" w:rsidRPr="00D60361" w:rsidRDefault="004B4680" w:rsidP="004B4680">
      <w:pPr>
        <w:pStyle w:val="a2"/>
      </w:pPr>
      <w:r w:rsidRPr="00D60361">
        <w:t xml:space="preserve">Цель работы </w:t>
      </w:r>
      <w:r w:rsidR="00A41367">
        <w:t>—</w:t>
      </w:r>
      <w:r w:rsidRPr="00D60361">
        <w:t xml:space="preserve"> разработка оптимальных вариантов развития систем теплоснабжения </w:t>
      </w:r>
      <w:r w:rsidR="009F2D6A">
        <w:t>МО «</w:t>
      </w:r>
      <w:r w:rsidR="00206D96" w:rsidRPr="00D60361">
        <w:t>Фалилеевско</w:t>
      </w:r>
      <w:r w:rsidR="009F2D6A">
        <w:t>е</w:t>
      </w:r>
      <w:r w:rsidR="00206D96" w:rsidRPr="00D60361">
        <w:t xml:space="preserve"> сельско</w:t>
      </w:r>
      <w:r w:rsidR="009F2D6A">
        <w:t>е</w:t>
      </w:r>
      <w:r w:rsidR="00206D96" w:rsidRPr="00D60361">
        <w:t xml:space="preserve"> поселени</w:t>
      </w:r>
      <w:r w:rsidR="009F2D6A">
        <w:t>е»</w:t>
      </w:r>
      <w:r w:rsidRPr="00D60361">
        <w:t xml:space="preserve"> по критериям: качества, надежности теплоснабжения и экономической эффективности. Разработанная программа мероприятий по результатам </w:t>
      </w:r>
      <w:proofErr w:type="gramStart"/>
      <w:r w:rsidRPr="00D60361">
        <w:t>оптимизации режимов работы системы теплоснабжения</w:t>
      </w:r>
      <w:proofErr w:type="gramEnd"/>
      <w:r w:rsidRPr="00D60361">
        <w:t xml:space="preserve"> должна стать базовым документом, определяющим стратегию </w:t>
      </w:r>
      <w:r w:rsidR="001F4C29" w:rsidRPr="00B34CF8">
        <w:t xml:space="preserve">и единую техническую политику перспективного развития системы теплоснабжения </w:t>
      </w:r>
      <w:r w:rsidR="009F2D6A">
        <w:t>МО «</w:t>
      </w:r>
      <w:r w:rsidR="009F2D6A" w:rsidRPr="00D60361">
        <w:t>Фалилеевско</w:t>
      </w:r>
      <w:r w:rsidR="009F2D6A">
        <w:t>е</w:t>
      </w:r>
      <w:r w:rsidR="009F2D6A" w:rsidRPr="00D60361">
        <w:t xml:space="preserve"> сельско</w:t>
      </w:r>
      <w:r w:rsidR="009F2D6A">
        <w:t>е</w:t>
      </w:r>
      <w:r w:rsidR="009F2D6A" w:rsidRPr="00D60361">
        <w:t xml:space="preserve"> поселени</w:t>
      </w:r>
      <w:r w:rsidR="009F2D6A">
        <w:t>е»</w:t>
      </w:r>
      <w:r w:rsidR="001F4C29" w:rsidRPr="00B34CF8">
        <w:t>.</w:t>
      </w:r>
    </w:p>
    <w:p w:rsidR="00AE54F2" w:rsidRPr="00D60361" w:rsidRDefault="004B4680" w:rsidP="004B4680">
      <w:pPr>
        <w:pStyle w:val="a2"/>
      </w:pPr>
      <w:r w:rsidRPr="00D60361">
        <w:t xml:space="preserve">Согласно Постановлению Правительства РФ от 22.02.2012 </w:t>
      </w:r>
      <w:r w:rsidR="00A41367">
        <w:t>№</w:t>
      </w:r>
      <w:r w:rsidRPr="00D60361">
        <w:t xml:space="preserve"> 154</w:t>
      </w:r>
      <w:r w:rsidR="00A41367">
        <w:t xml:space="preserve"> «</w:t>
      </w:r>
      <w:r w:rsidRPr="00D60361">
        <w:t>О</w:t>
      </w:r>
      <w:r w:rsidR="00A41367">
        <w:t xml:space="preserve"> </w:t>
      </w:r>
      <w:r w:rsidRPr="00D60361">
        <w:t>требованиях к схемам теплоснабжения, порядку их разработки и утверждения</w:t>
      </w:r>
      <w:r w:rsidR="00A41367">
        <w:t>»</w:t>
      </w:r>
      <w:r w:rsidRPr="00D60361">
        <w:t xml:space="preserve"> в рамках данного раздела рассмотрены основные вопросы: </w:t>
      </w:r>
    </w:p>
    <w:p w:rsidR="00AE54F2" w:rsidRPr="00D60361" w:rsidRDefault="00AE54F2" w:rsidP="00AE54F2">
      <w:pPr>
        <w:pStyle w:val="C"/>
      </w:pPr>
      <w:r w:rsidRPr="00D60361">
        <w:t>Показатели перспективного спроса на тепловую энергию (мощность) и теплоноситель в установленных границах территории поселения, городского округа;</w:t>
      </w:r>
    </w:p>
    <w:p w:rsidR="00AE54F2" w:rsidRPr="00D60361" w:rsidRDefault="00AE54F2" w:rsidP="00AE54F2">
      <w:pPr>
        <w:pStyle w:val="C"/>
      </w:pPr>
      <w:r w:rsidRPr="00D60361">
        <w:t>Перспективные балансы тепловой мощности источников, тепловой энергии и тепловой нагрузки потребителей;</w:t>
      </w:r>
    </w:p>
    <w:p w:rsidR="00AE54F2" w:rsidRPr="00D60361" w:rsidRDefault="00AE54F2" w:rsidP="00AE54F2">
      <w:pPr>
        <w:pStyle w:val="C"/>
      </w:pPr>
      <w:r w:rsidRPr="00D60361">
        <w:t>Перспективные балансы теплоносителя;</w:t>
      </w:r>
    </w:p>
    <w:p w:rsidR="00AE54F2" w:rsidRPr="00D60361" w:rsidRDefault="00AE54F2" w:rsidP="00AE54F2">
      <w:pPr>
        <w:pStyle w:val="C"/>
      </w:pPr>
      <w:r w:rsidRPr="00D60361">
        <w:t>Предложения по строительству, реконструкции и техническому перевооружению источников тепловой энергии;</w:t>
      </w:r>
    </w:p>
    <w:p w:rsidR="00AE54F2" w:rsidRPr="00D60361" w:rsidRDefault="00AE54F2" w:rsidP="00AE54F2">
      <w:pPr>
        <w:pStyle w:val="C"/>
      </w:pPr>
      <w:r w:rsidRPr="00D60361">
        <w:t>Предложения по строительству и реконструкции тепловых сетей;</w:t>
      </w:r>
    </w:p>
    <w:p w:rsidR="00AE54F2" w:rsidRPr="00D60361" w:rsidRDefault="00AE54F2" w:rsidP="00AE54F2">
      <w:pPr>
        <w:pStyle w:val="C"/>
      </w:pPr>
      <w:r w:rsidRPr="00D60361">
        <w:t>Перспективные топливные балансы;</w:t>
      </w:r>
    </w:p>
    <w:p w:rsidR="00AE54F2" w:rsidRPr="00D60361" w:rsidRDefault="00AE54F2" w:rsidP="00AE54F2">
      <w:pPr>
        <w:pStyle w:val="C"/>
      </w:pPr>
      <w:r w:rsidRPr="00D60361">
        <w:t>Инвестиции в строительство, реконструкцию и техническое перевооружение;</w:t>
      </w:r>
    </w:p>
    <w:p w:rsidR="00AE54F2" w:rsidRPr="00D60361" w:rsidRDefault="00AE54F2" w:rsidP="00AE54F2">
      <w:pPr>
        <w:pStyle w:val="C"/>
      </w:pPr>
      <w:r w:rsidRPr="00D60361">
        <w:t>Решение об определении единой теплоснабжающей организации (организаций);</w:t>
      </w:r>
    </w:p>
    <w:p w:rsidR="00AE54F2" w:rsidRPr="00D60361" w:rsidRDefault="00AE54F2" w:rsidP="00AE54F2">
      <w:pPr>
        <w:pStyle w:val="C"/>
      </w:pPr>
      <w:r w:rsidRPr="00D60361">
        <w:t>Решения о распределении тепловой нагрузки между источниками тепловой энергии;</w:t>
      </w:r>
    </w:p>
    <w:p w:rsidR="00AE54F2" w:rsidRPr="00D60361" w:rsidRDefault="00AE54F2" w:rsidP="00AE54F2">
      <w:pPr>
        <w:pStyle w:val="C"/>
      </w:pPr>
      <w:r w:rsidRPr="00D60361">
        <w:t>Решения по бесхозяйным тепловым сетям.</w:t>
      </w:r>
    </w:p>
    <w:p w:rsidR="00273838" w:rsidRPr="00D60361" w:rsidRDefault="00C02E79" w:rsidP="00AE54F2">
      <w:pPr>
        <w:spacing w:before="0" w:after="0" w:line="240" w:lineRule="auto"/>
        <w:ind w:firstLine="0"/>
        <w:jc w:val="left"/>
      </w:pPr>
      <w:r w:rsidRPr="00D60361">
        <w:br w:type="page"/>
      </w:r>
      <w:r w:rsidR="00273838" w:rsidRPr="00D60361">
        <w:lastRenderedPageBreak/>
        <w:t>СОДЕРЖАНИЕ</w:t>
      </w:r>
    </w:p>
    <w:p w:rsidR="00E36AEC" w:rsidRDefault="00E44C2A">
      <w:pPr>
        <w:pStyle w:val="13"/>
        <w:rPr>
          <w:rFonts w:asciiTheme="minorHAnsi" w:eastAsiaTheme="minorEastAsia" w:hAnsiTheme="minorHAnsi" w:cstheme="minorBidi"/>
          <w:bCs w:val="0"/>
          <w:caps w:val="0"/>
          <w:noProof/>
        </w:rPr>
      </w:pPr>
      <w:r w:rsidRPr="00D60361">
        <w:rPr>
          <w:b/>
          <w:vanish/>
        </w:rPr>
        <w:fldChar w:fldCharType="begin"/>
      </w:r>
      <w:r w:rsidR="00986A4A" w:rsidRPr="00D60361">
        <w:rPr>
          <w:b/>
          <w:vanish/>
        </w:rPr>
        <w:instrText xml:space="preserve"> TOC \o "1-4" \f </w:instrText>
      </w:r>
      <w:r w:rsidRPr="00D60361">
        <w:rPr>
          <w:b/>
          <w:vanish/>
        </w:rPr>
        <w:fldChar w:fldCharType="separate"/>
      </w:r>
      <w:r w:rsidR="00E36AEC">
        <w:rPr>
          <w:noProof/>
        </w:rPr>
        <w:t>Реферат</w:t>
      </w:r>
      <w:r w:rsidR="00E36AEC">
        <w:rPr>
          <w:noProof/>
        </w:rPr>
        <w:tab/>
      </w:r>
      <w:r w:rsidR="00E36AEC">
        <w:rPr>
          <w:noProof/>
        </w:rPr>
        <w:fldChar w:fldCharType="begin"/>
      </w:r>
      <w:r w:rsidR="00E36AEC">
        <w:rPr>
          <w:noProof/>
        </w:rPr>
        <w:instrText xml:space="preserve"> PAGEREF _Toc352840513 \h </w:instrText>
      </w:r>
      <w:r w:rsidR="00E36AEC">
        <w:rPr>
          <w:noProof/>
        </w:rPr>
      </w:r>
      <w:r w:rsidR="00E36AEC">
        <w:rPr>
          <w:noProof/>
        </w:rPr>
        <w:fldChar w:fldCharType="separate"/>
      </w:r>
      <w:r w:rsidR="00561CEB">
        <w:rPr>
          <w:noProof/>
        </w:rPr>
        <w:t>3</w:t>
      </w:r>
      <w:r w:rsidR="00E36AEC">
        <w:rPr>
          <w:noProof/>
        </w:rPr>
        <w:fldChar w:fldCharType="end"/>
      </w:r>
    </w:p>
    <w:p w:rsidR="00E36AEC" w:rsidRDefault="00E36AEC">
      <w:pPr>
        <w:pStyle w:val="13"/>
        <w:rPr>
          <w:rFonts w:asciiTheme="minorHAnsi" w:eastAsiaTheme="minorEastAsia" w:hAnsiTheme="minorHAnsi" w:cstheme="minorBidi"/>
          <w:bCs w:val="0"/>
          <w:caps w:val="0"/>
          <w:noProof/>
        </w:rPr>
      </w:pPr>
      <w:r>
        <w:rPr>
          <w:noProof/>
        </w:rPr>
        <w:t>Введение</w:t>
      </w:r>
      <w:r>
        <w:rPr>
          <w:noProof/>
        </w:rPr>
        <w:tab/>
      </w:r>
      <w:r>
        <w:rPr>
          <w:noProof/>
        </w:rPr>
        <w:fldChar w:fldCharType="begin"/>
      </w:r>
      <w:r>
        <w:rPr>
          <w:noProof/>
        </w:rPr>
        <w:instrText xml:space="preserve"> PAGEREF _Toc352840514 \h </w:instrText>
      </w:r>
      <w:r>
        <w:rPr>
          <w:noProof/>
        </w:rPr>
      </w:r>
      <w:r>
        <w:rPr>
          <w:noProof/>
        </w:rPr>
        <w:fldChar w:fldCharType="separate"/>
      </w:r>
      <w:r w:rsidR="00561CEB">
        <w:rPr>
          <w:noProof/>
        </w:rPr>
        <w:t>5</w:t>
      </w:r>
      <w:r>
        <w:rPr>
          <w:noProof/>
        </w:rPr>
        <w:fldChar w:fldCharType="end"/>
      </w:r>
    </w:p>
    <w:p w:rsidR="00E36AEC" w:rsidRDefault="00E36AEC">
      <w:pPr>
        <w:pStyle w:val="13"/>
        <w:rPr>
          <w:rFonts w:asciiTheme="minorHAnsi" w:eastAsiaTheme="minorEastAsia" w:hAnsiTheme="minorHAnsi" w:cstheme="minorBidi"/>
          <w:bCs w:val="0"/>
          <w:caps w:val="0"/>
          <w:noProof/>
        </w:rPr>
      </w:pPr>
      <w:r>
        <w:rPr>
          <w:noProof/>
        </w:rPr>
        <w:t>Краткая характеристика МО «Фалилеевское сельское поселение»</w:t>
      </w:r>
      <w:r>
        <w:rPr>
          <w:noProof/>
        </w:rPr>
        <w:tab/>
      </w:r>
      <w:r>
        <w:rPr>
          <w:noProof/>
        </w:rPr>
        <w:fldChar w:fldCharType="begin"/>
      </w:r>
      <w:r>
        <w:rPr>
          <w:noProof/>
        </w:rPr>
        <w:instrText xml:space="preserve"> PAGEREF _Toc352840515 \h </w:instrText>
      </w:r>
      <w:r>
        <w:rPr>
          <w:noProof/>
        </w:rPr>
      </w:r>
      <w:r>
        <w:rPr>
          <w:noProof/>
        </w:rPr>
        <w:fldChar w:fldCharType="separate"/>
      </w:r>
      <w:r w:rsidR="00561CEB">
        <w:rPr>
          <w:noProof/>
        </w:rPr>
        <w:t>7</w:t>
      </w:r>
      <w:r>
        <w:rPr>
          <w:noProof/>
        </w:rPr>
        <w:fldChar w:fldCharType="end"/>
      </w:r>
    </w:p>
    <w:p w:rsidR="00E36AEC" w:rsidRDefault="00E36AEC">
      <w:pPr>
        <w:pStyle w:val="13"/>
        <w:rPr>
          <w:rFonts w:asciiTheme="minorHAnsi" w:eastAsiaTheme="minorEastAsia" w:hAnsiTheme="minorHAnsi" w:cstheme="minorBidi"/>
          <w:bCs w:val="0"/>
          <w:caps w:val="0"/>
          <w:noProof/>
        </w:rPr>
      </w:pPr>
      <w:r>
        <w:rPr>
          <w:noProof/>
        </w:rPr>
        <w:t>Раздел 2. Перспективные балансы тепловой мощности источников тепловой энергии и тепловой нагрузки потребителей</w:t>
      </w:r>
      <w:r>
        <w:rPr>
          <w:noProof/>
        </w:rPr>
        <w:tab/>
      </w:r>
      <w:r>
        <w:rPr>
          <w:noProof/>
        </w:rPr>
        <w:fldChar w:fldCharType="begin"/>
      </w:r>
      <w:r>
        <w:rPr>
          <w:noProof/>
        </w:rPr>
        <w:instrText xml:space="preserve"> PAGEREF _Toc352840516 \h </w:instrText>
      </w:r>
      <w:r>
        <w:rPr>
          <w:noProof/>
        </w:rPr>
      </w:r>
      <w:r>
        <w:rPr>
          <w:noProof/>
        </w:rPr>
        <w:fldChar w:fldCharType="separate"/>
      </w:r>
      <w:r w:rsidR="00561CEB">
        <w:rPr>
          <w:noProof/>
        </w:rPr>
        <w:t>12</w:t>
      </w:r>
      <w:r>
        <w:rPr>
          <w:noProof/>
        </w:rPr>
        <w:fldChar w:fldCharType="end"/>
      </w:r>
    </w:p>
    <w:p w:rsidR="00E36AEC" w:rsidRDefault="00E36AEC">
      <w:pPr>
        <w:pStyle w:val="13"/>
        <w:rPr>
          <w:rFonts w:asciiTheme="minorHAnsi" w:eastAsiaTheme="minorEastAsia" w:hAnsiTheme="minorHAnsi" w:cstheme="minorBidi"/>
          <w:bCs w:val="0"/>
          <w:caps w:val="0"/>
          <w:noProof/>
        </w:rPr>
      </w:pPr>
      <w:r>
        <w:rPr>
          <w:noProof/>
        </w:rPr>
        <w:t>Раздел 3. Перспективные балансы теплоносителя</w:t>
      </w:r>
      <w:r>
        <w:rPr>
          <w:noProof/>
        </w:rPr>
        <w:tab/>
      </w:r>
      <w:r>
        <w:rPr>
          <w:noProof/>
        </w:rPr>
        <w:fldChar w:fldCharType="begin"/>
      </w:r>
      <w:r>
        <w:rPr>
          <w:noProof/>
        </w:rPr>
        <w:instrText xml:space="preserve"> PAGEREF _Toc352840517 \h </w:instrText>
      </w:r>
      <w:r>
        <w:rPr>
          <w:noProof/>
        </w:rPr>
      </w:r>
      <w:r>
        <w:rPr>
          <w:noProof/>
        </w:rPr>
        <w:fldChar w:fldCharType="separate"/>
      </w:r>
      <w:r w:rsidR="00561CEB">
        <w:rPr>
          <w:noProof/>
        </w:rPr>
        <w:t>13</w:t>
      </w:r>
      <w:r>
        <w:rPr>
          <w:noProof/>
        </w:rPr>
        <w:fldChar w:fldCharType="end"/>
      </w:r>
    </w:p>
    <w:p w:rsidR="00E36AEC" w:rsidRDefault="00E36AEC">
      <w:pPr>
        <w:pStyle w:val="13"/>
        <w:rPr>
          <w:rFonts w:asciiTheme="minorHAnsi" w:eastAsiaTheme="minorEastAsia" w:hAnsiTheme="minorHAnsi" w:cstheme="minorBidi"/>
          <w:bCs w:val="0"/>
          <w:caps w:val="0"/>
          <w:noProof/>
        </w:rPr>
      </w:pPr>
      <w:r>
        <w:rPr>
          <w:noProof/>
        </w:rPr>
        <w:t>Раздел 4. Предложения по строительству, реконструкции и техническому перевооружению источников тепловой энергии</w:t>
      </w:r>
      <w:r>
        <w:rPr>
          <w:noProof/>
        </w:rPr>
        <w:tab/>
      </w:r>
      <w:r>
        <w:rPr>
          <w:noProof/>
        </w:rPr>
        <w:fldChar w:fldCharType="begin"/>
      </w:r>
      <w:r>
        <w:rPr>
          <w:noProof/>
        </w:rPr>
        <w:instrText xml:space="preserve"> PAGEREF _Toc352840518 \h </w:instrText>
      </w:r>
      <w:r>
        <w:rPr>
          <w:noProof/>
        </w:rPr>
      </w:r>
      <w:r>
        <w:rPr>
          <w:noProof/>
        </w:rPr>
        <w:fldChar w:fldCharType="separate"/>
      </w:r>
      <w:r w:rsidR="00561CEB">
        <w:rPr>
          <w:noProof/>
        </w:rPr>
        <w:t>15</w:t>
      </w:r>
      <w:r>
        <w:rPr>
          <w:noProof/>
        </w:rPr>
        <w:fldChar w:fldCharType="end"/>
      </w:r>
    </w:p>
    <w:p w:rsidR="00E36AEC" w:rsidRDefault="00E36AEC">
      <w:pPr>
        <w:pStyle w:val="13"/>
        <w:rPr>
          <w:rFonts w:asciiTheme="minorHAnsi" w:eastAsiaTheme="minorEastAsia" w:hAnsiTheme="minorHAnsi" w:cstheme="minorBidi"/>
          <w:bCs w:val="0"/>
          <w:caps w:val="0"/>
          <w:noProof/>
        </w:rPr>
      </w:pPr>
      <w:r>
        <w:rPr>
          <w:noProof/>
        </w:rPr>
        <w:t>Раздел 5. Предложения по строительству и реконструкции тепловых сетей</w:t>
      </w:r>
      <w:r>
        <w:rPr>
          <w:noProof/>
        </w:rPr>
        <w:tab/>
      </w:r>
      <w:r>
        <w:rPr>
          <w:noProof/>
        </w:rPr>
        <w:fldChar w:fldCharType="begin"/>
      </w:r>
      <w:r>
        <w:rPr>
          <w:noProof/>
        </w:rPr>
        <w:instrText xml:space="preserve"> PAGEREF _Toc352840519 \h </w:instrText>
      </w:r>
      <w:r>
        <w:rPr>
          <w:noProof/>
        </w:rPr>
      </w:r>
      <w:r>
        <w:rPr>
          <w:noProof/>
        </w:rPr>
        <w:fldChar w:fldCharType="separate"/>
      </w:r>
      <w:r w:rsidR="00561CEB">
        <w:rPr>
          <w:noProof/>
        </w:rPr>
        <w:t>16</w:t>
      </w:r>
      <w:r>
        <w:rPr>
          <w:noProof/>
        </w:rPr>
        <w:fldChar w:fldCharType="end"/>
      </w:r>
    </w:p>
    <w:p w:rsidR="00E36AEC" w:rsidRDefault="00E36AEC">
      <w:pPr>
        <w:pStyle w:val="13"/>
        <w:rPr>
          <w:rFonts w:asciiTheme="minorHAnsi" w:eastAsiaTheme="minorEastAsia" w:hAnsiTheme="minorHAnsi" w:cstheme="minorBidi"/>
          <w:bCs w:val="0"/>
          <w:caps w:val="0"/>
          <w:noProof/>
        </w:rPr>
      </w:pPr>
      <w:r>
        <w:rPr>
          <w:noProof/>
        </w:rPr>
        <w:t>Раздел 6. Перспективные топливные балансы</w:t>
      </w:r>
      <w:r>
        <w:rPr>
          <w:noProof/>
        </w:rPr>
        <w:tab/>
      </w:r>
      <w:r>
        <w:rPr>
          <w:noProof/>
        </w:rPr>
        <w:fldChar w:fldCharType="begin"/>
      </w:r>
      <w:r>
        <w:rPr>
          <w:noProof/>
        </w:rPr>
        <w:instrText xml:space="preserve"> PAGEREF _Toc352840520 \h </w:instrText>
      </w:r>
      <w:r>
        <w:rPr>
          <w:noProof/>
        </w:rPr>
      </w:r>
      <w:r>
        <w:rPr>
          <w:noProof/>
        </w:rPr>
        <w:fldChar w:fldCharType="separate"/>
      </w:r>
      <w:r w:rsidR="00561CEB">
        <w:rPr>
          <w:noProof/>
        </w:rPr>
        <w:t>23</w:t>
      </w:r>
      <w:r>
        <w:rPr>
          <w:noProof/>
        </w:rPr>
        <w:fldChar w:fldCharType="end"/>
      </w:r>
    </w:p>
    <w:p w:rsidR="00E36AEC" w:rsidRDefault="00E36AEC">
      <w:pPr>
        <w:pStyle w:val="13"/>
        <w:rPr>
          <w:rFonts w:asciiTheme="minorHAnsi" w:eastAsiaTheme="minorEastAsia" w:hAnsiTheme="minorHAnsi" w:cstheme="minorBidi"/>
          <w:bCs w:val="0"/>
          <w:caps w:val="0"/>
          <w:noProof/>
        </w:rPr>
      </w:pPr>
      <w:r>
        <w:rPr>
          <w:noProof/>
        </w:rPr>
        <w:t>6.1 Перспективные выбросы загрязняющих веществ в атмосферу</w:t>
      </w:r>
      <w:r>
        <w:rPr>
          <w:noProof/>
        </w:rPr>
        <w:tab/>
      </w:r>
      <w:r>
        <w:rPr>
          <w:noProof/>
        </w:rPr>
        <w:fldChar w:fldCharType="begin"/>
      </w:r>
      <w:r>
        <w:rPr>
          <w:noProof/>
        </w:rPr>
        <w:instrText xml:space="preserve"> PAGEREF _Toc352840521 \h </w:instrText>
      </w:r>
      <w:r>
        <w:rPr>
          <w:noProof/>
        </w:rPr>
      </w:r>
      <w:r>
        <w:rPr>
          <w:noProof/>
        </w:rPr>
        <w:fldChar w:fldCharType="separate"/>
      </w:r>
      <w:r w:rsidR="00561CEB">
        <w:rPr>
          <w:noProof/>
        </w:rPr>
        <w:t>25</w:t>
      </w:r>
      <w:r>
        <w:rPr>
          <w:noProof/>
        </w:rPr>
        <w:fldChar w:fldCharType="end"/>
      </w:r>
    </w:p>
    <w:p w:rsidR="00E36AEC" w:rsidRDefault="00E36AEC">
      <w:pPr>
        <w:pStyle w:val="13"/>
        <w:rPr>
          <w:rFonts w:asciiTheme="minorHAnsi" w:eastAsiaTheme="minorEastAsia" w:hAnsiTheme="minorHAnsi" w:cstheme="minorBidi"/>
          <w:bCs w:val="0"/>
          <w:caps w:val="0"/>
          <w:noProof/>
        </w:rPr>
      </w:pPr>
      <w:r>
        <w:rPr>
          <w:noProof/>
        </w:rPr>
        <w:t>Раздел 7. Инвестиции в строительство, реконструкцию и техническое перевооружение</w:t>
      </w:r>
      <w:r>
        <w:rPr>
          <w:noProof/>
        </w:rPr>
        <w:tab/>
      </w:r>
      <w:r>
        <w:rPr>
          <w:noProof/>
        </w:rPr>
        <w:fldChar w:fldCharType="begin"/>
      </w:r>
      <w:r>
        <w:rPr>
          <w:noProof/>
        </w:rPr>
        <w:instrText xml:space="preserve"> PAGEREF _Toc352840522 \h </w:instrText>
      </w:r>
      <w:r>
        <w:rPr>
          <w:noProof/>
        </w:rPr>
      </w:r>
      <w:r>
        <w:rPr>
          <w:noProof/>
        </w:rPr>
        <w:fldChar w:fldCharType="separate"/>
      </w:r>
      <w:r w:rsidR="00561CEB">
        <w:rPr>
          <w:noProof/>
        </w:rPr>
        <w:t>26</w:t>
      </w:r>
      <w:r>
        <w:rPr>
          <w:noProof/>
        </w:rPr>
        <w:fldChar w:fldCharType="end"/>
      </w:r>
    </w:p>
    <w:p w:rsidR="00E36AEC" w:rsidRDefault="00E36AEC">
      <w:pPr>
        <w:pStyle w:val="13"/>
        <w:rPr>
          <w:rFonts w:asciiTheme="minorHAnsi" w:eastAsiaTheme="minorEastAsia" w:hAnsiTheme="minorHAnsi" w:cstheme="minorBidi"/>
          <w:bCs w:val="0"/>
          <w:caps w:val="0"/>
          <w:noProof/>
        </w:rPr>
      </w:pPr>
      <w:r>
        <w:rPr>
          <w:noProof/>
        </w:rPr>
        <w:t>Раздел 8. Решение об определении единой теплоснабжающей организации (организаций)</w:t>
      </w:r>
      <w:r>
        <w:rPr>
          <w:noProof/>
        </w:rPr>
        <w:tab/>
      </w:r>
      <w:r>
        <w:rPr>
          <w:noProof/>
        </w:rPr>
        <w:fldChar w:fldCharType="begin"/>
      </w:r>
      <w:r>
        <w:rPr>
          <w:noProof/>
        </w:rPr>
        <w:instrText xml:space="preserve"> PAGEREF _Toc352840523 \h </w:instrText>
      </w:r>
      <w:r>
        <w:rPr>
          <w:noProof/>
        </w:rPr>
      </w:r>
      <w:r>
        <w:rPr>
          <w:noProof/>
        </w:rPr>
        <w:fldChar w:fldCharType="separate"/>
      </w:r>
      <w:r w:rsidR="00561CEB">
        <w:rPr>
          <w:noProof/>
        </w:rPr>
        <w:t>30</w:t>
      </w:r>
      <w:r>
        <w:rPr>
          <w:noProof/>
        </w:rPr>
        <w:fldChar w:fldCharType="end"/>
      </w:r>
    </w:p>
    <w:p w:rsidR="00E36AEC" w:rsidRDefault="00E36AEC">
      <w:pPr>
        <w:pStyle w:val="13"/>
        <w:rPr>
          <w:rFonts w:asciiTheme="minorHAnsi" w:eastAsiaTheme="minorEastAsia" w:hAnsiTheme="minorHAnsi" w:cstheme="minorBidi"/>
          <w:bCs w:val="0"/>
          <w:caps w:val="0"/>
          <w:noProof/>
        </w:rPr>
      </w:pPr>
      <w:r>
        <w:rPr>
          <w:noProof/>
        </w:rPr>
        <w:t>Раздел 9. Решения о распределении тепловой нагрузки между источниками тепловой энергии</w:t>
      </w:r>
      <w:r>
        <w:rPr>
          <w:noProof/>
        </w:rPr>
        <w:tab/>
      </w:r>
      <w:r>
        <w:rPr>
          <w:noProof/>
        </w:rPr>
        <w:fldChar w:fldCharType="begin"/>
      </w:r>
      <w:r>
        <w:rPr>
          <w:noProof/>
        </w:rPr>
        <w:instrText xml:space="preserve"> PAGEREF _Toc352840524 \h </w:instrText>
      </w:r>
      <w:r>
        <w:rPr>
          <w:noProof/>
        </w:rPr>
      </w:r>
      <w:r>
        <w:rPr>
          <w:noProof/>
        </w:rPr>
        <w:fldChar w:fldCharType="separate"/>
      </w:r>
      <w:r w:rsidR="00561CEB">
        <w:rPr>
          <w:noProof/>
        </w:rPr>
        <w:t>31</w:t>
      </w:r>
      <w:r>
        <w:rPr>
          <w:noProof/>
        </w:rPr>
        <w:fldChar w:fldCharType="end"/>
      </w:r>
    </w:p>
    <w:p w:rsidR="00E36AEC" w:rsidRDefault="00E36AEC">
      <w:pPr>
        <w:pStyle w:val="13"/>
        <w:rPr>
          <w:rFonts w:asciiTheme="minorHAnsi" w:eastAsiaTheme="minorEastAsia" w:hAnsiTheme="minorHAnsi" w:cstheme="minorBidi"/>
          <w:bCs w:val="0"/>
          <w:caps w:val="0"/>
          <w:noProof/>
        </w:rPr>
      </w:pPr>
      <w:r>
        <w:rPr>
          <w:noProof/>
        </w:rPr>
        <w:t>Раздел 10. Решения по бесхозяйным тепловым сетям</w:t>
      </w:r>
      <w:r>
        <w:rPr>
          <w:noProof/>
        </w:rPr>
        <w:tab/>
      </w:r>
      <w:r>
        <w:rPr>
          <w:noProof/>
        </w:rPr>
        <w:fldChar w:fldCharType="begin"/>
      </w:r>
      <w:r>
        <w:rPr>
          <w:noProof/>
        </w:rPr>
        <w:instrText xml:space="preserve"> PAGEREF _Toc352840525 \h </w:instrText>
      </w:r>
      <w:r>
        <w:rPr>
          <w:noProof/>
        </w:rPr>
      </w:r>
      <w:r>
        <w:rPr>
          <w:noProof/>
        </w:rPr>
        <w:fldChar w:fldCharType="separate"/>
      </w:r>
      <w:r w:rsidR="00561CEB">
        <w:rPr>
          <w:noProof/>
        </w:rPr>
        <w:t>32</w:t>
      </w:r>
      <w:r>
        <w:rPr>
          <w:noProof/>
        </w:rPr>
        <w:fldChar w:fldCharType="end"/>
      </w:r>
    </w:p>
    <w:p w:rsidR="00E36AEC" w:rsidRDefault="00E36AEC">
      <w:pPr>
        <w:pStyle w:val="13"/>
        <w:rPr>
          <w:rFonts w:asciiTheme="minorHAnsi" w:eastAsiaTheme="minorEastAsia" w:hAnsiTheme="minorHAnsi" w:cstheme="minorBidi"/>
          <w:bCs w:val="0"/>
          <w:caps w:val="0"/>
          <w:noProof/>
        </w:rPr>
      </w:pPr>
      <w:r>
        <w:rPr>
          <w:noProof/>
        </w:rPr>
        <w:t>Вывод</w:t>
      </w:r>
      <w:r>
        <w:rPr>
          <w:noProof/>
        </w:rPr>
        <w:tab/>
      </w:r>
      <w:r>
        <w:rPr>
          <w:noProof/>
        </w:rPr>
        <w:fldChar w:fldCharType="begin"/>
      </w:r>
      <w:r>
        <w:rPr>
          <w:noProof/>
        </w:rPr>
        <w:instrText xml:space="preserve"> PAGEREF _Toc352840526 \h </w:instrText>
      </w:r>
      <w:r>
        <w:rPr>
          <w:noProof/>
        </w:rPr>
      </w:r>
      <w:r>
        <w:rPr>
          <w:noProof/>
        </w:rPr>
        <w:fldChar w:fldCharType="separate"/>
      </w:r>
      <w:r w:rsidR="00561CEB">
        <w:rPr>
          <w:noProof/>
        </w:rPr>
        <w:t>33</w:t>
      </w:r>
      <w:r>
        <w:rPr>
          <w:noProof/>
        </w:rPr>
        <w:fldChar w:fldCharType="end"/>
      </w:r>
    </w:p>
    <w:p w:rsidR="002A263D" w:rsidRPr="00D60361" w:rsidRDefault="00E44C2A" w:rsidP="009E7BE3">
      <w:pPr>
        <w:pStyle w:val="a2"/>
        <w:tabs>
          <w:tab w:val="right" w:leader="dot" w:pos="8931"/>
          <w:tab w:val="right" w:leader="dot" w:pos="9214"/>
        </w:tabs>
        <w:ind w:right="-1" w:firstLine="425"/>
        <w:jc w:val="left"/>
      </w:pPr>
      <w:r w:rsidRPr="00D60361">
        <w:fldChar w:fldCharType="end"/>
      </w:r>
      <w:bookmarkStart w:id="2" w:name="_Toc140393201"/>
      <w:bookmarkStart w:id="3" w:name="_Toc140393787"/>
      <w:bookmarkStart w:id="4" w:name="_Toc141070692"/>
      <w:bookmarkStart w:id="5" w:name="_Toc141173082"/>
      <w:bookmarkStart w:id="6" w:name="_Toc141179081"/>
      <w:bookmarkStart w:id="7" w:name="_Toc141179400"/>
      <w:bookmarkStart w:id="8" w:name="_Toc141179439"/>
    </w:p>
    <w:p w:rsidR="00471E43" w:rsidRPr="00D60361" w:rsidRDefault="00471E43" w:rsidP="006559A7">
      <w:pPr>
        <w:sectPr w:rsidR="00471E43" w:rsidRPr="00D60361" w:rsidSect="001623F6">
          <w:headerReference w:type="default" r:id="rId11"/>
          <w:footerReference w:type="default" r:id="rId12"/>
          <w:headerReference w:type="first" r:id="rId13"/>
          <w:footerReference w:type="first" r:id="rId14"/>
          <w:pgSz w:w="11907" w:h="16840" w:code="9"/>
          <w:pgMar w:top="680" w:right="1417" w:bottom="680" w:left="1560" w:header="680" w:footer="376" w:gutter="0"/>
          <w:cols w:space="708"/>
          <w:formProt w:val="0"/>
          <w:titlePg/>
          <w:docGrid w:linePitch="360"/>
        </w:sectPr>
      </w:pPr>
    </w:p>
    <w:p w:rsidR="009E0233" w:rsidRPr="00D60361" w:rsidRDefault="0058193C" w:rsidP="00C150C9">
      <w:pPr>
        <w:pStyle w:val="a"/>
        <w:numPr>
          <w:ilvl w:val="0"/>
          <w:numId w:val="0"/>
        </w:numPr>
        <w:ind w:left="360"/>
        <w:jc w:val="left"/>
      </w:pPr>
      <w:bookmarkStart w:id="9" w:name="_Toc304383702"/>
      <w:bookmarkStart w:id="10" w:name="_Toc352840514"/>
      <w:bookmarkEnd w:id="2"/>
      <w:bookmarkEnd w:id="3"/>
      <w:bookmarkEnd w:id="4"/>
      <w:bookmarkEnd w:id="5"/>
      <w:bookmarkEnd w:id="6"/>
      <w:bookmarkEnd w:id="7"/>
      <w:bookmarkEnd w:id="8"/>
      <w:r w:rsidRPr="00D60361">
        <w:lastRenderedPageBreak/>
        <w:t>В</w:t>
      </w:r>
      <w:r w:rsidR="00AB11C6" w:rsidRPr="00D60361">
        <w:t>в</w:t>
      </w:r>
      <w:r w:rsidR="009E0233" w:rsidRPr="00D60361">
        <w:t>едение</w:t>
      </w:r>
      <w:bookmarkEnd w:id="9"/>
      <w:bookmarkEnd w:id="10"/>
    </w:p>
    <w:p w:rsidR="00206D96" w:rsidRPr="00D60361" w:rsidRDefault="00206D96" w:rsidP="00206D96">
      <w:pPr>
        <w:pStyle w:val="a2"/>
      </w:pPr>
      <w:r w:rsidRPr="00D60361">
        <w:t xml:space="preserve">Проектирование систем теплоснабжения городов </w:t>
      </w:r>
      <w:r w:rsidR="00C150C9">
        <w:t xml:space="preserve">и сельских поселений </w:t>
      </w:r>
      <w:r w:rsidRPr="00D60361">
        <w:t>представляет собой комплексную проблему, от правильного решения которой во многом зависят масштабы необходимых капитальных вложений в эти  системы. Прогноз спроса на тепловую энергию основан на прогнозировании развития города, в первую очередь его градостроительной деятельности, определённой генеральным планом на период до 202</w:t>
      </w:r>
      <w:r w:rsidR="001F4C29">
        <w:t>7</w:t>
      </w:r>
      <w:r w:rsidRPr="00D60361">
        <w:t xml:space="preserve"> года.</w:t>
      </w:r>
    </w:p>
    <w:p w:rsidR="00206D96" w:rsidRPr="00D60361" w:rsidRDefault="00206D96" w:rsidP="00206D96">
      <w:pPr>
        <w:pStyle w:val="a2"/>
      </w:pPr>
      <w:r w:rsidRPr="00D60361">
        <w:t>Схемы разрабатываются на основе анализа фактических тепловых нагрузок потребителей с учётом перспективного развития на 15 лет, структуры топливного баланса региона, оценки состояния существующих источников тепла и тепловых сетей и возможности их дальнейшего использования, рассмотрения вопросов надёжности, экономичности.</w:t>
      </w:r>
    </w:p>
    <w:p w:rsidR="00206D96" w:rsidRPr="00D60361" w:rsidRDefault="00206D96" w:rsidP="00206D96">
      <w:pPr>
        <w:pStyle w:val="a2"/>
      </w:pPr>
      <w:r w:rsidRPr="00D60361">
        <w:t>Обоснование решений (рекомендаций) при разработке схемы теплоснабжения осуществляется на основе технико-экономического сопоставления вариантов развития системы теплоснабжения в целом и отдельных ее частей (локальных зон теплоснабжения) путем оценки их сравнительной эффективности по критерию минимума суммарных дисконтированных затрат.</w:t>
      </w:r>
    </w:p>
    <w:p w:rsidR="00206D96" w:rsidRPr="00D60361" w:rsidRDefault="00206D96" w:rsidP="00206D96">
      <w:pPr>
        <w:pStyle w:val="a2"/>
      </w:pPr>
      <w:proofErr w:type="gramStart"/>
      <w:r w:rsidRPr="007B7EB6">
        <w:t xml:space="preserve">Основой для разработки и реализации схемы теплоснабжения </w:t>
      </w:r>
      <w:r w:rsidR="0007718B" w:rsidRPr="007B7EB6">
        <w:t>МО</w:t>
      </w:r>
      <w:r w:rsidR="00367564" w:rsidRPr="007B7EB6">
        <w:t xml:space="preserve"> «</w:t>
      </w:r>
      <w:r w:rsidR="00B70909" w:rsidRPr="007B7EB6">
        <w:t>Фалилеевск</w:t>
      </w:r>
      <w:r w:rsidR="00367564" w:rsidRPr="007B7EB6">
        <w:t>ое</w:t>
      </w:r>
      <w:r w:rsidR="00B70909" w:rsidRPr="007B7EB6">
        <w:t xml:space="preserve"> </w:t>
      </w:r>
      <w:r w:rsidRPr="007B7EB6">
        <w:t>сельск</w:t>
      </w:r>
      <w:r w:rsidR="00367564" w:rsidRPr="007B7EB6">
        <w:t>ое</w:t>
      </w:r>
      <w:r w:rsidRPr="007B7EB6">
        <w:t xml:space="preserve"> поселен</w:t>
      </w:r>
      <w:r w:rsidR="00367564" w:rsidRPr="007B7EB6">
        <w:t>ие»</w:t>
      </w:r>
      <w:r w:rsidRPr="007B7EB6">
        <w:t xml:space="preserve"> до 2027 года является Федеральный закон от 27 июля 2010 г. № 190-ФЗ </w:t>
      </w:r>
      <w:r w:rsidR="00A41367" w:rsidRPr="007B7EB6">
        <w:t>«</w:t>
      </w:r>
      <w:r w:rsidRPr="007B7EB6">
        <w:t>О теплоснабжении</w:t>
      </w:r>
      <w:r w:rsidR="00A41367" w:rsidRPr="007B7EB6">
        <w:t>»</w:t>
      </w:r>
      <w:r w:rsidRPr="007B7EB6">
        <w:t xml:space="preserve"> (Статья 23.</w:t>
      </w:r>
      <w:proofErr w:type="gramEnd"/>
      <w:r w:rsidRPr="007B7EB6">
        <w:t xml:space="preserve"> </w:t>
      </w:r>
      <w:proofErr w:type="gramStart"/>
      <w:r w:rsidRPr="007B7EB6">
        <w:t>Организация развития систем теплоснабжения поселений, городских округов), регулирующий</w:t>
      </w:r>
      <w:r w:rsidRPr="00D60361">
        <w:t xml:space="preserve"> всю систему взаимоотношений в теплоснабжении и направленный на обеспечение устойчивого и надёжного снабжения тепловой энергией потребителей, а также  Постановление от 22 Февраля 2012 г. </w:t>
      </w:r>
      <w:r w:rsidR="00A41367">
        <w:t>№</w:t>
      </w:r>
      <w:r w:rsidRPr="00D60361">
        <w:t xml:space="preserve"> 154 </w:t>
      </w:r>
      <w:r w:rsidR="00A41367">
        <w:t>«</w:t>
      </w:r>
      <w:r w:rsidRPr="00D60361">
        <w:t>О требованиях к схемам теплоснабжения, порядку их разработки и утверждения</w:t>
      </w:r>
      <w:r w:rsidR="00A41367">
        <w:t>».</w:t>
      </w:r>
      <w:proofErr w:type="gramEnd"/>
    </w:p>
    <w:p w:rsidR="00206D96" w:rsidRPr="00D60361" w:rsidRDefault="00206D96" w:rsidP="00206D96">
      <w:pPr>
        <w:pStyle w:val="a2"/>
      </w:pPr>
      <w:proofErr w:type="gramStart"/>
      <w:r w:rsidRPr="00D60361">
        <w:t xml:space="preserve">При проведении разработки использовались «Требования к схемам теплоснабжения» и «Требования к порядку разработки и утверждения схем теплоснабжения», предложенные к утверждению Правительству Российской Федерации в соответствии с частью 1 статьи 4 Федерального закона «О теплоснабжении», РД-10-ВЭП «Методические основы разработки схем </w:t>
      </w:r>
      <w:r w:rsidRPr="00D60361">
        <w:lastRenderedPageBreak/>
        <w:t>теплоснабжения поселений и промышленных узлов РФ», введённый с 22.05.2006 года, а также результаты проведенных ранее энергетических обследований и разработки энергетических характеристик</w:t>
      </w:r>
      <w:proofErr w:type="gramEnd"/>
      <w:r w:rsidRPr="00D60361">
        <w:t>, данные отраслевой статистической отчётности.</w:t>
      </w:r>
    </w:p>
    <w:p w:rsidR="00206D96" w:rsidRPr="00D60361" w:rsidRDefault="00206D96" w:rsidP="009349FB">
      <w:pPr>
        <w:ind w:firstLine="851"/>
      </w:pPr>
      <w:r w:rsidRPr="00D60361">
        <w:t>В качестве исходной информации при выполнении работы использованы материалы, предоставленные организациями, участвующими в производстве и передачи тепловой энергии:</w:t>
      </w:r>
      <w:r w:rsidR="001F4C29">
        <w:t xml:space="preserve"> </w:t>
      </w:r>
      <w:r w:rsidR="009F2D6A">
        <w:t>а</w:t>
      </w:r>
      <w:r w:rsidRPr="00D60361">
        <w:t>дминистраци</w:t>
      </w:r>
      <w:r w:rsidR="00A41367">
        <w:t>ей</w:t>
      </w:r>
      <w:r w:rsidRPr="00D60361">
        <w:t xml:space="preserve"> </w:t>
      </w:r>
      <w:r w:rsidR="009F2D6A">
        <w:t xml:space="preserve">МО </w:t>
      </w:r>
      <w:r w:rsidR="00A41367">
        <w:t>«Фалилеевское сельское поселение»</w:t>
      </w:r>
      <w:r w:rsidRPr="00D60361">
        <w:t xml:space="preserve"> </w:t>
      </w:r>
      <w:proofErr w:type="gramStart"/>
      <w:r w:rsidR="001F4C29">
        <w:t xml:space="preserve">и </w:t>
      </w:r>
      <w:r w:rsidR="001F4C29" w:rsidRPr="00B34CF8">
        <w:t>ООО</w:t>
      </w:r>
      <w:proofErr w:type="gramEnd"/>
      <w:r w:rsidR="001F4C29" w:rsidRPr="00B34CF8">
        <w:t xml:space="preserve"> «Леноблтеплоснаб».</w:t>
      </w:r>
    </w:p>
    <w:p w:rsidR="00325A1F" w:rsidRPr="00D60361" w:rsidRDefault="00325A1F" w:rsidP="00AE54F2"/>
    <w:p w:rsidR="00325A1F" w:rsidRPr="00D60361" w:rsidRDefault="00325A1F" w:rsidP="0014724E">
      <w:pPr>
        <w:pStyle w:val="a"/>
        <w:numPr>
          <w:ilvl w:val="0"/>
          <w:numId w:val="0"/>
        </w:numPr>
        <w:ind w:left="720" w:hanging="360"/>
        <w:jc w:val="left"/>
      </w:pPr>
      <w:bookmarkStart w:id="11" w:name="_Toc340655928"/>
      <w:bookmarkStart w:id="12" w:name="_Toc352840515"/>
      <w:r w:rsidRPr="00D60361">
        <w:lastRenderedPageBreak/>
        <w:t xml:space="preserve">Краткая характеристика </w:t>
      </w:r>
      <w:bookmarkStart w:id="13" w:name="_Toc329315943"/>
      <w:r w:rsidR="009349FB">
        <w:t>МО «</w:t>
      </w:r>
      <w:r w:rsidR="00591973" w:rsidRPr="00D60361">
        <w:t>Фалилеевско</w:t>
      </w:r>
      <w:r w:rsidR="009349FB">
        <w:t>е</w:t>
      </w:r>
      <w:r w:rsidR="00D23565" w:rsidRPr="00D60361">
        <w:t xml:space="preserve"> сельско</w:t>
      </w:r>
      <w:r w:rsidR="009349FB">
        <w:t>е</w:t>
      </w:r>
      <w:r w:rsidRPr="00D60361">
        <w:t xml:space="preserve"> поселени</w:t>
      </w:r>
      <w:bookmarkEnd w:id="11"/>
      <w:bookmarkEnd w:id="13"/>
      <w:r w:rsidR="009349FB">
        <w:t>е»</w:t>
      </w:r>
      <w:bookmarkEnd w:id="12"/>
    </w:p>
    <w:p w:rsidR="00206D96" w:rsidRPr="00D60361" w:rsidRDefault="0014724E" w:rsidP="00206D96">
      <w:pPr>
        <w:pStyle w:val="a2"/>
      </w:pPr>
      <w:bookmarkStart w:id="14" w:name="_Toc329315944"/>
      <w:r>
        <w:t>МО «</w:t>
      </w:r>
      <w:r w:rsidRPr="006E1CC6">
        <w:t>Фалилеевское сельское поселение</w:t>
      </w:r>
      <w:r>
        <w:t>»</w:t>
      </w:r>
      <w:r w:rsidR="00206D96" w:rsidRPr="00D60361">
        <w:t xml:space="preserve"> располагается в восточной части </w:t>
      </w:r>
      <w:r w:rsidRPr="0014724E">
        <w:t>муниципального образования «Кингисеппский муниципальный район» Ленинградской области</w:t>
      </w:r>
      <w:r>
        <w:t>.</w:t>
      </w:r>
    </w:p>
    <w:p w:rsidR="00206D96" w:rsidRPr="00D60361" w:rsidRDefault="00206D96" w:rsidP="00206D96">
      <w:pPr>
        <w:pStyle w:val="a2"/>
      </w:pPr>
      <w:r w:rsidRPr="00D60361">
        <w:t>В пределах поселения протекает одна из крупных рек района — Систа с притоком Сумой, которая впадает в Копорскую губу. На территории поселения леса смешанные, с преобладанием лиственных. Имеются залежи торфа.</w:t>
      </w:r>
    </w:p>
    <w:p w:rsidR="00206D96" w:rsidRPr="00D60361" w:rsidRDefault="00206D96" w:rsidP="00206D96">
      <w:pPr>
        <w:pStyle w:val="a2"/>
        <w:spacing w:line="276" w:lineRule="auto"/>
      </w:pPr>
      <w:r w:rsidRPr="00D60361">
        <w:t xml:space="preserve">Общая площадь МО «Фалилеевское сельское поселение» </w:t>
      </w:r>
      <w:r w:rsidR="00BA46E8">
        <w:t>—</w:t>
      </w:r>
      <w:r w:rsidR="009349FB">
        <w:t xml:space="preserve"> </w:t>
      </w:r>
      <w:r w:rsidRPr="00D60361">
        <w:t xml:space="preserve">198 </w:t>
      </w:r>
      <w:proofErr w:type="spellStart"/>
      <w:r w:rsidRPr="00D60361">
        <w:t>кв.км</w:t>
      </w:r>
      <w:proofErr w:type="spellEnd"/>
      <w:r w:rsidRPr="00D60361">
        <w:t>.</w:t>
      </w:r>
    </w:p>
    <w:p w:rsidR="00206D96" w:rsidRPr="00D60361" w:rsidRDefault="00206D96" w:rsidP="00206D96">
      <w:pPr>
        <w:pStyle w:val="a2"/>
        <w:spacing w:line="276" w:lineRule="auto"/>
      </w:pPr>
      <w:r w:rsidRPr="00D60361">
        <w:t xml:space="preserve">В ведении поселения </w:t>
      </w:r>
      <w:r w:rsidR="00BA46E8">
        <w:t>—</w:t>
      </w:r>
      <w:r w:rsidR="009349FB">
        <w:t xml:space="preserve"> 571,32 га</w:t>
      </w:r>
      <w:r w:rsidRPr="00D60361">
        <w:t xml:space="preserve">, в </w:t>
      </w:r>
      <w:proofErr w:type="spellStart"/>
      <w:r w:rsidRPr="00D60361">
        <w:t>т.ч</w:t>
      </w:r>
      <w:proofErr w:type="spellEnd"/>
      <w:r w:rsidRPr="00D60361">
        <w:t>. земли</w:t>
      </w:r>
    </w:p>
    <w:p w:rsidR="00206D96" w:rsidRPr="00D60361" w:rsidRDefault="00206D96" w:rsidP="00206D96">
      <w:pPr>
        <w:pStyle w:val="a2"/>
      </w:pPr>
      <w:r w:rsidRPr="00D60361">
        <w:t>населенных пунктов</w:t>
      </w:r>
      <w:r w:rsidR="009349FB">
        <w:t xml:space="preserve"> </w:t>
      </w:r>
      <w:r w:rsidR="00BA46E8">
        <w:t>—</w:t>
      </w:r>
      <w:r w:rsidRPr="00D60361">
        <w:t xml:space="preserve"> 411,40 га;</w:t>
      </w:r>
    </w:p>
    <w:p w:rsidR="00206D96" w:rsidRPr="00D60361" w:rsidRDefault="00206D96" w:rsidP="00206D96">
      <w:pPr>
        <w:pStyle w:val="a2"/>
        <w:spacing w:line="276" w:lineRule="auto"/>
      </w:pPr>
      <w:r w:rsidRPr="00D60361">
        <w:t>сельскохозяйственных угодий</w:t>
      </w:r>
      <w:r w:rsidR="009349FB">
        <w:t xml:space="preserve"> </w:t>
      </w:r>
      <w:r w:rsidR="00BA46E8">
        <w:t>—</w:t>
      </w:r>
      <w:r w:rsidRPr="00D60361">
        <w:t xml:space="preserve"> 226,95 га.</w:t>
      </w:r>
    </w:p>
    <w:p w:rsidR="00206D96" w:rsidRPr="00D60361" w:rsidRDefault="00206D96" w:rsidP="00206D96">
      <w:pPr>
        <w:pStyle w:val="a2"/>
      </w:pPr>
      <w:r w:rsidRPr="00D60361">
        <w:t xml:space="preserve">Административный центр поселения </w:t>
      </w:r>
      <w:r w:rsidR="009F2D6A">
        <w:t>—</w:t>
      </w:r>
      <w:r w:rsidRPr="00D60361">
        <w:t xml:space="preserve"> деревня Фалилеево, расстояние до районного центра </w:t>
      </w:r>
      <w:r w:rsidR="009F2D6A">
        <w:t>—</w:t>
      </w:r>
      <w:r w:rsidRPr="00D60361">
        <w:t xml:space="preserve"> города Кингисеппа </w:t>
      </w:r>
      <w:r w:rsidR="009F2D6A">
        <w:t>—</w:t>
      </w:r>
      <w:r w:rsidRPr="0007718B">
        <w:t xml:space="preserve"> 3</w:t>
      </w:r>
      <w:r w:rsidR="00C45635" w:rsidRPr="0007718B">
        <w:t>5</w:t>
      </w:r>
      <w:r w:rsidRPr="0007718B">
        <w:t xml:space="preserve"> км.</w:t>
      </w:r>
      <w:r w:rsidRPr="00D60361">
        <w:t xml:space="preserve"> В состав поселения входят населенные пункты:</w:t>
      </w:r>
    </w:p>
    <w:tbl>
      <w:tblPr>
        <w:tblW w:w="0" w:type="auto"/>
        <w:tblCellSpacing w:w="0" w:type="dxa"/>
        <w:tblCellMar>
          <w:left w:w="0" w:type="dxa"/>
          <w:right w:w="0" w:type="dxa"/>
        </w:tblCellMar>
        <w:tblLook w:val="04A0" w:firstRow="1" w:lastRow="0" w:firstColumn="1" w:lastColumn="0" w:noHBand="0" w:noVBand="1"/>
      </w:tblPr>
      <w:tblGrid>
        <w:gridCol w:w="1236"/>
        <w:gridCol w:w="2885"/>
        <w:gridCol w:w="3260"/>
      </w:tblGrid>
      <w:tr w:rsidR="00206D96" w:rsidRPr="00D60361" w:rsidTr="00206D96">
        <w:trPr>
          <w:tblCellSpacing w:w="0" w:type="dxa"/>
        </w:trPr>
        <w:tc>
          <w:tcPr>
            <w:tcW w:w="1236" w:type="dxa"/>
            <w:hideMark/>
          </w:tcPr>
          <w:p w:rsidR="00206D96" w:rsidRPr="00D60361" w:rsidRDefault="00206D96" w:rsidP="00206D96">
            <w:pPr>
              <w:spacing w:before="100" w:beforeAutospacing="1" w:after="100" w:afterAutospacing="1"/>
              <w:ind w:firstLine="0"/>
              <w:jc w:val="left"/>
            </w:pPr>
            <w:r w:rsidRPr="00D60361">
              <w:t xml:space="preserve">№ </w:t>
            </w:r>
            <w:proofErr w:type="gramStart"/>
            <w:r w:rsidRPr="00D60361">
              <w:t>п</w:t>
            </w:r>
            <w:proofErr w:type="gramEnd"/>
            <w:r w:rsidRPr="00D60361">
              <w:t>/п</w:t>
            </w:r>
          </w:p>
        </w:tc>
        <w:tc>
          <w:tcPr>
            <w:tcW w:w="2885" w:type="dxa"/>
            <w:hideMark/>
          </w:tcPr>
          <w:p w:rsidR="00206D96" w:rsidRPr="00D60361" w:rsidRDefault="00206D96" w:rsidP="00206D96">
            <w:pPr>
              <w:spacing w:before="100" w:beforeAutospacing="1" w:after="100" w:afterAutospacing="1"/>
              <w:ind w:firstLine="0"/>
              <w:jc w:val="left"/>
            </w:pPr>
            <w:r w:rsidRPr="00D60361">
              <w:t>Населенные пункты</w:t>
            </w:r>
          </w:p>
        </w:tc>
        <w:tc>
          <w:tcPr>
            <w:tcW w:w="3260" w:type="dxa"/>
            <w:hideMark/>
          </w:tcPr>
          <w:p w:rsidR="00206D96" w:rsidRPr="00D60361" w:rsidRDefault="00206D96" w:rsidP="00206D96">
            <w:pPr>
              <w:spacing w:before="100" w:beforeAutospacing="1" w:after="100" w:afterAutospacing="1"/>
              <w:ind w:firstLine="0"/>
              <w:jc w:val="left"/>
            </w:pPr>
            <w:r w:rsidRPr="00D60361">
              <w:t>Расстояние до центра, км</w:t>
            </w:r>
            <w:r w:rsidR="00A15C68">
              <w:t>.</w:t>
            </w:r>
          </w:p>
        </w:tc>
      </w:tr>
      <w:tr w:rsidR="00206D96" w:rsidRPr="00D60361" w:rsidTr="00206D96">
        <w:trPr>
          <w:tblCellSpacing w:w="0" w:type="dxa"/>
        </w:trPr>
        <w:tc>
          <w:tcPr>
            <w:tcW w:w="1236" w:type="dxa"/>
            <w:hideMark/>
          </w:tcPr>
          <w:p w:rsidR="00206D96" w:rsidRPr="00D60361" w:rsidRDefault="00206D96" w:rsidP="00206D96">
            <w:pPr>
              <w:spacing w:before="100" w:beforeAutospacing="1" w:after="100" w:afterAutospacing="1"/>
              <w:ind w:firstLine="0"/>
              <w:jc w:val="center"/>
            </w:pPr>
            <w:r w:rsidRPr="00D60361">
              <w:t>1</w:t>
            </w:r>
          </w:p>
        </w:tc>
        <w:tc>
          <w:tcPr>
            <w:tcW w:w="2885" w:type="dxa"/>
            <w:hideMark/>
          </w:tcPr>
          <w:p w:rsidR="00206D96" w:rsidRPr="00D60361" w:rsidRDefault="00DC3DA1" w:rsidP="00206D96">
            <w:pPr>
              <w:spacing w:before="100" w:beforeAutospacing="1" w:after="100" w:afterAutospacing="1"/>
              <w:ind w:firstLine="0"/>
              <w:jc w:val="left"/>
            </w:pPr>
            <w:r>
              <w:t>д</w:t>
            </w:r>
            <w:r w:rsidR="00206D96" w:rsidRPr="00D60361">
              <w:t>ер.</w:t>
            </w:r>
            <w:r w:rsidR="00A15C68">
              <w:t xml:space="preserve"> </w:t>
            </w:r>
            <w:r w:rsidR="00206D96" w:rsidRPr="00D60361">
              <w:t>Горка</w:t>
            </w:r>
          </w:p>
        </w:tc>
        <w:tc>
          <w:tcPr>
            <w:tcW w:w="3260" w:type="dxa"/>
            <w:hideMark/>
          </w:tcPr>
          <w:p w:rsidR="00206D96" w:rsidRPr="00D60361" w:rsidRDefault="00206D96" w:rsidP="00206D96">
            <w:pPr>
              <w:spacing w:before="100" w:beforeAutospacing="1" w:after="100" w:afterAutospacing="1"/>
              <w:ind w:firstLine="0"/>
              <w:jc w:val="center"/>
            </w:pPr>
            <w:r w:rsidRPr="00D60361">
              <w:t>4</w:t>
            </w:r>
          </w:p>
        </w:tc>
      </w:tr>
      <w:tr w:rsidR="00206D96" w:rsidRPr="00D60361" w:rsidTr="00206D96">
        <w:trPr>
          <w:tblCellSpacing w:w="0" w:type="dxa"/>
        </w:trPr>
        <w:tc>
          <w:tcPr>
            <w:tcW w:w="1236" w:type="dxa"/>
            <w:hideMark/>
          </w:tcPr>
          <w:p w:rsidR="00206D96" w:rsidRPr="00D60361" w:rsidRDefault="00206D96" w:rsidP="00206D96">
            <w:pPr>
              <w:spacing w:before="100" w:beforeAutospacing="1" w:after="100" w:afterAutospacing="1"/>
              <w:ind w:firstLine="0"/>
              <w:jc w:val="center"/>
            </w:pPr>
            <w:r w:rsidRPr="00D60361">
              <w:t>2</w:t>
            </w:r>
          </w:p>
        </w:tc>
        <w:tc>
          <w:tcPr>
            <w:tcW w:w="2885" w:type="dxa"/>
            <w:hideMark/>
          </w:tcPr>
          <w:p w:rsidR="00206D96" w:rsidRPr="00D60361" w:rsidRDefault="00206D96" w:rsidP="00206D96">
            <w:pPr>
              <w:spacing w:before="100" w:beforeAutospacing="1" w:after="100" w:afterAutospacing="1"/>
              <w:ind w:firstLine="0"/>
              <w:jc w:val="left"/>
            </w:pPr>
            <w:r w:rsidRPr="00D60361">
              <w:t>дер.</w:t>
            </w:r>
            <w:r w:rsidR="00A15C68">
              <w:t xml:space="preserve"> </w:t>
            </w:r>
            <w:r w:rsidRPr="00D60361">
              <w:t>Домашово</w:t>
            </w:r>
          </w:p>
        </w:tc>
        <w:tc>
          <w:tcPr>
            <w:tcW w:w="3260" w:type="dxa"/>
            <w:hideMark/>
          </w:tcPr>
          <w:p w:rsidR="00206D96" w:rsidRPr="00D60361" w:rsidRDefault="00206D96" w:rsidP="00206D96">
            <w:pPr>
              <w:spacing w:before="100" w:beforeAutospacing="1" w:after="100" w:afterAutospacing="1"/>
              <w:ind w:firstLine="0"/>
              <w:jc w:val="center"/>
            </w:pPr>
            <w:r w:rsidRPr="00D60361">
              <w:t>1,2</w:t>
            </w:r>
          </w:p>
        </w:tc>
      </w:tr>
      <w:tr w:rsidR="00206D96" w:rsidRPr="00D60361" w:rsidTr="00206D96">
        <w:trPr>
          <w:tblCellSpacing w:w="0" w:type="dxa"/>
        </w:trPr>
        <w:tc>
          <w:tcPr>
            <w:tcW w:w="1236" w:type="dxa"/>
            <w:hideMark/>
          </w:tcPr>
          <w:p w:rsidR="00206D96" w:rsidRPr="00D60361" w:rsidRDefault="00206D96" w:rsidP="00206D96">
            <w:pPr>
              <w:spacing w:before="100" w:beforeAutospacing="1" w:after="100" w:afterAutospacing="1"/>
              <w:ind w:firstLine="0"/>
              <w:jc w:val="center"/>
            </w:pPr>
            <w:r w:rsidRPr="00D60361">
              <w:t>3</w:t>
            </w:r>
          </w:p>
        </w:tc>
        <w:tc>
          <w:tcPr>
            <w:tcW w:w="2885" w:type="dxa"/>
            <w:hideMark/>
          </w:tcPr>
          <w:p w:rsidR="00206D96" w:rsidRPr="00D60361" w:rsidRDefault="00206D96" w:rsidP="00206D96">
            <w:pPr>
              <w:spacing w:before="100" w:beforeAutospacing="1" w:after="100" w:afterAutospacing="1"/>
              <w:ind w:firstLine="0"/>
              <w:jc w:val="left"/>
            </w:pPr>
            <w:r w:rsidRPr="00D60361">
              <w:t>дер.</w:t>
            </w:r>
            <w:r w:rsidR="00A15C68">
              <w:t xml:space="preserve"> </w:t>
            </w:r>
            <w:r w:rsidRPr="00D60361">
              <w:t>Кайболово</w:t>
            </w:r>
          </w:p>
        </w:tc>
        <w:tc>
          <w:tcPr>
            <w:tcW w:w="3260" w:type="dxa"/>
            <w:hideMark/>
          </w:tcPr>
          <w:p w:rsidR="00206D96" w:rsidRPr="00D60361" w:rsidRDefault="00206D96" w:rsidP="00206D96">
            <w:pPr>
              <w:spacing w:before="100" w:beforeAutospacing="1" w:after="100" w:afterAutospacing="1"/>
              <w:ind w:firstLine="0"/>
              <w:jc w:val="center"/>
            </w:pPr>
            <w:r w:rsidRPr="00D60361">
              <w:t>5</w:t>
            </w:r>
          </w:p>
        </w:tc>
      </w:tr>
      <w:tr w:rsidR="00206D96" w:rsidRPr="00D60361" w:rsidTr="00206D96">
        <w:trPr>
          <w:tblCellSpacing w:w="0" w:type="dxa"/>
        </w:trPr>
        <w:tc>
          <w:tcPr>
            <w:tcW w:w="1236" w:type="dxa"/>
            <w:hideMark/>
          </w:tcPr>
          <w:p w:rsidR="00206D96" w:rsidRPr="00D60361" w:rsidRDefault="00206D96" w:rsidP="00206D96">
            <w:pPr>
              <w:spacing w:before="100" w:beforeAutospacing="1" w:after="100" w:afterAutospacing="1"/>
              <w:ind w:firstLine="0"/>
              <w:jc w:val="center"/>
            </w:pPr>
            <w:r w:rsidRPr="00D60361">
              <w:t>4</w:t>
            </w:r>
          </w:p>
        </w:tc>
        <w:tc>
          <w:tcPr>
            <w:tcW w:w="2885" w:type="dxa"/>
            <w:hideMark/>
          </w:tcPr>
          <w:p w:rsidR="00206D96" w:rsidRPr="00D60361" w:rsidRDefault="00206D96" w:rsidP="00206D96">
            <w:pPr>
              <w:spacing w:before="100" w:beforeAutospacing="1" w:after="100" w:afterAutospacing="1"/>
              <w:ind w:firstLine="0"/>
              <w:jc w:val="left"/>
            </w:pPr>
            <w:r w:rsidRPr="00D60361">
              <w:t>дер.</w:t>
            </w:r>
            <w:r w:rsidR="00A15C68">
              <w:t xml:space="preserve"> </w:t>
            </w:r>
            <w:r w:rsidRPr="00D60361">
              <w:t>Лоузно</w:t>
            </w:r>
          </w:p>
        </w:tc>
        <w:tc>
          <w:tcPr>
            <w:tcW w:w="3260" w:type="dxa"/>
            <w:hideMark/>
          </w:tcPr>
          <w:p w:rsidR="00206D96" w:rsidRPr="00D60361" w:rsidRDefault="00206D96" w:rsidP="00206D96">
            <w:pPr>
              <w:spacing w:before="100" w:beforeAutospacing="1" w:after="100" w:afterAutospacing="1"/>
              <w:ind w:firstLine="0"/>
              <w:jc w:val="center"/>
            </w:pPr>
            <w:r w:rsidRPr="00D60361">
              <w:t>7</w:t>
            </w:r>
          </w:p>
        </w:tc>
      </w:tr>
      <w:tr w:rsidR="00206D96" w:rsidRPr="00D60361" w:rsidTr="00206D96">
        <w:trPr>
          <w:tblCellSpacing w:w="0" w:type="dxa"/>
        </w:trPr>
        <w:tc>
          <w:tcPr>
            <w:tcW w:w="1236" w:type="dxa"/>
            <w:hideMark/>
          </w:tcPr>
          <w:p w:rsidR="00206D96" w:rsidRPr="00D60361" w:rsidRDefault="00206D96" w:rsidP="00206D96">
            <w:pPr>
              <w:spacing w:before="100" w:beforeAutospacing="1" w:after="100" w:afterAutospacing="1"/>
              <w:ind w:firstLine="0"/>
              <w:jc w:val="center"/>
            </w:pPr>
            <w:r w:rsidRPr="00D60361">
              <w:t>5</w:t>
            </w:r>
          </w:p>
        </w:tc>
        <w:tc>
          <w:tcPr>
            <w:tcW w:w="2885" w:type="dxa"/>
            <w:hideMark/>
          </w:tcPr>
          <w:p w:rsidR="00206D96" w:rsidRPr="00D60361" w:rsidRDefault="00206D96" w:rsidP="00206D96">
            <w:pPr>
              <w:spacing w:before="100" w:beforeAutospacing="1" w:after="100" w:afterAutospacing="1"/>
              <w:ind w:firstLine="0"/>
              <w:jc w:val="left"/>
            </w:pPr>
            <w:r w:rsidRPr="00D60361">
              <w:t>дер.</w:t>
            </w:r>
            <w:r w:rsidR="00A15C68">
              <w:t xml:space="preserve"> </w:t>
            </w:r>
            <w:r w:rsidRPr="00D60361">
              <w:t>Ратчино</w:t>
            </w:r>
          </w:p>
        </w:tc>
        <w:tc>
          <w:tcPr>
            <w:tcW w:w="3260" w:type="dxa"/>
            <w:hideMark/>
          </w:tcPr>
          <w:p w:rsidR="00206D96" w:rsidRPr="00D60361" w:rsidRDefault="00206D96" w:rsidP="00206D96">
            <w:pPr>
              <w:spacing w:before="100" w:beforeAutospacing="1" w:after="100" w:afterAutospacing="1"/>
              <w:ind w:firstLine="0"/>
              <w:jc w:val="center"/>
            </w:pPr>
            <w:r w:rsidRPr="00D60361">
              <w:t>5</w:t>
            </w:r>
          </w:p>
        </w:tc>
      </w:tr>
      <w:tr w:rsidR="00206D96" w:rsidRPr="00D60361" w:rsidTr="00206D96">
        <w:trPr>
          <w:tblCellSpacing w:w="0" w:type="dxa"/>
        </w:trPr>
        <w:tc>
          <w:tcPr>
            <w:tcW w:w="1236" w:type="dxa"/>
            <w:hideMark/>
          </w:tcPr>
          <w:p w:rsidR="00206D96" w:rsidRPr="00D60361" w:rsidRDefault="00206D96" w:rsidP="00206D96">
            <w:pPr>
              <w:spacing w:before="100" w:beforeAutospacing="1" w:after="100" w:afterAutospacing="1"/>
              <w:ind w:firstLine="0"/>
              <w:jc w:val="center"/>
            </w:pPr>
            <w:r w:rsidRPr="00D60361">
              <w:t>6</w:t>
            </w:r>
          </w:p>
        </w:tc>
        <w:tc>
          <w:tcPr>
            <w:tcW w:w="2885" w:type="dxa"/>
            <w:hideMark/>
          </w:tcPr>
          <w:p w:rsidR="00206D96" w:rsidRPr="00D60361" w:rsidRDefault="00206D96" w:rsidP="00206D96">
            <w:pPr>
              <w:spacing w:before="100" w:beforeAutospacing="1" w:after="100" w:afterAutospacing="1"/>
              <w:ind w:firstLine="0"/>
              <w:jc w:val="left"/>
            </w:pPr>
            <w:r w:rsidRPr="00D60361">
              <w:t>дер.</w:t>
            </w:r>
            <w:r w:rsidR="00A15C68">
              <w:t xml:space="preserve"> </w:t>
            </w:r>
            <w:r w:rsidRPr="00D60361">
              <w:t>Систа</w:t>
            </w:r>
          </w:p>
        </w:tc>
        <w:tc>
          <w:tcPr>
            <w:tcW w:w="3260" w:type="dxa"/>
            <w:hideMark/>
          </w:tcPr>
          <w:p w:rsidR="00206D96" w:rsidRPr="00D60361" w:rsidRDefault="00206D96" w:rsidP="00206D96">
            <w:pPr>
              <w:spacing w:before="100" w:beforeAutospacing="1" w:after="100" w:afterAutospacing="1"/>
              <w:ind w:firstLine="0"/>
              <w:jc w:val="center"/>
            </w:pPr>
            <w:r w:rsidRPr="00D60361">
              <w:t>15</w:t>
            </w:r>
          </w:p>
        </w:tc>
      </w:tr>
      <w:tr w:rsidR="00206D96" w:rsidRPr="00D60361" w:rsidTr="00206D96">
        <w:trPr>
          <w:tblCellSpacing w:w="0" w:type="dxa"/>
        </w:trPr>
        <w:tc>
          <w:tcPr>
            <w:tcW w:w="1236" w:type="dxa"/>
            <w:hideMark/>
          </w:tcPr>
          <w:p w:rsidR="00206D96" w:rsidRPr="00D60361" w:rsidRDefault="00206D96" w:rsidP="00206D96">
            <w:pPr>
              <w:spacing w:before="100" w:beforeAutospacing="1" w:after="100" w:afterAutospacing="1"/>
              <w:ind w:firstLine="0"/>
              <w:jc w:val="center"/>
            </w:pPr>
            <w:r w:rsidRPr="00D60361">
              <w:t>7</w:t>
            </w:r>
          </w:p>
        </w:tc>
        <w:tc>
          <w:tcPr>
            <w:tcW w:w="2885" w:type="dxa"/>
            <w:hideMark/>
          </w:tcPr>
          <w:p w:rsidR="00206D96" w:rsidRPr="00D60361" w:rsidRDefault="00206D96" w:rsidP="00206D96">
            <w:pPr>
              <w:spacing w:before="100" w:beforeAutospacing="1" w:after="100" w:afterAutospacing="1"/>
              <w:ind w:firstLine="0"/>
              <w:jc w:val="left"/>
            </w:pPr>
            <w:r w:rsidRPr="00D60361">
              <w:t>дер.</w:t>
            </w:r>
            <w:r w:rsidR="00A15C68">
              <w:t xml:space="preserve"> </w:t>
            </w:r>
            <w:r w:rsidRPr="00D60361">
              <w:t>Утешение</w:t>
            </w:r>
          </w:p>
        </w:tc>
        <w:tc>
          <w:tcPr>
            <w:tcW w:w="3260" w:type="dxa"/>
            <w:hideMark/>
          </w:tcPr>
          <w:p w:rsidR="00206D96" w:rsidRPr="00D60361" w:rsidRDefault="00206D96" w:rsidP="00206D96">
            <w:pPr>
              <w:spacing w:before="100" w:beforeAutospacing="1" w:after="100" w:afterAutospacing="1"/>
              <w:ind w:firstLine="0"/>
              <w:jc w:val="center"/>
            </w:pPr>
            <w:r w:rsidRPr="00D60361">
              <w:t>4</w:t>
            </w:r>
          </w:p>
        </w:tc>
      </w:tr>
      <w:tr w:rsidR="00206D96" w:rsidRPr="00D60361" w:rsidTr="00206D96">
        <w:trPr>
          <w:tblCellSpacing w:w="0" w:type="dxa"/>
        </w:trPr>
        <w:tc>
          <w:tcPr>
            <w:tcW w:w="1236" w:type="dxa"/>
            <w:hideMark/>
          </w:tcPr>
          <w:p w:rsidR="00206D96" w:rsidRPr="00D60361" w:rsidRDefault="00206D96" w:rsidP="00206D96">
            <w:pPr>
              <w:spacing w:before="100" w:beforeAutospacing="1" w:after="100" w:afterAutospacing="1"/>
              <w:ind w:firstLine="0"/>
              <w:jc w:val="center"/>
            </w:pPr>
            <w:r w:rsidRPr="00D60361">
              <w:t>8</w:t>
            </w:r>
          </w:p>
        </w:tc>
        <w:tc>
          <w:tcPr>
            <w:tcW w:w="2885" w:type="dxa"/>
            <w:hideMark/>
          </w:tcPr>
          <w:p w:rsidR="00206D96" w:rsidRPr="00D60361" w:rsidRDefault="00206D96" w:rsidP="00206D96">
            <w:pPr>
              <w:spacing w:before="100" w:beforeAutospacing="1" w:after="100" w:afterAutospacing="1"/>
              <w:ind w:firstLine="0"/>
              <w:jc w:val="left"/>
            </w:pPr>
            <w:r w:rsidRPr="00D60361">
              <w:t>дер.</w:t>
            </w:r>
            <w:r w:rsidR="00A15C68">
              <w:t xml:space="preserve"> </w:t>
            </w:r>
            <w:r w:rsidRPr="00D60361">
              <w:t>Унатицы</w:t>
            </w:r>
          </w:p>
        </w:tc>
        <w:tc>
          <w:tcPr>
            <w:tcW w:w="3260" w:type="dxa"/>
            <w:hideMark/>
          </w:tcPr>
          <w:p w:rsidR="00206D96" w:rsidRPr="00D60361" w:rsidRDefault="00206D96" w:rsidP="00206D96">
            <w:pPr>
              <w:spacing w:before="100" w:beforeAutospacing="1" w:after="100" w:afterAutospacing="1"/>
              <w:ind w:firstLine="0"/>
              <w:jc w:val="center"/>
            </w:pPr>
            <w:r w:rsidRPr="00D60361">
              <w:t>12</w:t>
            </w:r>
          </w:p>
        </w:tc>
      </w:tr>
      <w:tr w:rsidR="00206D96" w:rsidRPr="00D60361" w:rsidTr="00206D96">
        <w:trPr>
          <w:tblCellSpacing w:w="0" w:type="dxa"/>
        </w:trPr>
        <w:tc>
          <w:tcPr>
            <w:tcW w:w="1236" w:type="dxa"/>
            <w:hideMark/>
          </w:tcPr>
          <w:p w:rsidR="00206D96" w:rsidRPr="00D60361" w:rsidRDefault="00206D96" w:rsidP="00206D96">
            <w:pPr>
              <w:spacing w:before="100" w:beforeAutospacing="1" w:after="100" w:afterAutospacing="1"/>
              <w:ind w:firstLine="0"/>
              <w:jc w:val="center"/>
            </w:pPr>
            <w:r w:rsidRPr="00D60361">
              <w:t>9</w:t>
            </w:r>
          </w:p>
        </w:tc>
        <w:tc>
          <w:tcPr>
            <w:tcW w:w="2885" w:type="dxa"/>
            <w:hideMark/>
          </w:tcPr>
          <w:p w:rsidR="00206D96" w:rsidRPr="00D60361" w:rsidRDefault="00206D96" w:rsidP="00206D96">
            <w:pPr>
              <w:spacing w:before="100" w:beforeAutospacing="1" w:after="100" w:afterAutospacing="1"/>
              <w:ind w:firstLine="0"/>
              <w:jc w:val="left"/>
            </w:pPr>
            <w:r w:rsidRPr="00D60361">
              <w:t>дер.</w:t>
            </w:r>
            <w:r w:rsidR="00A15C68">
              <w:t xml:space="preserve"> </w:t>
            </w:r>
            <w:r w:rsidRPr="00D60361">
              <w:t>Фалилеево</w:t>
            </w:r>
          </w:p>
        </w:tc>
        <w:tc>
          <w:tcPr>
            <w:tcW w:w="3260" w:type="dxa"/>
            <w:hideMark/>
          </w:tcPr>
          <w:p w:rsidR="00206D96" w:rsidRPr="00D60361" w:rsidRDefault="00206D96" w:rsidP="00206D96">
            <w:pPr>
              <w:spacing w:before="100" w:beforeAutospacing="1" w:after="100" w:afterAutospacing="1"/>
              <w:ind w:firstLine="0"/>
              <w:jc w:val="center"/>
            </w:pPr>
            <w:r w:rsidRPr="00D60361">
              <w:t>Административный центр</w:t>
            </w:r>
          </w:p>
        </w:tc>
      </w:tr>
      <w:tr w:rsidR="00206D96" w:rsidRPr="00D60361" w:rsidTr="00206D96">
        <w:trPr>
          <w:tblCellSpacing w:w="0" w:type="dxa"/>
        </w:trPr>
        <w:tc>
          <w:tcPr>
            <w:tcW w:w="1236" w:type="dxa"/>
          </w:tcPr>
          <w:p w:rsidR="00206D96" w:rsidRPr="00D60361" w:rsidRDefault="00206D96" w:rsidP="00206D96">
            <w:pPr>
              <w:spacing w:before="100" w:beforeAutospacing="1" w:after="100" w:afterAutospacing="1" w:line="240" w:lineRule="auto"/>
              <w:ind w:firstLine="0"/>
              <w:jc w:val="center"/>
              <w:rPr>
                <w:rFonts w:ascii="Arial" w:hAnsi="Arial" w:cs="Arial"/>
                <w:sz w:val="19"/>
                <w:szCs w:val="19"/>
              </w:rPr>
            </w:pPr>
          </w:p>
        </w:tc>
        <w:tc>
          <w:tcPr>
            <w:tcW w:w="2885" w:type="dxa"/>
          </w:tcPr>
          <w:p w:rsidR="00206D96" w:rsidRPr="00D60361" w:rsidRDefault="00206D96" w:rsidP="00206D96">
            <w:pPr>
              <w:spacing w:before="100" w:beforeAutospacing="1" w:after="100" w:afterAutospacing="1" w:line="240" w:lineRule="auto"/>
              <w:ind w:firstLine="0"/>
              <w:jc w:val="left"/>
              <w:rPr>
                <w:rFonts w:ascii="Arial" w:hAnsi="Arial" w:cs="Arial"/>
                <w:sz w:val="19"/>
                <w:szCs w:val="19"/>
              </w:rPr>
            </w:pPr>
          </w:p>
        </w:tc>
        <w:tc>
          <w:tcPr>
            <w:tcW w:w="3260" w:type="dxa"/>
          </w:tcPr>
          <w:p w:rsidR="00206D96" w:rsidRPr="00D60361" w:rsidRDefault="00206D96" w:rsidP="00206D96">
            <w:pPr>
              <w:spacing w:before="100" w:beforeAutospacing="1" w:after="100" w:afterAutospacing="1" w:line="240" w:lineRule="auto"/>
              <w:ind w:firstLine="0"/>
              <w:jc w:val="center"/>
              <w:rPr>
                <w:rFonts w:ascii="Arial" w:hAnsi="Arial" w:cs="Arial"/>
                <w:sz w:val="19"/>
                <w:szCs w:val="19"/>
              </w:rPr>
            </w:pPr>
          </w:p>
        </w:tc>
      </w:tr>
    </w:tbl>
    <w:p w:rsidR="00206D96" w:rsidRPr="00D60361" w:rsidRDefault="00206D96" w:rsidP="00206D96">
      <w:pPr>
        <w:rPr>
          <w:shd w:val="clear" w:color="auto" w:fill="FFFFFF"/>
        </w:rPr>
        <w:sectPr w:rsidR="00206D96" w:rsidRPr="00D60361" w:rsidSect="00206D96">
          <w:footerReference w:type="default" r:id="rId15"/>
          <w:footerReference w:type="first" r:id="rId16"/>
          <w:pgSz w:w="11907" w:h="16840" w:code="9"/>
          <w:pgMar w:top="43" w:right="992" w:bottom="993" w:left="1560" w:header="107" w:footer="0" w:gutter="0"/>
          <w:cols w:space="708"/>
          <w:formProt w:val="0"/>
          <w:titlePg/>
          <w:docGrid w:linePitch="360"/>
        </w:sectPr>
      </w:pPr>
    </w:p>
    <w:p w:rsidR="00C57A08" w:rsidRPr="00D60361" w:rsidRDefault="00C57A08" w:rsidP="0014724E">
      <w:pPr>
        <w:pStyle w:val="18"/>
        <w:jc w:val="left"/>
      </w:pPr>
      <w:r w:rsidRPr="00D60361">
        <w:lastRenderedPageBreak/>
        <w:t>Климат</w:t>
      </w:r>
    </w:p>
    <w:p w:rsidR="00206D96" w:rsidRPr="00D60361" w:rsidRDefault="009F2D6A" w:rsidP="001F4C29">
      <w:pPr>
        <w:spacing w:line="336" w:lineRule="auto"/>
      </w:pPr>
      <w:r>
        <w:t>МО «</w:t>
      </w:r>
      <w:r w:rsidR="0007718B" w:rsidRPr="00AC66D8">
        <w:t>Фалилеевское сельское поселение</w:t>
      </w:r>
      <w:r>
        <w:t>»</w:t>
      </w:r>
      <w:r w:rsidR="0007718B" w:rsidRPr="00AC66D8">
        <w:t xml:space="preserve"> имеет равнинный рельеф, абсолютные высоты </w:t>
      </w:r>
      <w:r w:rsidR="00206D96" w:rsidRPr="00D60361">
        <w:t>0-150 метров над уровнем моря. К востоку от Лужской губы расположена Сойкинская возвышенность, а в долинах крупных рек — низменности (Лужская и Плюсская). Через территорию района проходит Балтийско-Ладожский уступ (глинт). На территории района имеются залежи фосфоритов, строительного песка, стекольного песка, диатомита (абразива).</w:t>
      </w:r>
    </w:p>
    <w:p w:rsidR="00206D96" w:rsidRPr="00D60361" w:rsidRDefault="00206D96" w:rsidP="001F4C29">
      <w:pPr>
        <w:spacing w:line="336" w:lineRule="auto"/>
      </w:pPr>
      <w:r w:rsidRPr="0007718B">
        <w:t xml:space="preserve">Климат </w:t>
      </w:r>
      <w:r w:rsidR="0007718B">
        <w:t xml:space="preserve">на территории </w:t>
      </w:r>
      <w:r w:rsidR="004673AC" w:rsidRPr="0007718B">
        <w:t>поселения</w:t>
      </w:r>
      <w:r w:rsidRPr="0007718B">
        <w:t xml:space="preserve"> умеренно</w:t>
      </w:r>
      <w:r w:rsidRPr="00D60361">
        <w:t>-континентальный. Средняя температура июня 17 ºC, января — −8 ºC. Годовое количество осадков — 550—700 мм. Абсолютный минимум температур −43 ºC, максимум — 32 ºC.</w:t>
      </w:r>
    </w:p>
    <w:p w:rsidR="00206D96" w:rsidRPr="00D60361" w:rsidRDefault="00206D96" w:rsidP="001F4C29">
      <w:pPr>
        <w:spacing w:line="336" w:lineRule="auto"/>
      </w:pPr>
      <w:r w:rsidRPr="00D60361">
        <w:t>Почвы в восточной части района в основном дерново-карбонатные. Основными почвообразующими породами являются пески и супеси, торф, глины и суглинки.</w:t>
      </w:r>
    </w:p>
    <w:p w:rsidR="00206D96" w:rsidRPr="00D60361" w:rsidRDefault="00206D96" w:rsidP="001F4C29">
      <w:pPr>
        <w:spacing w:line="336" w:lineRule="auto"/>
      </w:pPr>
      <w:r w:rsidRPr="00D60361">
        <w:t>Преобладают вторичные осиново-берёзовые леса. Первичные еловые и сосновые леса покрывают относительно небольшую площадь. Уровень лесистости в южной части района высокий, в северной — средний. Значительные территории занимают сельхозугодья.</w:t>
      </w:r>
    </w:p>
    <w:p w:rsidR="00206D96" w:rsidRPr="00D60361" w:rsidRDefault="00206D96" w:rsidP="001F4C29">
      <w:pPr>
        <w:spacing w:line="336" w:lineRule="auto"/>
      </w:pPr>
      <w:r w:rsidRPr="00D60361">
        <w:t>Из млекопитающих в районе обитают лось, кабан, заяц-русак, ондатра, волк. Из птиц — глухарь и серая куропатка. Фауну Финского залива представляют утка местная, утка пролётная, нерпа, тюлень.</w:t>
      </w:r>
    </w:p>
    <w:p w:rsidR="00206D96" w:rsidRPr="00D60361" w:rsidRDefault="00206D96" w:rsidP="001F4C29">
      <w:pPr>
        <w:spacing w:line="336" w:lineRule="auto"/>
      </w:pPr>
      <w:r w:rsidRPr="0007718B">
        <w:t xml:space="preserve">На территории </w:t>
      </w:r>
      <w:r w:rsidR="004673AC" w:rsidRPr="0007718B">
        <w:t>поселения</w:t>
      </w:r>
      <w:r w:rsidRPr="0007718B">
        <w:t xml:space="preserve"> расположены следующие особо охраняемые природные территории:</w:t>
      </w:r>
    </w:p>
    <w:p w:rsidR="00206D96" w:rsidRPr="00D60361" w:rsidRDefault="00206D96" w:rsidP="001F4C29">
      <w:pPr>
        <w:spacing w:line="336" w:lineRule="auto"/>
      </w:pPr>
      <w:r w:rsidRPr="00D60361">
        <w:t>Ингерманландский государственный природный заповедник;</w:t>
      </w:r>
    </w:p>
    <w:p w:rsidR="00206D96" w:rsidRPr="00D60361" w:rsidRDefault="00206D96" w:rsidP="001F4C29">
      <w:pPr>
        <w:spacing w:line="336" w:lineRule="auto"/>
      </w:pPr>
      <w:r w:rsidRPr="00D60361">
        <w:t>Дубравы у деревни Велькота — региональный комплексный заказник;</w:t>
      </w:r>
    </w:p>
    <w:p w:rsidR="00206D96" w:rsidRPr="00D60361" w:rsidRDefault="00206D96" w:rsidP="001F4C29">
      <w:pPr>
        <w:spacing w:line="336" w:lineRule="auto"/>
      </w:pPr>
      <w:r w:rsidRPr="00D60361">
        <w:t>Котельский региональный комплексный заказник.</w:t>
      </w:r>
    </w:p>
    <w:p w:rsidR="00206D96" w:rsidRPr="00D60361" w:rsidRDefault="005B07C3" w:rsidP="001F4C29">
      <w:pPr>
        <w:spacing w:line="336" w:lineRule="auto"/>
      </w:pPr>
      <w:proofErr w:type="gramStart"/>
      <w:r w:rsidRPr="0007718B">
        <w:t>На т</w:t>
      </w:r>
      <w:r w:rsidR="00206D96" w:rsidRPr="0007718B">
        <w:t>ерритории</w:t>
      </w:r>
      <w:r w:rsidRPr="0007718B">
        <w:t xml:space="preserve"> МО «Фалилеевское сельское поселение» дер. Домаш</w:t>
      </w:r>
      <w:r w:rsidR="00A15C68" w:rsidRPr="0007718B">
        <w:t>ов</w:t>
      </w:r>
      <w:r w:rsidRPr="0007718B">
        <w:t>о, дер. Кайболово, дер. Ратчино относятся к зараженным в результате аварии на Чернобыльской АЭС.</w:t>
      </w:r>
      <w:r w:rsidR="00206D96" w:rsidRPr="00D60361">
        <w:t xml:space="preserve"> </w:t>
      </w:r>
      <w:proofErr w:type="gramEnd"/>
    </w:p>
    <w:p w:rsidR="004673AC" w:rsidRPr="00D60361" w:rsidRDefault="004673AC" w:rsidP="001F4C29">
      <w:pPr>
        <w:spacing w:line="336" w:lineRule="auto"/>
      </w:pPr>
      <w:r w:rsidRPr="0007718B">
        <w:t xml:space="preserve">На </w:t>
      </w:r>
      <w:r w:rsidR="000F1BB8">
        <w:t xml:space="preserve">Рисунке </w:t>
      </w:r>
      <w:r w:rsidRPr="0007718B">
        <w:t>1 отображена деревня Фалилеево</w:t>
      </w:r>
      <w:r w:rsidR="00A11462">
        <w:t>, на территории</w:t>
      </w:r>
      <w:r w:rsidRPr="0007718B">
        <w:t xml:space="preserve"> которой осуществляется централизованное теплоснабжение</w:t>
      </w:r>
      <w:r w:rsidR="00056541">
        <w:t>.</w:t>
      </w:r>
    </w:p>
    <w:p w:rsidR="00206D96" w:rsidRPr="00D60361" w:rsidRDefault="00206D96" w:rsidP="00206D96">
      <w:pPr>
        <w:sectPr w:rsidR="00206D96" w:rsidRPr="00D60361" w:rsidSect="00206D96">
          <w:pgSz w:w="11907" w:h="16840" w:code="9"/>
          <w:pgMar w:top="43" w:right="992" w:bottom="993" w:left="1560" w:header="107" w:footer="0" w:gutter="0"/>
          <w:cols w:space="708"/>
          <w:formProt w:val="0"/>
          <w:titlePg/>
          <w:docGrid w:linePitch="360"/>
        </w:sectPr>
      </w:pPr>
    </w:p>
    <w:p w:rsidR="00206D96" w:rsidRPr="00D60361" w:rsidRDefault="00206D96" w:rsidP="00206D96">
      <w:pPr>
        <w:pStyle w:val="a2"/>
        <w:ind w:left="567" w:firstLine="0"/>
        <w:rPr>
          <w:b/>
          <w:sz w:val="24"/>
          <w:szCs w:val="24"/>
        </w:rPr>
      </w:pPr>
      <w:r w:rsidRPr="00D60361">
        <w:rPr>
          <w:noProof/>
        </w:rPr>
        <w:lastRenderedPageBreak/>
        <w:drawing>
          <wp:inline distT="0" distB="0" distL="0" distR="0" wp14:anchorId="2DE4A266" wp14:editId="3736FDF2">
            <wp:extent cx="13195006" cy="7533916"/>
            <wp:effectExtent l="0" t="0" r="6985"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фалилеево.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3195006" cy="7533916"/>
                    </a:xfrm>
                    <a:prstGeom prst="rect">
                      <a:avLst/>
                    </a:prstGeom>
                  </pic:spPr>
                </pic:pic>
              </a:graphicData>
            </a:graphic>
          </wp:inline>
        </w:drawing>
      </w:r>
    </w:p>
    <w:p w:rsidR="00206D96" w:rsidRPr="00D60361" w:rsidRDefault="00A11462" w:rsidP="00206D96">
      <w:pPr>
        <w:pStyle w:val="a2"/>
        <w:ind w:firstLine="0"/>
        <w:rPr>
          <w:b/>
          <w:sz w:val="24"/>
          <w:szCs w:val="24"/>
        </w:rPr>
      </w:pPr>
      <w:r>
        <w:rPr>
          <w:b/>
          <w:sz w:val="24"/>
          <w:szCs w:val="24"/>
        </w:rPr>
        <w:t xml:space="preserve">         </w:t>
      </w:r>
      <w:r w:rsidR="00206D96" w:rsidRPr="00FB5A28">
        <w:rPr>
          <w:b/>
          <w:sz w:val="24"/>
          <w:szCs w:val="24"/>
        </w:rPr>
        <w:t xml:space="preserve">Рисунок 1. </w:t>
      </w:r>
      <w:r w:rsidR="005B07C3" w:rsidRPr="00FB5A28">
        <w:rPr>
          <w:b/>
          <w:sz w:val="24"/>
          <w:szCs w:val="24"/>
        </w:rPr>
        <w:t>Деревня Фалилеево</w:t>
      </w:r>
    </w:p>
    <w:p w:rsidR="00206D96" w:rsidRPr="00D60361" w:rsidRDefault="00206D96" w:rsidP="00C87C18">
      <w:pPr>
        <w:rPr>
          <w:b/>
        </w:rPr>
        <w:sectPr w:rsidR="00206D96" w:rsidRPr="00D60361" w:rsidSect="00206D96">
          <w:footerReference w:type="default" r:id="rId18"/>
          <w:footerReference w:type="first" r:id="rId19"/>
          <w:pgSz w:w="23814" w:h="16840" w:orient="landscape" w:code="9"/>
          <w:pgMar w:top="680" w:right="6027" w:bottom="1242" w:left="1985" w:header="680" w:footer="680" w:gutter="0"/>
          <w:cols w:space="708"/>
          <w:formProt w:val="0"/>
          <w:titlePg/>
          <w:docGrid w:linePitch="360"/>
        </w:sectPr>
      </w:pPr>
    </w:p>
    <w:p w:rsidR="00AE54F2" w:rsidRPr="00D60361" w:rsidRDefault="0062637B" w:rsidP="000F1BB8">
      <w:pPr>
        <w:jc w:val="left"/>
        <w:rPr>
          <w:b/>
        </w:rPr>
      </w:pPr>
      <w:bookmarkStart w:id="15" w:name="_Toc338864387"/>
      <w:bookmarkEnd w:id="14"/>
      <w:r w:rsidRPr="00D60361">
        <w:rPr>
          <w:b/>
        </w:rPr>
        <w:lastRenderedPageBreak/>
        <w:t>Раздел 1.</w:t>
      </w:r>
      <w:r w:rsidR="00AE54F2" w:rsidRPr="00D60361">
        <w:rPr>
          <w:b/>
        </w:rPr>
        <w:t xml:space="preserve"> Показатели перспективного спроса на тепловую энергию (мощность) и теплоноситель в установленных границах территории поселения, городского округа</w:t>
      </w:r>
      <w:bookmarkEnd w:id="15"/>
    </w:p>
    <w:p w:rsidR="00303F3B" w:rsidRPr="00D60361" w:rsidRDefault="00D23565" w:rsidP="00303F3B">
      <w:pPr>
        <w:pStyle w:val="36"/>
        <w:jc w:val="both"/>
      </w:pPr>
      <w:r w:rsidRPr="00D60361">
        <w:t xml:space="preserve">На данный момент централизованное теплоснабжение осуществляется только в </w:t>
      </w:r>
      <w:r w:rsidR="00206D96" w:rsidRPr="00D60361">
        <w:t>д</w:t>
      </w:r>
      <w:r w:rsidRPr="00D60361">
        <w:t xml:space="preserve">. </w:t>
      </w:r>
      <w:r w:rsidR="00206D96" w:rsidRPr="00D60361">
        <w:t>Фалилеево</w:t>
      </w:r>
      <w:r w:rsidRPr="00D60361">
        <w:t xml:space="preserve"> от котельн</w:t>
      </w:r>
      <w:r w:rsidR="00206D96" w:rsidRPr="00D60361">
        <w:t xml:space="preserve">ой в </w:t>
      </w:r>
      <w:r w:rsidR="004D562D" w:rsidRPr="00D60361">
        <w:t>д.</w:t>
      </w:r>
      <w:r w:rsidR="00206D96" w:rsidRPr="00D60361">
        <w:t xml:space="preserve"> </w:t>
      </w:r>
      <w:r w:rsidR="0089217F" w:rsidRPr="00D60361">
        <w:t>Домаш</w:t>
      </w:r>
      <w:r w:rsidR="005A2767" w:rsidRPr="00D60361">
        <w:t>о</w:t>
      </w:r>
      <w:r w:rsidR="0089217F" w:rsidRPr="00D60361">
        <w:t>во</w:t>
      </w:r>
      <w:r w:rsidR="00206D96" w:rsidRPr="00D60361">
        <w:t xml:space="preserve"> </w:t>
      </w:r>
      <w:r w:rsidRPr="00D60361">
        <w:t>с суммарной</w:t>
      </w:r>
      <w:r w:rsidR="00C87C18" w:rsidRPr="00D60361">
        <w:t xml:space="preserve"> отопительной</w:t>
      </w:r>
      <w:r w:rsidRPr="00D60361">
        <w:t xml:space="preserve"> нагрузкой </w:t>
      </w:r>
      <w:r w:rsidR="00206D96" w:rsidRPr="00D60361">
        <w:t>2</w:t>
      </w:r>
      <w:r w:rsidRPr="00D60361">
        <w:t>.</w:t>
      </w:r>
      <w:r w:rsidR="00206D96" w:rsidRPr="00D60361">
        <w:t>9</w:t>
      </w:r>
      <w:r w:rsidRPr="00D60361">
        <w:t xml:space="preserve"> Гкал/</w:t>
      </w:r>
      <w:proofErr w:type="gramStart"/>
      <w:r w:rsidRPr="00D60361">
        <w:t>ч</w:t>
      </w:r>
      <w:proofErr w:type="gramEnd"/>
      <w:r w:rsidRPr="00D60361">
        <w:t xml:space="preserve"> </w:t>
      </w:r>
      <w:r w:rsidR="00303F3B" w:rsidRPr="00D60361">
        <w:t>и за последние годы практически не изменяется.</w:t>
      </w:r>
    </w:p>
    <w:p w:rsidR="00E33E1E" w:rsidRPr="00D60361" w:rsidRDefault="00E33E1E" w:rsidP="00E33E1E">
      <w:pPr>
        <w:pStyle w:val="36"/>
        <w:jc w:val="both"/>
      </w:pPr>
      <w:r w:rsidRPr="00D60361">
        <w:t>Суммарный отпуск тепловой энергии по группам потребителей в абсолютном и относительном выражении для котельной д.</w:t>
      </w:r>
      <w:r w:rsidR="004D562D" w:rsidRPr="00D60361">
        <w:t xml:space="preserve"> </w:t>
      </w:r>
      <w:r w:rsidRPr="00D60361">
        <w:t>Домаш</w:t>
      </w:r>
      <w:r w:rsidR="005A2767" w:rsidRPr="00D60361">
        <w:t>о</w:t>
      </w:r>
      <w:r w:rsidRPr="00D60361">
        <w:t xml:space="preserve">во представлен в </w:t>
      </w:r>
      <w:r w:rsidR="000F1BB8">
        <w:t>Т</w:t>
      </w:r>
      <w:r w:rsidRPr="00D60361">
        <w:t>аблице 1.1 согласно предоставленным данным за 2011</w:t>
      </w:r>
      <w:r w:rsidR="000F1BB8">
        <w:t xml:space="preserve"> </w:t>
      </w:r>
      <w:r w:rsidRPr="00D60361">
        <w:t>г.</w:t>
      </w:r>
    </w:p>
    <w:p w:rsidR="00E33E1E" w:rsidRPr="00D60361" w:rsidRDefault="00E33E1E" w:rsidP="00A15C68">
      <w:pPr>
        <w:pStyle w:val="af7"/>
        <w:spacing w:line="240" w:lineRule="auto"/>
        <w:ind w:firstLine="0"/>
      </w:pPr>
      <w:bookmarkStart w:id="16" w:name="_Ref337736221"/>
      <w:r w:rsidRPr="00D60361">
        <w:t>Таблица 1.1</w:t>
      </w:r>
      <w:bookmarkEnd w:id="16"/>
      <w:r w:rsidRPr="00D60361">
        <w:t xml:space="preserve"> Отпуск тепловой энергии от котельной д.</w:t>
      </w:r>
      <w:r w:rsidR="004D562D" w:rsidRPr="00D60361">
        <w:t xml:space="preserve"> </w:t>
      </w:r>
      <w:r w:rsidRPr="00D60361">
        <w:t>Домаш</w:t>
      </w:r>
      <w:r w:rsidR="005A2767" w:rsidRPr="00D60361">
        <w:t>о</w:t>
      </w:r>
      <w:r w:rsidRPr="00D60361">
        <w:t>во</w:t>
      </w:r>
    </w:p>
    <w:tbl>
      <w:tblPr>
        <w:tblW w:w="10149" w:type="dxa"/>
        <w:tblInd w:w="2" w:type="dxa"/>
        <w:tblLook w:val="00A0" w:firstRow="1" w:lastRow="0" w:firstColumn="1" w:lastColumn="0" w:noHBand="0" w:noVBand="0"/>
      </w:tblPr>
      <w:tblGrid>
        <w:gridCol w:w="5347"/>
        <w:gridCol w:w="2328"/>
        <w:gridCol w:w="2474"/>
      </w:tblGrid>
      <w:tr w:rsidR="00E33E1E" w:rsidRPr="00D60361" w:rsidTr="007B2F5E">
        <w:trPr>
          <w:trHeight w:val="714"/>
        </w:trPr>
        <w:tc>
          <w:tcPr>
            <w:tcW w:w="5347" w:type="dxa"/>
            <w:vMerge w:val="restart"/>
            <w:tcBorders>
              <w:top w:val="single" w:sz="8" w:space="0" w:color="auto"/>
              <w:left w:val="single" w:sz="8" w:space="0" w:color="auto"/>
              <w:bottom w:val="single" w:sz="8" w:space="0" w:color="000000"/>
              <w:right w:val="single" w:sz="8" w:space="0" w:color="auto"/>
            </w:tcBorders>
            <w:shd w:val="clear" w:color="auto" w:fill="D9D9D9"/>
            <w:vAlign w:val="center"/>
          </w:tcPr>
          <w:p w:rsidR="00E33E1E" w:rsidRPr="00D60361" w:rsidRDefault="00E33E1E" w:rsidP="005D25ED">
            <w:pPr>
              <w:spacing w:before="0" w:after="0" w:line="240" w:lineRule="auto"/>
              <w:ind w:firstLine="0"/>
              <w:jc w:val="center"/>
            </w:pPr>
            <w:r w:rsidRPr="00D60361">
              <w:t>Наименование потребителя</w:t>
            </w:r>
          </w:p>
        </w:tc>
        <w:tc>
          <w:tcPr>
            <w:tcW w:w="2328" w:type="dxa"/>
            <w:vMerge w:val="restart"/>
            <w:tcBorders>
              <w:top w:val="single" w:sz="8" w:space="0" w:color="auto"/>
              <w:left w:val="single" w:sz="8" w:space="0" w:color="auto"/>
              <w:bottom w:val="single" w:sz="8" w:space="0" w:color="000000"/>
              <w:right w:val="single" w:sz="4" w:space="0" w:color="auto"/>
            </w:tcBorders>
            <w:shd w:val="clear" w:color="auto" w:fill="D9D9D9"/>
            <w:vAlign w:val="center"/>
          </w:tcPr>
          <w:p w:rsidR="00E33E1E" w:rsidRPr="00D60361" w:rsidRDefault="00E33E1E" w:rsidP="005D25ED">
            <w:pPr>
              <w:spacing w:before="0" w:after="0" w:line="240" w:lineRule="auto"/>
              <w:ind w:firstLine="0"/>
              <w:jc w:val="center"/>
            </w:pPr>
            <w:r w:rsidRPr="00D60361">
              <w:t>Отпущено тепловой энергии (тыс. Гкал)</w:t>
            </w:r>
          </w:p>
        </w:tc>
        <w:tc>
          <w:tcPr>
            <w:tcW w:w="2474" w:type="dxa"/>
            <w:vMerge w:val="restart"/>
            <w:tcBorders>
              <w:top w:val="single" w:sz="8" w:space="0" w:color="auto"/>
              <w:left w:val="single" w:sz="4" w:space="0" w:color="auto"/>
              <w:bottom w:val="single" w:sz="8" w:space="0" w:color="000000"/>
              <w:right w:val="single" w:sz="8" w:space="0" w:color="auto"/>
            </w:tcBorders>
            <w:shd w:val="clear" w:color="auto" w:fill="D9D9D9"/>
            <w:vAlign w:val="center"/>
          </w:tcPr>
          <w:p w:rsidR="00E33E1E" w:rsidRPr="00D60361" w:rsidRDefault="00E33E1E" w:rsidP="005D25ED">
            <w:pPr>
              <w:spacing w:before="0" w:after="0" w:line="240" w:lineRule="auto"/>
              <w:ind w:firstLine="0"/>
              <w:jc w:val="center"/>
            </w:pPr>
          </w:p>
          <w:p w:rsidR="00E33E1E" w:rsidRPr="00D60361" w:rsidRDefault="00E33E1E" w:rsidP="005D25ED">
            <w:pPr>
              <w:spacing w:before="0" w:after="0" w:line="240" w:lineRule="auto"/>
              <w:ind w:firstLine="0"/>
              <w:jc w:val="center"/>
            </w:pPr>
            <w:r w:rsidRPr="00D60361">
              <w:t>Отпущено тепловой энергии (тыс. руб.)</w:t>
            </w:r>
          </w:p>
          <w:p w:rsidR="00E33E1E" w:rsidRPr="00D60361" w:rsidRDefault="00E33E1E" w:rsidP="005D25ED">
            <w:pPr>
              <w:spacing w:before="0" w:after="0" w:line="240" w:lineRule="auto"/>
              <w:ind w:firstLine="0"/>
              <w:jc w:val="center"/>
            </w:pPr>
          </w:p>
        </w:tc>
      </w:tr>
      <w:tr w:rsidR="00E33E1E" w:rsidRPr="00D60361" w:rsidTr="007B2F5E">
        <w:trPr>
          <w:trHeight w:val="587"/>
        </w:trPr>
        <w:tc>
          <w:tcPr>
            <w:tcW w:w="5347" w:type="dxa"/>
            <w:vMerge/>
            <w:tcBorders>
              <w:top w:val="single" w:sz="8" w:space="0" w:color="auto"/>
              <w:left w:val="single" w:sz="8" w:space="0" w:color="auto"/>
              <w:bottom w:val="single" w:sz="8" w:space="0" w:color="000000"/>
              <w:right w:val="single" w:sz="8" w:space="0" w:color="auto"/>
            </w:tcBorders>
            <w:vAlign w:val="center"/>
          </w:tcPr>
          <w:p w:rsidR="00E33E1E" w:rsidRPr="00D60361" w:rsidRDefault="00E33E1E" w:rsidP="005D25ED">
            <w:pPr>
              <w:spacing w:before="0" w:after="0" w:line="240" w:lineRule="auto"/>
              <w:ind w:firstLine="0"/>
              <w:jc w:val="center"/>
            </w:pPr>
          </w:p>
        </w:tc>
        <w:tc>
          <w:tcPr>
            <w:tcW w:w="2328" w:type="dxa"/>
            <w:vMerge/>
            <w:tcBorders>
              <w:top w:val="single" w:sz="8" w:space="0" w:color="auto"/>
              <w:left w:val="single" w:sz="8" w:space="0" w:color="auto"/>
              <w:bottom w:val="single" w:sz="8" w:space="0" w:color="000000"/>
              <w:right w:val="single" w:sz="4" w:space="0" w:color="auto"/>
            </w:tcBorders>
            <w:vAlign w:val="center"/>
          </w:tcPr>
          <w:p w:rsidR="00E33E1E" w:rsidRPr="00D60361" w:rsidRDefault="00E33E1E" w:rsidP="005D25ED">
            <w:pPr>
              <w:spacing w:before="0" w:after="0" w:line="240" w:lineRule="auto"/>
              <w:ind w:firstLine="0"/>
              <w:jc w:val="center"/>
            </w:pPr>
          </w:p>
        </w:tc>
        <w:tc>
          <w:tcPr>
            <w:tcW w:w="2474" w:type="dxa"/>
            <w:vMerge/>
            <w:tcBorders>
              <w:top w:val="single" w:sz="8" w:space="0" w:color="auto"/>
              <w:left w:val="single" w:sz="4" w:space="0" w:color="auto"/>
              <w:bottom w:val="single" w:sz="8" w:space="0" w:color="000000"/>
              <w:right w:val="single" w:sz="8" w:space="0" w:color="auto"/>
            </w:tcBorders>
            <w:vAlign w:val="center"/>
          </w:tcPr>
          <w:p w:rsidR="00E33E1E" w:rsidRPr="00D60361" w:rsidRDefault="00E33E1E" w:rsidP="005D25ED">
            <w:pPr>
              <w:spacing w:before="0" w:after="0" w:line="240" w:lineRule="auto"/>
              <w:ind w:firstLine="0"/>
              <w:jc w:val="center"/>
            </w:pPr>
          </w:p>
        </w:tc>
      </w:tr>
      <w:tr w:rsidR="00E33E1E" w:rsidRPr="00D60361" w:rsidTr="007B2F5E">
        <w:trPr>
          <w:trHeight w:val="532"/>
        </w:trPr>
        <w:tc>
          <w:tcPr>
            <w:tcW w:w="5347" w:type="dxa"/>
            <w:tcBorders>
              <w:top w:val="nil"/>
              <w:left w:val="single" w:sz="8" w:space="0" w:color="auto"/>
              <w:bottom w:val="single" w:sz="8" w:space="0" w:color="auto"/>
              <w:right w:val="single" w:sz="8" w:space="0" w:color="auto"/>
            </w:tcBorders>
            <w:vAlign w:val="center"/>
          </w:tcPr>
          <w:p w:rsidR="00E33E1E" w:rsidRPr="00D60361" w:rsidRDefault="00E33E1E" w:rsidP="005D25ED">
            <w:pPr>
              <w:spacing w:before="0" w:after="0" w:line="240" w:lineRule="auto"/>
              <w:ind w:firstLine="0"/>
              <w:jc w:val="center"/>
            </w:pPr>
            <w:r w:rsidRPr="00D60361">
              <w:t>Отпуск муниципальному жилому фонду</w:t>
            </w:r>
          </w:p>
        </w:tc>
        <w:tc>
          <w:tcPr>
            <w:tcW w:w="2328" w:type="dxa"/>
            <w:tcBorders>
              <w:top w:val="nil"/>
              <w:left w:val="nil"/>
              <w:bottom w:val="single" w:sz="8" w:space="0" w:color="auto"/>
              <w:right w:val="single" w:sz="4" w:space="0" w:color="auto"/>
            </w:tcBorders>
            <w:vAlign w:val="center"/>
          </w:tcPr>
          <w:p w:rsidR="00E33E1E" w:rsidRPr="00D60361" w:rsidRDefault="00E33E1E" w:rsidP="005D25ED">
            <w:pPr>
              <w:spacing w:before="0" w:after="0" w:line="240" w:lineRule="auto"/>
              <w:ind w:firstLine="0"/>
              <w:jc w:val="center"/>
            </w:pPr>
            <w:r w:rsidRPr="00D60361">
              <w:t>4,21</w:t>
            </w:r>
          </w:p>
        </w:tc>
        <w:tc>
          <w:tcPr>
            <w:tcW w:w="2474" w:type="dxa"/>
            <w:tcBorders>
              <w:top w:val="nil"/>
              <w:left w:val="single" w:sz="4" w:space="0" w:color="auto"/>
              <w:bottom w:val="single" w:sz="8" w:space="0" w:color="auto"/>
              <w:right w:val="single" w:sz="8" w:space="0" w:color="auto"/>
            </w:tcBorders>
            <w:vAlign w:val="center"/>
          </w:tcPr>
          <w:p w:rsidR="00E33E1E" w:rsidRPr="00D60361" w:rsidRDefault="00E33E1E" w:rsidP="005D25ED">
            <w:pPr>
              <w:spacing w:before="0" w:after="0" w:line="240" w:lineRule="auto"/>
              <w:ind w:firstLine="0"/>
              <w:jc w:val="center"/>
            </w:pPr>
            <w:r w:rsidRPr="00D60361">
              <w:t>16863,3</w:t>
            </w:r>
          </w:p>
        </w:tc>
      </w:tr>
      <w:tr w:rsidR="00E33E1E" w:rsidRPr="00D60361" w:rsidTr="007B2F5E">
        <w:trPr>
          <w:trHeight w:val="532"/>
        </w:trPr>
        <w:tc>
          <w:tcPr>
            <w:tcW w:w="5347" w:type="dxa"/>
            <w:tcBorders>
              <w:top w:val="nil"/>
              <w:left w:val="single" w:sz="8" w:space="0" w:color="auto"/>
              <w:bottom w:val="single" w:sz="8" w:space="0" w:color="auto"/>
              <w:right w:val="single" w:sz="8" w:space="0" w:color="auto"/>
            </w:tcBorders>
            <w:vAlign w:val="center"/>
          </w:tcPr>
          <w:p w:rsidR="00E33E1E" w:rsidRPr="00D60361" w:rsidRDefault="00E33E1E" w:rsidP="005D25ED">
            <w:pPr>
              <w:spacing w:before="0" w:after="0" w:line="240" w:lineRule="auto"/>
              <w:ind w:firstLine="0"/>
              <w:jc w:val="center"/>
            </w:pPr>
            <w:r w:rsidRPr="00D60361">
              <w:t>Отпуск бюджетным организациям</w:t>
            </w:r>
          </w:p>
        </w:tc>
        <w:tc>
          <w:tcPr>
            <w:tcW w:w="2328" w:type="dxa"/>
            <w:tcBorders>
              <w:top w:val="nil"/>
              <w:left w:val="nil"/>
              <w:bottom w:val="single" w:sz="8" w:space="0" w:color="auto"/>
              <w:right w:val="single" w:sz="4" w:space="0" w:color="auto"/>
            </w:tcBorders>
            <w:vAlign w:val="center"/>
          </w:tcPr>
          <w:p w:rsidR="00E33E1E" w:rsidRPr="00D60361" w:rsidRDefault="00E33E1E" w:rsidP="005D25ED">
            <w:pPr>
              <w:spacing w:before="0" w:after="0" w:line="240" w:lineRule="auto"/>
              <w:ind w:firstLine="0"/>
              <w:jc w:val="center"/>
            </w:pPr>
            <w:r w:rsidRPr="00D60361">
              <w:t>0,851</w:t>
            </w:r>
          </w:p>
        </w:tc>
        <w:tc>
          <w:tcPr>
            <w:tcW w:w="2474" w:type="dxa"/>
            <w:tcBorders>
              <w:top w:val="nil"/>
              <w:left w:val="single" w:sz="4" w:space="0" w:color="auto"/>
              <w:bottom w:val="single" w:sz="8" w:space="0" w:color="auto"/>
              <w:right w:val="single" w:sz="8" w:space="0" w:color="auto"/>
            </w:tcBorders>
            <w:vAlign w:val="center"/>
          </w:tcPr>
          <w:p w:rsidR="00E33E1E" w:rsidRPr="00D60361" w:rsidRDefault="00E33E1E" w:rsidP="005D25ED">
            <w:pPr>
              <w:spacing w:before="0" w:after="0" w:line="240" w:lineRule="auto"/>
              <w:ind w:firstLine="0"/>
              <w:jc w:val="center"/>
            </w:pPr>
            <w:r w:rsidRPr="00D60361">
              <w:t>14420,23</w:t>
            </w:r>
          </w:p>
        </w:tc>
      </w:tr>
      <w:tr w:rsidR="00E33E1E" w:rsidRPr="00D60361" w:rsidTr="007B2F5E">
        <w:trPr>
          <w:trHeight w:val="412"/>
        </w:trPr>
        <w:tc>
          <w:tcPr>
            <w:tcW w:w="5347" w:type="dxa"/>
            <w:tcBorders>
              <w:top w:val="nil"/>
              <w:left w:val="single" w:sz="8" w:space="0" w:color="auto"/>
              <w:bottom w:val="single" w:sz="4" w:space="0" w:color="auto"/>
              <w:right w:val="single" w:sz="8" w:space="0" w:color="auto"/>
            </w:tcBorders>
            <w:vAlign w:val="center"/>
          </w:tcPr>
          <w:p w:rsidR="00E33E1E" w:rsidRPr="00D60361" w:rsidRDefault="00E33E1E" w:rsidP="005D25ED">
            <w:pPr>
              <w:spacing w:before="0" w:after="0" w:line="240" w:lineRule="auto"/>
              <w:ind w:firstLine="0"/>
              <w:jc w:val="center"/>
            </w:pPr>
            <w:r w:rsidRPr="00D60361">
              <w:t>Всего отпущено</w:t>
            </w:r>
          </w:p>
        </w:tc>
        <w:tc>
          <w:tcPr>
            <w:tcW w:w="2328" w:type="dxa"/>
            <w:tcBorders>
              <w:top w:val="nil"/>
              <w:left w:val="nil"/>
              <w:bottom w:val="single" w:sz="4" w:space="0" w:color="auto"/>
              <w:right w:val="single" w:sz="4" w:space="0" w:color="auto"/>
            </w:tcBorders>
            <w:vAlign w:val="center"/>
          </w:tcPr>
          <w:p w:rsidR="00E33E1E" w:rsidRPr="00D60361" w:rsidRDefault="00E33E1E" w:rsidP="005D25ED">
            <w:pPr>
              <w:spacing w:before="0" w:after="0" w:line="240" w:lineRule="auto"/>
              <w:ind w:firstLine="0"/>
              <w:jc w:val="center"/>
            </w:pPr>
            <w:r w:rsidRPr="00D60361">
              <w:t>5,117</w:t>
            </w:r>
          </w:p>
        </w:tc>
        <w:tc>
          <w:tcPr>
            <w:tcW w:w="2474" w:type="dxa"/>
            <w:tcBorders>
              <w:top w:val="nil"/>
              <w:left w:val="single" w:sz="4" w:space="0" w:color="auto"/>
              <w:bottom w:val="single" w:sz="4" w:space="0" w:color="auto"/>
              <w:right w:val="single" w:sz="8" w:space="0" w:color="auto"/>
            </w:tcBorders>
            <w:vAlign w:val="center"/>
          </w:tcPr>
          <w:p w:rsidR="00E33E1E" w:rsidRPr="00D60361" w:rsidRDefault="00E33E1E" w:rsidP="005D25ED">
            <w:pPr>
              <w:spacing w:before="0" w:after="0" w:line="240" w:lineRule="auto"/>
              <w:ind w:firstLine="0"/>
              <w:jc w:val="center"/>
            </w:pPr>
            <w:r w:rsidRPr="00D60361">
              <w:t>2443,03</w:t>
            </w:r>
          </w:p>
        </w:tc>
      </w:tr>
    </w:tbl>
    <w:p w:rsidR="007B2F5E" w:rsidRDefault="007B2F5E" w:rsidP="007B2F5E">
      <w:pPr>
        <w:spacing w:before="0"/>
        <w:ind w:firstLine="0"/>
        <w:jc w:val="center"/>
        <w:rPr>
          <w:b/>
          <w:sz w:val="24"/>
          <w:szCs w:val="24"/>
        </w:rPr>
      </w:pPr>
      <w:r w:rsidRPr="00D60361">
        <w:rPr>
          <w:noProof/>
        </w:rPr>
        <w:drawing>
          <wp:inline distT="0" distB="0" distL="0" distR="0" wp14:anchorId="3F3EADD9" wp14:editId="62A03EB6">
            <wp:extent cx="4928259" cy="2660073"/>
            <wp:effectExtent l="0" t="0" r="5715" b="0"/>
            <wp:docPr id="7" name="Диаграмма 7"/>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00B70909" w:rsidRPr="009B7E08" w:rsidRDefault="007B2F5E" w:rsidP="009B7E08">
      <w:pPr>
        <w:spacing w:before="0" w:after="0"/>
        <w:ind w:firstLine="0"/>
        <w:jc w:val="left"/>
        <w:rPr>
          <w:b/>
          <w:sz w:val="24"/>
          <w:szCs w:val="24"/>
        </w:rPr>
      </w:pPr>
      <w:r w:rsidRPr="00626525">
        <w:rPr>
          <w:b/>
          <w:sz w:val="24"/>
          <w:szCs w:val="24"/>
        </w:rPr>
        <w:t>Рисунок 1</w:t>
      </w:r>
      <w:r>
        <w:rPr>
          <w:b/>
          <w:sz w:val="24"/>
          <w:szCs w:val="24"/>
        </w:rPr>
        <w:t>.</w:t>
      </w:r>
      <w:r w:rsidRPr="00626525">
        <w:rPr>
          <w:b/>
          <w:sz w:val="24"/>
          <w:szCs w:val="24"/>
        </w:rPr>
        <w:t>1 Соотношение количества отпускаемой тепловой энергии от котельной д. Д</w:t>
      </w:r>
      <w:r w:rsidR="000F1BB8">
        <w:rPr>
          <w:b/>
          <w:sz w:val="24"/>
          <w:szCs w:val="24"/>
        </w:rPr>
        <w:t>омашово по группам потребителей</w:t>
      </w:r>
    </w:p>
    <w:p w:rsidR="00E33E1E" w:rsidRPr="00D60361" w:rsidRDefault="00E33E1E" w:rsidP="00E33E1E">
      <w:pPr>
        <w:pStyle w:val="a2"/>
      </w:pPr>
      <w:r w:rsidRPr="00D60361">
        <w:lastRenderedPageBreak/>
        <w:t xml:space="preserve">Балансы тепловой энергии, отпускаемой </w:t>
      </w:r>
      <w:r w:rsidR="00765148" w:rsidRPr="00D60361">
        <w:t>ООО «Леноблтеплоснаб»</w:t>
      </w:r>
      <w:r w:rsidRPr="00D60361">
        <w:t xml:space="preserve"> потребителям </w:t>
      </w:r>
      <w:r w:rsidR="00056541">
        <w:t>МО «</w:t>
      </w:r>
      <w:r w:rsidRPr="00D60361">
        <w:t>Фалилеевско</w:t>
      </w:r>
      <w:r w:rsidR="00056541">
        <w:t>е</w:t>
      </w:r>
      <w:r w:rsidRPr="00D60361">
        <w:t xml:space="preserve"> сельско</w:t>
      </w:r>
      <w:r w:rsidR="00056541">
        <w:t>е</w:t>
      </w:r>
      <w:r w:rsidRPr="00D60361">
        <w:t xml:space="preserve"> поселени</w:t>
      </w:r>
      <w:r w:rsidR="00056541">
        <w:t>е»</w:t>
      </w:r>
      <w:r w:rsidRPr="00D60361">
        <w:t xml:space="preserve"> на 2013</w:t>
      </w:r>
      <w:r w:rsidR="000F1BB8">
        <w:t xml:space="preserve"> </w:t>
      </w:r>
      <w:r w:rsidRPr="00D60361">
        <w:t xml:space="preserve">г. (план), представлены в </w:t>
      </w:r>
      <w:r w:rsidR="000F1BB8">
        <w:t>Таблице 1.2.</w:t>
      </w:r>
    </w:p>
    <w:p w:rsidR="00E33E1E" w:rsidRPr="00A15C68" w:rsidRDefault="00E33E1E" w:rsidP="007B2F5E">
      <w:pPr>
        <w:pStyle w:val="a2"/>
        <w:spacing w:line="240" w:lineRule="auto"/>
        <w:ind w:firstLine="0"/>
        <w:jc w:val="left"/>
        <w:rPr>
          <w:b/>
          <w:sz w:val="24"/>
          <w:szCs w:val="24"/>
        </w:rPr>
      </w:pPr>
      <w:r w:rsidRPr="00A15C68">
        <w:rPr>
          <w:b/>
          <w:sz w:val="24"/>
          <w:szCs w:val="24"/>
        </w:rPr>
        <w:t>Таблица 1.2. Балансы тепловой энергии на 2013г. (план)</w:t>
      </w:r>
    </w:p>
    <w:tbl>
      <w:tblPr>
        <w:tblW w:w="93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42"/>
        <w:gridCol w:w="1418"/>
        <w:gridCol w:w="1134"/>
        <w:gridCol w:w="992"/>
        <w:gridCol w:w="1365"/>
        <w:gridCol w:w="1070"/>
        <w:gridCol w:w="992"/>
        <w:gridCol w:w="1134"/>
      </w:tblGrid>
      <w:tr w:rsidR="00E33E1E" w:rsidRPr="00D60361" w:rsidTr="009B7E08">
        <w:trPr>
          <w:trHeight w:val="528"/>
        </w:trPr>
        <w:tc>
          <w:tcPr>
            <w:tcW w:w="1242" w:type="dxa"/>
            <w:vMerge w:val="restart"/>
            <w:shd w:val="clear" w:color="000000" w:fill="D9D9D9"/>
            <w:vAlign w:val="center"/>
            <w:hideMark/>
          </w:tcPr>
          <w:p w:rsidR="00E33E1E" w:rsidRPr="00A15C68" w:rsidRDefault="00E33E1E" w:rsidP="005D25ED">
            <w:pPr>
              <w:spacing w:before="0" w:after="0" w:line="240" w:lineRule="auto"/>
              <w:ind w:firstLine="0"/>
              <w:jc w:val="center"/>
              <w:rPr>
                <w:sz w:val="24"/>
                <w:szCs w:val="24"/>
              </w:rPr>
            </w:pPr>
            <w:r w:rsidRPr="00A15C68">
              <w:rPr>
                <w:sz w:val="24"/>
                <w:szCs w:val="24"/>
              </w:rPr>
              <w:t>Выработка т/э, (тыс. Гкал)</w:t>
            </w:r>
          </w:p>
        </w:tc>
        <w:tc>
          <w:tcPr>
            <w:tcW w:w="1418" w:type="dxa"/>
            <w:vMerge w:val="restart"/>
            <w:shd w:val="clear" w:color="000000" w:fill="D9D9D9"/>
            <w:vAlign w:val="center"/>
            <w:hideMark/>
          </w:tcPr>
          <w:p w:rsidR="00E33E1E" w:rsidRPr="00A15C68" w:rsidRDefault="00E33E1E" w:rsidP="005D25ED">
            <w:pPr>
              <w:spacing w:before="0" w:after="0" w:line="240" w:lineRule="auto"/>
              <w:ind w:firstLine="0"/>
              <w:jc w:val="center"/>
              <w:rPr>
                <w:sz w:val="24"/>
                <w:szCs w:val="24"/>
              </w:rPr>
            </w:pPr>
            <w:r w:rsidRPr="00A15C68">
              <w:rPr>
                <w:sz w:val="24"/>
                <w:szCs w:val="24"/>
              </w:rPr>
              <w:t>Собственные нужды тепл</w:t>
            </w:r>
            <w:proofErr w:type="gramStart"/>
            <w:r w:rsidRPr="00A15C68">
              <w:rPr>
                <w:sz w:val="24"/>
                <w:szCs w:val="24"/>
              </w:rPr>
              <w:t>о-</w:t>
            </w:r>
            <w:proofErr w:type="gramEnd"/>
            <w:r w:rsidRPr="00A15C68">
              <w:rPr>
                <w:sz w:val="24"/>
                <w:szCs w:val="24"/>
              </w:rPr>
              <w:t xml:space="preserve"> источника, (тыс. Гкал)</w:t>
            </w:r>
          </w:p>
          <w:p w:rsidR="00E33E1E" w:rsidRPr="00A15C68" w:rsidRDefault="00E33E1E" w:rsidP="005D25ED">
            <w:pPr>
              <w:spacing w:before="0" w:after="0" w:line="240" w:lineRule="auto"/>
              <w:ind w:firstLine="0"/>
              <w:jc w:val="center"/>
              <w:rPr>
                <w:sz w:val="24"/>
                <w:szCs w:val="24"/>
              </w:rPr>
            </w:pPr>
          </w:p>
        </w:tc>
        <w:tc>
          <w:tcPr>
            <w:tcW w:w="1134" w:type="dxa"/>
            <w:vMerge w:val="restart"/>
            <w:shd w:val="clear" w:color="000000" w:fill="D9D9D9"/>
            <w:vAlign w:val="center"/>
            <w:hideMark/>
          </w:tcPr>
          <w:p w:rsidR="00E33E1E" w:rsidRPr="00A15C68" w:rsidRDefault="00E33E1E" w:rsidP="005D25ED">
            <w:pPr>
              <w:spacing w:before="0" w:after="0" w:line="240" w:lineRule="auto"/>
              <w:ind w:firstLine="0"/>
              <w:jc w:val="center"/>
              <w:rPr>
                <w:sz w:val="24"/>
                <w:szCs w:val="24"/>
              </w:rPr>
            </w:pPr>
            <w:r w:rsidRPr="00A15C68">
              <w:rPr>
                <w:sz w:val="24"/>
                <w:szCs w:val="24"/>
              </w:rPr>
              <w:t>Отпуск т/э в сеть, (тыс. Гкал)</w:t>
            </w:r>
          </w:p>
        </w:tc>
        <w:tc>
          <w:tcPr>
            <w:tcW w:w="992" w:type="dxa"/>
            <w:vMerge w:val="restart"/>
            <w:shd w:val="clear" w:color="000000" w:fill="D9D9D9"/>
            <w:vAlign w:val="center"/>
            <w:hideMark/>
          </w:tcPr>
          <w:p w:rsidR="00E33E1E" w:rsidRPr="00A15C68" w:rsidRDefault="00E33E1E" w:rsidP="005D25ED">
            <w:pPr>
              <w:spacing w:before="0" w:after="0" w:line="240" w:lineRule="auto"/>
              <w:ind w:firstLine="0"/>
              <w:jc w:val="center"/>
              <w:rPr>
                <w:sz w:val="24"/>
                <w:szCs w:val="24"/>
              </w:rPr>
            </w:pPr>
            <w:r w:rsidRPr="00A15C68">
              <w:rPr>
                <w:sz w:val="24"/>
                <w:szCs w:val="24"/>
              </w:rPr>
              <w:t>Потери т/э в сети, (тыс. Гкал)</w:t>
            </w:r>
          </w:p>
        </w:tc>
        <w:tc>
          <w:tcPr>
            <w:tcW w:w="1365" w:type="dxa"/>
            <w:vMerge w:val="restart"/>
            <w:shd w:val="clear" w:color="000000" w:fill="D9D9D9"/>
            <w:vAlign w:val="center"/>
            <w:hideMark/>
          </w:tcPr>
          <w:p w:rsidR="00E33E1E" w:rsidRPr="00A15C68" w:rsidRDefault="00E33E1E" w:rsidP="005D25ED">
            <w:pPr>
              <w:spacing w:before="0" w:after="0" w:line="240" w:lineRule="auto"/>
              <w:ind w:firstLine="0"/>
              <w:jc w:val="center"/>
              <w:rPr>
                <w:sz w:val="24"/>
                <w:szCs w:val="24"/>
              </w:rPr>
            </w:pPr>
            <w:r w:rsidRPr="00A15C68">
              <w:rPr>
                <w:sz w:val="24"/>
                <w:szCs w:val="24"/>
              </w:rPr>
              <w:t>Полезный отпуск т/э из сети, (тыс. Гкал)</w:t>
            </w:r>
          </w:p>
        </w:tc>
        <w:tc>
          <w:tcPr>
            <w:tcW w:w="3196" w:type="dxa"/>
            <w:gridSpan w:val="3"/>
            <w:shd w:val="clear" w:color="000000" w:fill="D9D9D9"/>
            <w:vAlign w:val="center"/>
            <w:hideMark/>
          </w:tcPr>
          <w:p w:rsidR="00E33E1E" w:rsidRPr="00A15C68" w:rsidRDefault="00E33E1E" w:rsidP="005D25ED">
            <w:pPr>
              <w:spacing w:before="0" w:after="0" w:line="240" w:lineRule="auto"/>
              <w:ind w:firstLine="0"/>
              <w:jc w:val="center"/>
              <w:rPr>
                <w:sz w:val="24"/>
                <w:szCs w:val="24"/>
              </w:rPr>
            </w:pPr>
            <w:r w:rsidRPr="00A15C68">
              <w:rPr>
                <w:sz w:val="24"/>
                <w:szCs w:val="24"/>
              </w:rPr>
              <w:t>в т.ч. по группам потребителей:</w:t>
            </w:r>
          </w:p>
        </w:tc>
      </w:tr>
      <w:tr w:rsidR="00E33E1E" w:rsidRPr="00D60361" w:rsidTr="009B7E08">
        <w:trPr>
          <w:trHeight w:val="804"/>
        </w:trPr>
        <w:tc>
          <w:tcPr>
            <w:tcW w:w="1242" w:type="dxa"/>
            <w:vMerge/>
            <w:vAlign w:val="center"/>
            <w:hideMark/>
          </w:tcPr>
          <w:p w:rsidR="00E33E1E" w:rsidRPr="00A15C68" w:rsidRDefault="00E33E1E" w:rsidP="005D25ED">
            <w:pPr>
              <w:spacing w:before="0" w:after="0" w:line="240" w:lineRule="auto"/>
              <w:ind w:firstLine="0"/>
              <w:jc w:val="center"/>
              <w:rPr>
                <w:sz w:val="24"/>
                <w:szCs w:val="24"/>
              </w:rPr>
            </w:pPr>
          </w:p>
        </w:tc>
        <w:tc>
          <w:tcPr>
            <w:tcW w:w="1418" w:type="dxa"/>
            <w:vMerge/>
            <w:vAlign w:val="center"/>
            <w:hideMark/>
          </w:tcPr>
          <w:p w:rsidR="00E33E1E" w:rsidRPr="00A15C68" w:rsidRDefault="00E33E1E" w:rsidP="005D25ED">
            <w:pPr>
              <w:spacing w:before="0" w:after="0" w:line="240" w:lineRule="auto"/>
              <w:ind w:firstLine="0"/>
              <w:jc w:val="center"/>
              <w:rPr>
                <w:sz w:val="24"/>
                <w:szCs w:val="24"/>
              </w:rPr>
            </w:pPr>
          </w:p>
        </w:tc>
        <w:tc>
          <w:tcPr>
            <w:tcW w:w="1134" w:type="dxa"/>
            <w:vMerge/>
            <w:vAlign w:val="center"/>
            <w:hideMark/>
          </w:tcPr>
          <w:p w:rsidR="00E33E1E" w:rsidRPr="00A15C68" w:rsidRDefault="00E33E1E" w:rsidP="005D25ED">
            <w:pPr>
              <w:spacing w:before="0" w:after="0" w:line="240" w:lineRule="auto"/>
              <w:ind w:firstLine="0"/>
              <w:jc w:val="center"/>
              <w:rPr>
                <w:sz w:val="24"/>
                <w:szCs w:val="24"/>
              </w:rPr>
            </w:pPr>
          </w:p>
        </w:tc>
        <w:tc>
          <w:tcPr>
            <w:tcW w:w="992" w:type="dxa"/>
            <w:vMerge/>
            <w:vAlign w:val="center"/>
            <w:hideMark/>
          </w:tcPr>
          <w:p w:rsidR="00E33E1E" w:rsidRPr="00A15C68" w:rsidRDefault="00E33E1E" w:rsidP="005D25ED">
            <w:pPr>
              <w:spacing w:before="0" w:after="0" w:line="240" w:lineRule="auto"/>
              <w:ind w:firstLine="0"/>
              <w:jc w:val="center"/>
              <w:rPr>
                <w:sz w:val="24"/>
                <w:szCs w:val="24"/>
              </w:rPr>
            </w:pPr>
          </w:p>
        </w:tc>
        <w:tc>
          <w:tcPr>
            <w:tcW w:w="1365" w:type="dxa"/>
            <w:vMerge/>
            <w:vAlign w:val="center"/>
            <w:hideMark/>
          </w:tcPr>
          <w:p w:rsidR="00E33E1E" w:rsidRPr="00A15C68" w:rsidRDefault="00E33E1E" w:rsidP="005D25ED">
            <w:pPr>
              <w:spacing w:before="0" w:after="0" w:line="240" w:lineRule="auto"/>
              <w:ind w:firstLine="0"/>
              <w:jc w:val="center"/>
              <w:rPr>
                <w:sz w:val="24"/>
                <w:szCs w:val="24"/>
              </w:rPr>
            </w:pPr>
          </w:p>
        </w:tc>
        <w:tc>
          <w:tcPr>
            <w:tcW w:w="1070" w:type="dxa"/>
            <w:shd w:val="clear" w:color="000000" w:fill="D9D9D9"/>
            <w:vAlign w:val="center"/>
            <w:hideMark/>
          </w:tcPr>
          <w:p w:rsidR="00E33E1E" w:rsidRPr="00A15C68" w:rsidRDefault="00E33E1E" w:rsidP="005D25ED">
            <w:pPr>
              <w:spacing w:before="0" w:after="0" w:line="240" w:lineRule="auto"/>
              <w:ind w:firstLine="0"/>
              <w:jc w:val="center"/>
              <w:rPr>
                <w:sz w:val="24"/>
                <w:szCs w:val="24"/>
              </w:rPr>
            </w:pPr>
            <w:r w:rsidRPr="00A15C68">
              <w:rPr>
                <w:sz w:val="24"/>
                <w:szCs w:val="24"/>
              </w:rPr>
              <w:t>бюджетным потребителям, (тыс. Гкал)</w:t>
            </w:r>
          </w:p>
        </w:tc>
        <w:tc>
          <w:tcPr>
            <w:tcW w:w="992" w:type="dxa"/>
            <w:shd w:val="clear" w:color="000000" w:fill="D9D9D9"/>
            <w:vAlign w:val="center"/>
            <w:hideMark/>
          </w:tcPr>
          <w:p w:rsidR="00E33E1E" w:rsidRPr="00A15C68" w:rsidRDefault="00E33E1E" w:rsidP="005D25ED">
            <w:pPr>
              <w:spacing w:before="0" w:after="0" w:line="240" w:lineRule="auto"/>
              <w:ind w:firstLine="0"/>
              <w:jc w:val="center"/>
              <w:rPr>
                <w:sz w:val="24"/>
                <w:szCs w:val="24"/>
              </w:rPr>
            </w:pPr>
            <w:r w:rsidRPr="00A15C68">
              <w:rPr>
                <w:sz w:val="24"/>
                <w:szCs w:val="24"/>
              </w:rPr>
              <w:t>населению, (тыс. Гкал)</w:t>
            </w:r>
          </w:p>
        </w:tc>
        <w:tc>
          <w:tcPr>
            <w:tcW w:w="1134" w:type="dxa"/>
            <w:shd w:val="clear" w:color="000000" w:fill="D9D9D9"/>
            <w:vAlign w:val="center"/>
            <w:hideMark/>
          </w:tcPr>
          <w:p w:rsidR="00E33E1E" w:rsidRPr="00A15C68" w:rsidRDefault="00E33E1E" w:rsidP="005D25ED">
            <w:pPr>
              <w:spacing w:before="0" w:after="0" w:line="240" w:lineRule="auto"/>
              <w:ind w:firstLine="0"/>
              <w:jc w:val="center"/>
              <w:rPr>
                <w:sz w:val="24"/>
                <w:szCs w:val="24"/>
              </w:rPr>
            </w:pPr>
            <w:r w:rsidRPr="00A15C68">
              <w:rPr>
                <w:sz w:val="24"/>
                <w:szCs w:val="24"/>
              </w:rPr>
              <w:t>прочим потребителям, (тыс. Гкал)</w:t>
            </w:r>
          </w:p>
        </w:tc>
      </w:tr>
      <w:tr w:rsidR="00E33E1E" w:rsidRPr="00D60361" w:rsidTr="009B7E08">
        <w:trPr>
          <w:trHeight w:val="300"/>
        </w:trPr>
        <w:tc>
          <w:tcPr>
            <w:tcW w:w="1242" w:type="dxa"/>
            <w:shd w:val="clear" w:color="auto" w:fill="auto"/>
            <w:vAlign w:val="center"/>
            <w:hideMark/>
          </w:tcPr>
          <w:p w:rsidR="00E33E1E" w:rsidRPr="00A15C68" w:rsidRDefault="00E33E1E" w:rsidP="005D25ED">
            <w:pPr>
              <w:spacing w:before="0" w:after="0" w:line="240" w:lineRule="auto"/>
              <w:ind w:firstLine="0"/>
              <w:jc w:val="center"/>
              <w:rPr>
                <w:sz w:val="24"/>
                <w:szCs w:val="24"/>
              </w:rPr>
            </w:pPr>
            <w:r w:rsidRPr="00A15C68">
              <w:rPr>
                <w:sz w:val="24"/>
                <w:szCs w:val="24"/>
              </w:rPr>
              <w:t>6,43</w:t>
            </w:r>
          </w:p>
        </w:tc>
        <w:tc>
          <w:tcPr>
            <w:tcW w:w="1418" w:type="dxa"/>
            <w:shd w:val="clear" w:color="auto" w:fill="auto"/>
            <w:vAlign w:val="center"/>
            <w:hideMark/>
          </w:tcPr>
          <w:p w:rsidR="00E33E1E" w:rsidRPr="00A15C68" w:rsidRDefault="00E33E1E" w:rsidP="005D25ED">
            <w:pPr>
              <w:spacing w:before="0" w:after="0" w:line="240" w:lineRule="auto"/>
              <w:ind w:firstLine="0"/>
              <w:jc w:val="center"/>
              <w:rPr>
                <w:sz w:val="24"/>
                <w:szCs w:val="24"/>
              </w:rPr>
            </w:pPr>
            <w:r w:rsidRPr="00A15C68">
              <w:rPr>
                <w:sz w:val="24"/>
                <w:szCs w:val="24"/>
              </w:rPr>
              <w:t>0,16</w:t>
            </w:r>
          </w:p>
        </w:tc>
        <w:tc>
          <w:tcPr>
            <w:tcW w:w="1134" w:type="dxa"/>
            <w:shd w:val="clear" w:color="auto" w:fill="auto"/>
            <w:vAlign w:val="center"/>
            <w:hideMark/>
          </w:tcPr>
          <w:p w:rsidR="00E33E1E" w:rsidRPr="00A15C68" w:rsidRDefault="00E33E1E" w:rsidP="005D25ED">
            <w:pPr>
              <w:spacing w:before="0" w:after="0" w:line="240" w:lineRule="auto"/>
              <w:ind w:firstLine="0"/>
              <w:jc w:val="center"/>
              <w:rPr>
                <w:sz w:val="24"/>
                <w:szCs w:val="24"/>
              </w:rPr>
            </w:pPr>
            <w:r w:rsidRPr="00A15C68">
              <w:rPr>
                <w:sz w:val="24"/>
                <w:szCs w:val="24"/>
              </w:rPr>
              <w:t>6,27</w:t>
            </w:r>
          </w:p>
        </w:tc>
        <w:tc>
          <w:tcPr>
            <w:tcW w:w="992" w:type="dxa"/>
            <w:shd w:val="clear" w:color="auto" w:fill="auto"/>
            <w:vAlign w:val="center"/>
            <w:hideMark/>
          </w:tcPr>
          <w:p w:rsidR="00E33E1E" w:rsidRPr="00A15C68" w:rsidRDefault="00E33E1E" w:rsidP="005D25ED">
            <w:pPr>
              <w:spacing w:before="0" w:after="0" w:line="240" w:lineRule="auto"/>
              <w:ind w:firstLine="0"/>
              <w:jc w:val="center"/>
              <w:rPr>
                <w:sz w:val="24"/>
                <w:szCs w:val="24"/>
              </w:rPr>
            </w:pPr>
            <w:r w:rsidRPr="00A15C68">
              <w:rPr>
                <w:sz w:val="24"/>
                <w:szCs w:val="24"/>
              </w:rPr>
              <w:t>1,15</w:t>
            </w:r>
          </w:p>
        </w:tc>
        <w:tc>
          <w:tcPr>
            <w:tcW w:w="1365" w:type="dxa"/>
            <w:shd w:val="clear" w:color="auto" w:fill="auto"/>
            <w:vAlign w:val="center"/>
            <w:hideMark/>
          </w:tcPr>
          <w:p w:rsidR="00E33E1E" w:rsidRPr="00A15C68" w:rsidRDefault="00E33E1E" w:rsidP="005D25ED">
            <w:pPr>
              <w:spacing w:before="0" w:after="0" w:line="240" w:lineRule="auto"/>
              <w:ind w:firstLine="0"/>
              <w:jc w:val="center"/>
              <w:rPr>
                <w:sz w:val="24"/>
                <w:szCs w:val="24"/>
              </w:rPr>
            </w:pPr>
            <w:r w:rsidRPr="00A15C68">
              <w:rPr>
                <w:sz w:val="24"/>
                <w:szCs w:val="24"/>
              </w:rPr>
              <w:t>5,12</w:t>
            </w:r>
          </w:p>
        </w:tc>
        <w:tc>
          <w:tcPr>
            <w:tcW w:w="1070" w:type="dxa"/>
            <w:shd w:val="clear" w:color="auto" w:fill="auto"/>
            <w:vAlign w:val="center"/>
            <w:hideMark/>
          </w:tcPr>
          <w:p w:rsidR="00E33E1E" w:rsidRPr="00A15C68" w:rsidRDefault="00E33E1E" w:rsidP="005D25ED">
            <w:pPr>
              <w:spacing w:before="0" w:after="0" w:line="240" w:lineRule="auto"/>
              <w:ind w:firstLine="0"/>
              <w:jc w:val="center"/>
              <w:rPr>
                <w:sz w:val="24"/>
                <w:szCs w:val="24"/>
              </w:rPr>
            </w:pPr>
            <w:r w:rsidRPr="00A15C68">
              <w:rPr>
                <w:sz w:val="24"/>
                <w:szCs w:val="24"/>
              </w:rPr>
              <w:t>0,85</w:t>
            </w:r>
          </w:p>
        </w:tc>
        <w:tc>
          <w:tcPr>
            <w:tcW w:w="992" w:type="dxa"/>
            <w:shd w:val="clear" w:color="auto" w:fill="auto"/>
            <w:vAlign w:val="center"/>
            <w:hideMark/>
          </w:tcPr>
          <w:p w:rsidR="00E33E1E" w:rsidRPr="00A15C68" w:rsidRDefault="00E33E1E" w:rsidP="005D25ED">
            <w:pPr>
              <w:spacing w:before="0" w:after="0" w:line="240" w:lineRule="auto"/>
              <w:ind w:firstLine="0"/>
              <w:jc w:val="center"/>
              <w:rPr>
                <w:sz w:val="24"/>
                <w:szCs w:val="24"/>
              </w:rPr>
            </w:pPr>
            <w:r w:rsidRPr="00A15C68">
              <w:rPr>
                <w:sz w:val="24"/>
                <w:szCs w:val="24"/>
              </w:rPr>
              <w:t>4,22</w:t>
            </w:r>
          </w:p>
        </w:tc>
        <w:tc>
          <w:tcPr>
            <w:tcW w:w="1134" w:type="dxa"/>
            <w:shd w:val="clear" w:color="auto" w:fill="auto"/>
            <w:vAlign w:val="center"/>
            <w:hideMark/>
          </w:tcPr>
          <w:p w:rsidR="00E33E1E" w:rsidRPr="00A15C68" w:rsidRDefault="00E33E1E" w:rsidP="005D25ED">
            <w:pPr>
              <w:spacing w:before="0" w:after="0" w:line="240" w:lineRule="auto"/>
              <w:ind w:firstLine="0"/>
              <w:jc w:val="center"/>
              <w:rPr>
                <w:sz w:val="24"/>
                <w:szCs w:val="24"/>
              </w:rPr>
            </w:pPr>
            <w:r w:rsidRPr="00A15C68">
              <w:rPr>
                <w:sz w:val="24"/>
                <w:szCs w:val="24"/>
              </w:rPr>
              <w:t>0,05</w:t>
            </w:r>
          </w:p>
        </w:tc>
      </w:tr>
    </w:tbl>
    <w:p w:rsidR="00B85633" w:rsidRPr="00D60361" w:rsidRDefault="00B85633" w:rsidP="009B7E08">
      <w:pPr>
        <w:pStyle w:val="a2"/>
        <w:spacing w:before="240"/>
      </w:pPr>
      <w:r w:rsidRPr="00D60361">
        <w:t>По данным плана генерального развития поселка на ближайшую и длительную перспективу (до 20</w:t>
      </w:r>
      <w:r w:rsidR="00F24982" w:rsidRPr="00D60361">
        <w:t>40</w:t>
      </w:r>
      <w:r w:rsidRPr="00D60361">
        <w:t xml:space="preserve"> года)</w:t>
      </w:r>
      <w:r w:rsidR="00071B2C" w:rsidRPr="00D60361">
        <w:t xml:space="preserve"> </w:t>
      </w:r>
      <w:r w:rsidRPr="00D60361">
        <w:t xml:space="preserve">общая тепловая мощность потребителей </w:t>
      </w:r>
      <w:r w:rsidR="00E33E1E" w:rsidRPr="00D60361">
        <w:t>д</w:t>
      </w:r>
      <w:r w:rsidRPr="00D60361">
        <w:t xml:space="preserve">. </w:t>
      </w:r>
      <w:r w:rsidR="00E33E1E" w:rsidRPr="00D60361">
        <w:t>Фалилеево останется без изменений. Вновь вводимые здания согласно данным предоставленным администрацией поселения, будут оснащаться индивидуальными системами отопления.</w:t>
      </w:r>
    </w:p>
    <w:p w:rsidR="003B6C62" w:rsidRPr="00D60361" w:rsidRDefault="003B6C62" w:rsidP="003B6C62">
      <w:pPr>
        <w:pStyle w:val="a2"/>
        <w:jc w:val="left"/>
        <w:sectPr w:rsidR="003B6C62" w:rsidRPr="00D60361" w:rsidSect="0062637B">
          <w:pgSz w:w="11907" w:h="16840" w:code="9"/>
          <w:pgMar w:top="680" w:right="992" w:bottom="680" w:left="1304" w:header="680" w:footer="680" w:gutter="0"/>
          <w:cols w:space="708"/>
          <w:formProt w:val="0"/>
          <w:titlePg/>
          <w:docGrid w:linePitch="360"/>
        </w:sectPr>
      </w:pPr>
    </w:p>
    <w:p w:rsidR="005E1A7B" w:rsidRPr="00D60361" w:rsidRDefault="0062637B" w:rsidP="000F1BB8">
      <w:pPr>
        <w:pStyle w:val="a"/>
        <w:numPr>
          <w:ilvl w:val="0"/>
          <w:numId w:val="0"/>
        </w:numPr>
        <w:ind w:left="720"/>
        <w:jc w:val="left"/>
      </w:pPr>
      <w:bookmarkStart w:id="17" w:name="_Toc338864388"/>
      <w:bookmarkStart w:id="18" w:name="_Toc352840516"/>
      <w:r w:rsidRPr="00D60361">
        <w:lastRenderedPageBreak/>
        <w:t>Р</w:t>
      </w:r>
      <w:r w:rsidR="005E1A7B" w:rsidRPr="00D60361">
        <w:t>аздел 2. Перспективные балансы тепловой мощности источников тепловой энергии и тепловой нагрузки потребителей</w:t>
      </w:r>
      <w:bookmarkEnd w:id="17"/>
      <w:bookmarkEnd w:id="18"/>
    </w:p>
    <w:p w:rsidR="005E1A7B" w:rsidRPr="00D60361" w:rsidRDefault="005E1A7B" w:rsidP="0062637B">
      <w:r w:rsidRPr="00D60361">
        <w:t>Р</w:t>
      </w:r>
      <w:r w:rsidRPr="00D60361">
        <w:rPr>
          <w:rFonts w:hint="eastAsia"/>
        </w:rPr>
        <w:t>адиус</w:t>
      </w:r>
      <w:r w:rsidRPr="00D60361">
        <w:t xml:space="preserve"> </w:t>
      </w:r>
      <w:r w:rsidRPr="00D60361">
        <w:rPr>
          <w:rFonts w:hint="eastAsia"/>
        </w:rPr>
        <w:t>эффективного</w:t>
      </w:r>
      <w:r w:rsidRPr="00D60361">
        <w:t xml:space="preserve"> </w:t>
      </w:r>
      <w:r w:rsidRPr="00D60361">
        <w:rPr>
          <w:rFonts w:hint="eastAsia"/>
        </w:rPr>
        <w:t>теплоснабжения</w:t>
      </w:r>
      <w:r w:rsidRPr="00D60361">
        <w:t xml:space="preserve"> </w:t>
      </w:r>
      <w:r w:rsidR="00056541">
        <w:t>—</w:t>
      </w:r>
      <w:r w:rsidRPr="00D60361">
        <w:t xml:space="preserve"> </w:t>
      </w:r>
      <w:r w:rsidRPr="00D60361">
        <w:rPr>
          <w:rFonts w:hint="eastAsia"/>
        </w:rPr>
        <w:t>максимальное</w:t>
      </w:r>
      <w:r w:rsidRPr="00D60361">
        <w:t xml:space="preserve"> </w:t>
      </w:r>
      <w:r w:rsidRPr="00D60361">
        <w:rPr>
          <w:rFonts w:hint="eastAsia"/>
        </w:rPr>
        <w:t>расстояние</w:t>
      </w:r>
      <w:r w:rsidRPr="00D60361">
        <w:t xml:space="preserve"> </w:t>
      </w:r>
      <w:r w:rsidRPr="00D60361">
        <w:rPr>
          <w:rFonts w:hint="eastAsia"/>
        </w:rPr>
        <w:t>от</w:t>
      </w:r>
      <w:r w:rsidRPr="00D60361">
        <w:t xml:space="preserve"> </w:t>
      </w:r>
      <w:r w:rsidRPr="00D60361">
        <w:rPr>
          <w:rFonts w:hint="eastAsia"/>
        </w:rPr>
        <w:t>теплопотребляющей</w:t>
      </w:r>
      <w:r w:rsidRPr="00D60361">
        <w:t xml:space="preserve"> </w:t>
      </w:r>
      <w:r w:rsidRPr="00D60361">
        <w:rPr>
          <w:rFonts w:hint="eastAsia"/>
        </w:rPr>
        <w:t>установки</w:t>
      </w:r>
      <w:r w:rsidRPr="00D60361">
        <w:t xml:space="preserve"> </w:t>
      </w:r>
      <w:r w:rsidRPr="00D60361">
        <w:rPr>
          <w:rFonts w:hint="eastAsia"/>
        </w:rPr>
        <w:t>до</w:t>
      </w:r>
      <w:r w:rsidRPr="00D60361">
        <w:t xml:space="preserve"> </w:t>
      </w:r>
      <w:r w:rsidRPr="00D60361">
        <w:rPr>
          <w:rFonts w:hint="eastAsia"/>
        </w:rPr>
        <w:t>ближайшего</w:t>
      </w:r>
      <w:r w:rsidRPr="00D60361">
        <w:t xml:space="preserve"> </w:t>
      </w:r>
      <w:r w:rsidRPr="00D60361">
        <w:rPr>
          <w:rFonts w:hint="eastAsia"/>
        </w:rPr>
        <w:t>источника</w:t>
      </w:r>
      <w:r w:rsidRPr="00D60361">
        <w:t xml:space="preserve"> </w:t>
      </w:r>
      <w:r w:rsidRPr="00D60361">
        <w:rPr>
          <w:rFonts w:hint="eastAsia"/>
        </w:rPr>
        <w:t>тепловой</w:t>
      </w:r>
      <w:r w:rsidRPr="00D60361">
        <w:t xml:space="preserve"> </w:t>
      </w:r>
      <w:r w:rsidRPr="00D60361">
        <w:rPr>
          <w:rFonts w:hint="eastAsia"/>
        </w:rPr>
        <w:t>энергии</w:t>
      </w:r>
      <w:r w:rsidRPr="00D60361">
        <w:t xml:space="preserve"> </w:t>
      </w:r>
      <w:r w:rsidRPr="00D60361">
        <w:rPr>
          <w:rFonts w:hint="eastAsia"/>
        </w:rPr>
        <w:t>в</w:t>
      </w:r>
      <w:r w:rsidRPr="00D60361">
        <w:t xml:space="preserve"> </w:t>
      </w:r>
      <w:r w:rsidRPr="00D60361">
        <w:rPr>
          <w:rFonts w:hint="eastAsia"/>
        </w:rPr>
        <w:t>системе</w:t>
      </w:r>
      <w:r w:rsidRPr="00D60361">
        <w:t xml:space="preserve"> </w:t>
      </w:r>
      <w:r w:rsidRPr="00D60361">
        <w:rPr>
          <w:rFonts w:hint="eastAsia"/>
        </w:rPr>
        <w:t>теплоснабжения</w:t>
      </w:r>
      <w:r w:rsidRPr="00D60361">
        <w:t xml:space="preserve">, </w:t>
      </w:r>
      <w:r w:rsidRPr="00D60361">
        <w:rPr>
          <w:rFonts w:hint="eastAsia"/>
        </w:rPr>
        <w:t>при</w:t>
      </w:r>
      <w:r w:rsidRPr="00D60361">
        <w:t xml:space="preserve"> </w:t>
      </w:r>
      <w:r w:rsidRPr="00D60361">
        <w:rPr>
          <w:rFonts w:hint="eastAsia"/>
        </w:rPr>
        <w:t>превышении</w:t>
      </w:r>
      <w:r w:rsidRPr="00D60361">
        <w:t xml:space="preserve"> </w:t>
      </w:r>
      <w:r w:rsidRPr="00D60361">
        <w:rPr>
          <w:rFonts w:hint="eastAsia"/>
        </w:rPr>
        <w:t>которого</w:t>
      </w:r>
      <w:r w:rsidRPr="00D60361">
        <w:t xml:space="preserve"> </w:t>
      </w:r>
      <w:r w:rsidRPr="00D60361">
        <w:rPr>
          <w:rFonts w:hint="eastAsia"/>
        </w:rPr>
        <w:t>подключение</w:t>
      </w:r>
      <w:r w:rsidRPr="00D60361">
        <w:t xml:space="preserve"> </w:t>
      </w:r>
      <w:r w:rsidRPr="00D60361">
        <w:rPr>
          <w:rFonts w:hint="eastAsia"/>
        </w:rPr>
        <w:t>теплопотребляющей</w:t>
      </w:r>
      <w:r w:rsidRPr="00D60361">
        <w:t xml:space="preserve"> </w:t>
      </w:r>
      <w:r w:rsidRPr="00D60361">
        <w:rPr>
          <w:rFonts w:hint="eastAsia"/>
        </w:rPr>
        <w:t>установки</w:t>
      </w:r>
      <w:r w:rsidRPr="00D60361">
        <w:t xml:space="preserve"> </w:t>
      </w:r>
      <w:r w:rsidRPr="00D60361">
        <w:rPr>
          <w:rFonts w:hint="eastAsia"/>
        </w:rPr>
        <w:t>к</w:t>
      </w:r>
      <w:r w:rsidRPr="00D60361">
        <w:t xml:space="preserve"> </w:t>
      </w:r>
      <w:r w:rsidRPr="00D60361">
        <w:rPr>
          <w:rFonts w:hint="eastAsia"/>
        </w:rPr>
        <w:t>данной</w:t>
      </w:r>
      <w:r w:rsidRPr="00D60361">
        <w:t xml:space="preserve"> с</w:t>
      </w:r>
      <w:r w:rsidRPr="00D60361">
        <w:rPr>
          <w:rFonts w:hint="eastAsia"/>
        </w:rPr>
        <w:t>истеме</w:t>
      </w:r>
      <w:r w:rsidRPr="00D60361">
        <w:t xml:space="preserve"> </w:t>
      </w:r>
      <w:r w:rsidRPr="00D60361">
        <w:rPr>
          <w:rFonts w:hint="eastAsia"/>
        </w:rPr>
        <w:t>теплоснабжения</w:t>
      </w:r>
      <w:r w:rsidRPr="00D60361">
        <w:t xml:space="preserve"> </w:t>
      </w:r>
      <w:r w:rsidRPr="00D60361">
        <w:rPr>
          <w:rFonts w:hint="eastAsia"/>
        </w:rPr>
        <w:t>нецелесообразно</w:t>
      </w:r>
      <w:r w:rsidRPr="00D60361">
        <w:t xml:space="preserve"> </w:t>
      </w:r>
      <w:r w:rsidRPr="00D60361">
        <w:rPr>
          <w:rFonts w:hint="eastAsia"/>
        </w:rPr>
        <w:t>по</w:t>
      </w:r>
      <w:r w:rsidRPr="00D60361">
        <w:t xml:space="preserve"> </w:t>
      </w:r>
      <w:r w:rsidRPr="00D60361">
        <w:rPr>
          <w:rFonts w:hint="eastAsia"/>
        </w:rPr>
        <w:t>причине</w:t>
      </w:r>
      <w:r w:rsidRPr="00D60361">
        <w:t xml:space="preserve"> </w:t>
      </w:r>
      <w:r w:rsidRPr="00D60361">
        <w:rPr>
          <w:rFonts w:hint="eastAsia"/>
        </w:rPr>
        <w:t>увеличения</w:t>
      </w:r>
      <w:r w:rsidRPr="00D60361">
        <w:t xml:space="preserve"> </w:t>
      </w:r>
      <w:r w:rsidRPr="00D60361">
        <w:rPr>
          <w:rFonts w:hint="eastAsia"/>
        </w:rPr>
        <w:t>совокупных</w:t>
      </w:r>
      <w:r w:rsidRPr="00D60361">
        <w:t xml:space="preserve"> </w:t>
      </w:r>
      <w:r w:rsidRPr="00D60361">
        <w:rPr>
          <w:rFonts w:hint="eastAsia"/>
        </w:rPr>
        <w:t>расходов</w:t>
      </w:r>
      <w:r w:rsidRPr="00D60361">
        <w:t xml:space="preserve"> </w:t>
      </w:r>
      <w:r w:rsidRPr="00D60361">
        <w:rPr>
          <w:rFonts w:hint="eastAsia"/>
        </w:rPr>
        <w:t>в</w:t>
      </w:r>
      <w:r w:rsidRPr="00D60361">
        <w:t xml:space="preserve"> </w:t>
      </w:r>
      <w:r w:rsidRPr="00D60361">
        <w:rPr>
          <w:rFonts w:hint="eastAsia"/>
        </w:rPr>
        <w:t>системе</w:t>
      </w:r>
      <w:r w:rsidRPr="00D60361">
        <w:t xml:space="preserve"> </w:t>
      </w:r>
      <w:r w:rsidRPr="00D60361">
        <w:rPr>
          <w:rFonts w:hint="eastAsia"/>
        </w:rPr>
        <w:t>теплоснабжения</w:t>
      </w:r>
      <w:r w:rsidRPr="00D60361">
        <w:t>.</w:t>
      </w:r>
    </w:p>
    <w:p w:rsidR="005E1A7B" w:rsidRPr="00D60361" w:rsidRDefault="005E1A7B" w:rsidP="0062637B">
      <w:r w:rsidRPr="00D60361">
        <w:t>Радиус эффективного теплоснабжени</w:t>
      </w:r>
      <w:r w:rsidR="00056541">
        <w:t>я</w:t>
      </w:r>
      <w:r w:rsidRPr="00D60361">
        <w:t xml:space="preserve"> в равной </w:t>
      </w:r>
      <w:r w:rsidR="00056541">
        <w:t xml:space="preserve">доле </w:t>
      </w:r>
      <w:r w:rsidRPr="00D60361">
        <w:t>зависит, как от удаленности теплового потребителя от источника теплоснабжения, так и от величины тепловой нагрузки потребителя.</w:t>
      </w:r>
    </w:p>
    <w:p w:rsidR="005E1A7B" w:rsidRPr="00D60361" w:rsidRDefault="005E1A7B" w:rsidP="0062637B">
      <w:r w:rsidRPr="00D60361">
        <w:t xml:space="preserve">Согласно проведенной оценке в радиус эффективного теплоснабжения котельной попадают участки застройки малоэтажного жилищного строительства, а также здания общественного назначения. Индивидуальный жилищный фонд </w:t>
      </w:r>
      <w:r w:rsidR="004D562D" w:rsidRPr="00D60361">
        <w:t>д.</w:t>
      </w:r>
      <w:r w:rsidR="000D45A4" w:rsidRPr="00D60361">
        <w:t xml:space="preserve"> Фалилеево</w:t>
      </w:r>
      <w:r w:rsidRPr="00D60361">
        <w:t xml:space="preserve">, подключать к централизованным сетям нецелесообразно, ввиду малой плотности распределения тепловой нагрузки. </w:t>
      </w:r>
    </w:p>
    <w:p w:rsidR="004D765B" w:rsidRPr="00D60361" w:rsidRDefault="004D765B" w:rsidP="00FE399A"/>
    <w:p w:rsidR="005E1A7B" w:rsidRPr="00D60361" w:rsidRDefault="005E1A7B" w:rsidP="000F1BB8">
      <w:pPr>
        <w:pStyle w:val="a"/>
        <w:numPr>
          <w:ilvl w:val="0"/>
          <w:numId w:val="0"/>
        </w:numPr>
        <w:ind w:left="720"/>
        <w:jc w:val="left"/>
      </w:pPr>
      <w:bookmarkStart w:id="19" w:name="_Toc338864389"/>
      <w:bookmarkStart w:id="20" w:name="_Toc352840517"/>
      <w:r w:rsidRPr="00D60361">
        <w:lastRenderedPageBreak/>
        <w:t>Раздел 3. Перспективные балансы теплоносителя</w:t>
      </w:r>
      <w:bookmarkEnd w:id="19"/>
      <w:bookmarkEnd w:id="20"/>
    </w:p>
    <w:p w:rsidR="000D45A4" w:rsidRPr="00D60361" w:rsidRDefault="000D45A4" w:rsidP="000D45A4">
      <w:bookmarkStart w:id="21" w:name="_Toc338864390"/>
      <w:r w:rsidRPr="00D60361">
        <w:t xml:space="preserve">Согласно инвестиционным планам до 2015 г. рассматривается ввод в эксплуатацию в западной части новой водогрейной котельной, предназначенной для нужд отопления и горячего водоснабжения зданий и сооружения, </w:t>
      </w:r>
      <w:r w:rsidR="004D562D" w:rsidRPr="00D60361">
        <w:t>р</w:t>
      </w:r>
      <w:r w:rsidRPr="00D60361">
        <w:t>асположенных в д. Фалилеево.</w:t>
      </w:r>
    </w:p>
    <w:p w:rsidR="000D45A4" w:rsidRPr="00D60361" w:rsidRDefault="000D45A4" w:rsidP="000D45A4">
      <w:r w:rsidRPr="00D60361">
        <w:t xml:space="preserve">Основное оборудование котельной </w:t>
      </w:r>
      <w:r w:rsidR="00056541">
        <w:t>—</w:t>
      </w:r>
      <w:r w:rsidRPr="00D60361">
        <w:t xml:space="preserve"> два водогрейных котле Термотехник ТТ-100 максима</w:t>
      </w:r>
      <w:r w:rsidR="00056541">
        <w:t>льной мощностью 2000 кВт каждый.</w:t>
      </w:r>
    </w:p>
    <w:p w:rsidR="000D45A4" w:rsidRPr="00D60361" w:rsidRDefault="000D45A4" w:rsidP="000D45A4">
      <w:r w:rsidRPr="00D60361">
        <w:t>Работа котлов предусматривается на природном газе. Каждый котел оборудован горелками фирмы «</w:t>
      </w:r>
      <w:r w:rsidRPr="00D60361">
        <w:rPr>
          <w:lang w:val="en-US"/>
        </w:rPr>
        <w:t>Olion</w:t>
      </w:r>
      <w:r w:rsidRPr="00D60361">
        <w:t>»</w:t>
      </w:r>
      <w:r w:rsidR="00056541">
        <w:t xml:space="preserve"> —</w:t>
      </w:r>
      <w:r w:rsidRPr="00D60361">
        <w:t xml:space="preserve"> одной газовой </w:t>
      </w:r>
      <w:r w:rsidRPr="00D60361">
        <w:rPr>
          <w:lang w:val="en-US"/>
        </w:rPr>
        <w:t>GP</w:t>
      </w:r>
      <w:r w:rsidRPr="00D60361">
        <w:t xml:space="preserve">-140Р и одной комбинированной газодизельной </w:t>
      </w:r>
      <w:r w:rsidRPr="00D60361">
        <w:rPr>
          <w:lang w:val="en-US"/>
        </w:rPr>
        <w:t>GKP</w:t>
      </w:r>
      <w:r w:rsidRPr="00D60361">
        <w:t>-140.</w:t>
      </w:r>
    </w:p>
    <w:p w:rsidR="000D45A4" w:rsidRPr="00D60361" w:rsidRDefault="000D45A4" w:rsidP="000D45A4">
      <w:r w:rsidRPr="00D60361">
        <w:t>Отвод дымовых газов от проектируемых котлов осуществляется через индивидуальные дымовые трубы диаметром 500 мм, высотой 24 метра.</w:t>
      </w:r>
    </w:p>
    <w:p w:rsidR="000D45A4" w:rsidRPr="00D60361" w:rsidRDefault="000D45A4" w:rsidP="000D45A4">
      <w:r w:rsidRPr="00D60361">
        <w:t>Котельная работает в автономном режиме без постоянного присутствия обслуживающего персонала.</w:t>
      </w:r>
    </w:p>
    <w:p w:rsidR="000D45A4" w:rsidRPr="00D60361" w:rsidRDefault="000D45A4" w:rsidP="000D45A4">
      <w:r w:rsidRPr="00D60361">
        <w:t>В качестве аварийного топлива в проектируемой котельной будет использоваться дизельное топливо. Объем резервуара для хранения дизтоплива составит 1 м</w:t>
      </w:r>
      <w:r w:rsidRPr="00D60361">
        <w:rPr>
          <w:vertAlign w:val="superscript"/>
        </w:rPr>
        <w:t>3</w:t>
      </w:r>
      <w:r w:rsidRPr="00D60361">
        <w:t xml:space="preserve">. Резервуар для хранения дизтоплива </w:t>
      </w:r>
      <w:r w:rsidR="004D562D" w:rsidRPr="00D60361">
        <w:t>располагается</w:t>
      </w:r>
      <w:r w:rsidRPr="00D60361">
        <w:t xml:space="preserve"> на территории котельной.</w:t>
      </w:r>
    </w:p>
    <w:p w:rsidR="000D45A4" w:rsidRDefault="000D45A4" w:rsidP="000D45A4">
      <w:r w:rsidRPr="00D60361">
        <w:t xml:space="preserve">Сведения о подключенных тепловых нагрузках и в течение расчетного срока существующих и планируемых источников теплоснабжения представлены в </w:t>
      </w:r>
      <w:r w:rsidR="000F1BB8">
        <w:t>Т</w:t>
      </w:r>
      <w:r w:rsidRPr="00D60361">
        <w:t>аблице 3.1.</w:t>
      </w:r>
    </w:p>
    <w:p w:rsidR="000F1BB8" w:rsidRDefault="000F1BB8" w:rsidP="000E3E21">
      <w:pPr>
        <w:pageBreakBefore/>
        <w:spacing w:line="240" w:lineRule="auto"/>
        <w:ind w:firstLine="0"/>
        <w:jc w:val="left"/>
        <w:rPr>
          <w:b/>
          <w:sz w:val="24"/>
          <w:szCs w:val="24"/>
        </w:rPr>
      </w:pPr>
      <w:r w:rsidRPr="007B2F5E">
        <w:rPr>
          <w:b/>
          <w:sz w:val="24"/>
          <w:szCs w:val="24"/>
        </w:rPr>
        <w:lastRenderedPageBreak/>
        <w:t>Таблица 3.1 Балансы тепловой энергии источников теплоснабжения</w:t>
      </w:r>
    </w:p>
    <w:tbl>
      <w:tblPr>
        <w:tblW w:w="9339" w:type="dxa"/>
        <w:tblInd w:w="93" w:type="dxa"/>
        <w:tblLayout w:type="fixed"/>
        <w:tblLook w:val="04A0" w:firstRow="1" w:lastRow="0" w:firstColumn="1" w:lastColumn="0" w:noHBand="0" w:noVBand="1"/>
      </w:tblPr>
      <w:tblGrid>
        <w:gridCol w:w="1575"/>
        <w:gridCol w:w="3307"/>
        <w:gridCol w:w="992"/>
        <w:gridCol w:w="904"/>
        <w:gridCol w:w="903"/>
        <w:gridCol w:w="904"/>
        <w:gridCol w:w="754"/>
      </w:tblGrid>
      <w:tr w:rsidR="000F1BB8" w:rsidRPr="00B34CF8" w:rsidTr="009D28EA">
        <w:trPr>
          <w:trHeight w:val="461"/>
        </w:trPr>
        <w:tc>
          <w:tcPr>
            <w:tcW w:w="1575" w:type="dxa"/>
            <w:vMerge w:val="restart"/>
            <w:tcBorders>
              <w:top w:val="single" w:sz="8" w:space="0" w:color="auto"/>
              <w:left w:val="single" w:sz="8" w:space="0" w:color="auto"/>
              <w:bottom w:val="single" w:sz="8" w:space="0" w:color="000000"/>
              <w:right w:val="single" w:sz="8" w:space="0" w:color="auto"/>
            </w:tcBorders>
            <w:shd w:val="clear" w:color="000000" w:fill="D9D9D9"/>
            <w:vAlign w:val="center"/>
            <w:hideMark/>
          </w:tcPr>
          <w:p w:rsidR="000F1BB8" w:rsidRPr="00B34CF8" w:rsidRDefault="000F1BB8" w:rsidP="009D28EA">
            <w:pPr>
              <w:spacing w:before="0" w:after="0" w:line="240" w:lineRule="auto"/>
              <w:ind w:firstLine="0"/>
              <w:jc w:val="center"/>
              <w:rPr>
                <w:color w:val="000000"/>
                <w:sz w:val="20"/>
                <w:szCs w:val="20"/>
              </w:rPr>
            </w:pPr>
            <w:r w:rsidRPr="00B34CF8">
              <w:rPr>
                <w:color w:val="000000"/>
                <w:sz w:val="20"/>
                <w:szCs w:val="20"/>
              </w:rPr>
              <w:t>Наименование источника</w:t>
            </w:r>
          </w:p>
        </w:tc>
        <w:tc>
          <w:tcPr>
            <w:tcW w:w="3307" w:type="dxa"/>
            <w:vMerge w:val="restart"/>
            <w:tcBorders>
              <w:top w:val="single" w:sz="8" w:space="0" w:color="auto"/>
              <w:left w:val="single" w:sz="8" w:space="0" w:color="auto"/>
              <w:bottom w:val="single" w:sz="8" w:space="0" w:color="000000"/>
              <w:right w:val="single" w:sz="8" w:space="0" w:color="auto"/>
            </w:tcBorders>
            <w:shd w:val="clear" w:color="000000" w:fill="D9D9D9"/>
            <w:vAlign w:val="center"/>
            <w:hideMark/>
          </w:tcPr>
          <w:p w:rsidR="000F1BB8" w:rsidRPr="00B34CF8" w:rsidRDefault="000F1BB8" w:rsidP="009D28EA">
            <w:pPr>
              <w:spacing w:before="0" w:after="0" w:line="240" w:lineRule="auto"/>
              <w:ind w:firstLine="0"/>
              <w:jc w:val="center"/>
              <w:rPr>
                <w:color w:val="000000"/>
                <w:sz w:val="20"/>
                <w:szCs w:val="20"/>
              </w:rPr>
            </w:pPr>
            <w:r w:rsidRPr="00B34CF8">
              <w:rPr>
                <w:color w:val="000000"/>
                <w:sz w:val="20"/>
                <w:szCs w:val="20"/>
              </w:rPr>
              <w:t>Наименование показателей</w:t>
            </w:r>
          </w:p>
        </w:tc>
        <w:tc>
          <w:tcPr>
            <w:tcW w:w="992" w:type="dxa"/>
            <w:vMerge w:val="restart"/>
            <w:tcBorders>
              <w:top w:val="single" w:sz="8" w:space="0" w:color="auto"/>
              <w:left w:val="single" w:sz="8" w:space="0" w:color="auto"/>
              <w:bottom w:val="single" w:sz="8" w:space="0" w:color="000000"/>
              <w:right w:val="single" w:sz="8" w:space="0" w:color="auto"/>
            </w:tcBorders>
            <w:shd w:val="clear" w:color="000000" w:fill="D9D9D9"/>
            <w:vAlign w:val="center"/>
            <w:hideMark/>
          </w:tcPr>
          <w:p w:rsidR="000F1BB8" w:rsidRPr="00B34CF8" w:rsidRDefault="000F1BB8" w:rsidP="009D28EA">
            <w:pPr>
              <w:spacing w:before="0" w:after="0" w:line="240" w:lineRule="auto"/>
              <w:ind w:firstLine="0"/>
              <w:jc w:val="center"/>
              <w:rPr>
                <w:color w:val="000000"/>
                <w:sz w:val="20"/>
                <w:szCs w:val="20"/>
              </w:rPr>
            </w:pPr>
            <w:r w:rsidRPr="00B34CF8">
              <w:rPr>
                <w:color w:val="000000"/>
                <w:sz w:val="20"/>
                <w:szCs w:val="20"/>
              </w:rPr>
              <w:t>Ед. измерения</w:t>
            </w:r>
          </w:p>
        </w:tc>
        <w:tc>
          <w:tcPr>
            <w:tcW w:w="3465" w:type="dxa"/>
            <w:gridSpan w:val="4"/>
            <w:tcBorders>
              <w:top w:val="single" w:sz="8" w:space="0" w:color="auto"/>
              <w:left w:val="nil"/>
              <w:bottom w:val="single" w:sz="8" w:space="0" w:color="auto"/>
              <w:right w:val="single" w:sz="8" w:space="0" w:color="000000"/>
            </w:tcBorders>
            <w:shd w:val="clear" w:color="000000" w:fill="D9D9D9"/>
            <w:vAlign w:val="center"/>
            <w:hideMark/>
          </w:tcPr>
          <w:p w:rsidR="000F1BB8" w:rsidRPr="00B34CF8" w:rsidRDefault="000F1BB8" w:rsidP="009D28EA">
            <w:pPr>
              <w:spacing w:before="0" w:after="0" w:line="240" w:lineRule="auto"/>
              <w:ind w:firstLine="0"/>
              <w:jc w:val="center"/>
              <w:rPr>
                <w:color w:val="000000"/>
                <w:sz w:val="20"/>
                <w:szCs w:val="20"/>
              </w:rPr>
            </w:pPr>
            <w:r w:rsidRPr="00B34CF8">
              <w:rPr>
                <w:color w:val="000000"/>
                <w:sz w:val="20"/>
                <w:szCs w:val="20"/>
              </w:rPr>
              <w:t>Периоды, год</w:t>
            </w:r>
          </w:p>
        </w:tc>
      </w:tr>
      <w:tr w:rsidR="000F1BB8" w:rsidRPr="00B34CF8" w:rsidTr="009D28EA">
        <w:trPr>
          <w:trHeight w:val="323"/>
        </w:trPr>
        <w:tc>
          <w:tcPr>
            <w:tcW w:w="1575" w:type="dxa"/>
            <w:vMerge/>
            <w:tcBorders>
              <w:top w:val="single" w:sz="8" w:space="0" w:color="auto"/>
              <w:left w:val="single" w:sz="8" w:space="0" w:color="auto"/>
              <w:bottom w:val="single" w:sz="8" w:space="0" w:color="000000"/>
              <w:right w:val="single" w:sz="8" w:space="0" w:color="auto"/>
            </w:tcBorders>
            <w:vAlign w:val="center"/>
            <w:hideMark/>
          </w:tcPr>
          <w:p w:rsidR="000F1BB8" w:rsidRPr="00B34CF8" w:rsidRDefault="000F1BB8" w:rsidP="009D28EA">
            <w:pPr>
              <w:spacing w:before="0" w:after="0" w:line="240" w:lineRule="auto"/>
              <w:ind w:firstLine="0"/>
              <w:jc w:val="left"/>
              <w:rPr>
                <w:color w:val="000000"/>
                <w:sz w:val="20"/>
                <w:szCs w:val="20"/>
              </w:rPr>
            </w:pPr>
          </w:p>
        </w:tc>
        <w:tc>
          <w:tcPr>
            <w:tcW w:w="3307" w:type="dxa"/>
            <w:vMerge/>
            <w:tcBorders>
              <w:top w:val="single" w:sz="8" w:space="0" w:color="auto"/>
              <w:left w:val="single" w:sz="8" w:space="0" w:color="auto"/>
              <w:bottom w:val="single" w:sz="8" w:space="0" w:color="000000"/>
              <w:right w:val="single" w:sz="8" w:space="0" w:color="auto"/>
            </w:tcBorders>
            <w:vAlign w:val="center"/>
            <w:hideMark/>
          </w:tcPr>
          <w:p w:rsidR="000F1BB8" w:rsidRPr="00B34CF8" w:rsidRDefault="000F1BB8" w:rsidP="009D28EA">
            <w:pPr>
              <w:spacing w:before="0" w:after="0" w:line="240" w:lineRule="auto"/>
              <w:ind w:firstLine="0"/>
              <w:jc w:val="left"/>
              <w:rPr>
                <w:color w:val="000000"/>
                <w:sz w:val="20"/>
                <w:szCs w:val="20"/>
              </w:rPr>
            </w:pPr>
          </w:p>
        </w:tc>
        <w:tc>
          <w:tcPr>
            <w:tcW w:w="992" w:type="dxa"/>
            <w:vMerge/>
            <w:tcBorders>
              <w:top w:val="single" w:sz="8" w:space="0" w:color="auto"/>
              <w:left w:val="single" w:sz="8" w:space="0" w:color="auto"/>
              <w:bottom w:val="single" w:sz="8" w:space="0" w:color="000000"/>
              <w:right w:val="single" w:sz="8" w:space="0" w:color="auto"/>
            </w:tcBorders>
            <w:vAlign w:val="center"/>
            <w:hideMark/>
          </w:tcPr>
          <w:p w:rsidR="000F1BB8" w:rsidRPr="00B34CF8" w:rsidRDefault="000F1BB8" w:rsidP="009D28EA">
            <w:pPr>
              <w:spacing w:before="0" w:after="0" w:line="240" w:lineRule="auto"/>
              <w:ind w:firstLine="0"/>
              <w:jc w:val="left"/>
              <w:rPr>
                <w:color w:val="000000"/>
                <w:sz w:val="20"/>
                <w:szCs w:val="20"/>
              </w:rPr>
            </w:pPr>
          </w:p>
        </w:tc>
        <w:tc>
          <w:tcPr>
            <w:tcW w:w="904" w:type="dxa"/>
            <w:tcBorders>
              <w:top w:val="nil"/>
              <w:left w:val="nil"/>
              <w:bottom w:val="single" w:sz="8" w:space="0" w:color="auto"/>
              <w:right w:val="single" w:sz="8" w:space="0" w:color="auto"/>
            </w:tcBorders>
            <w:shd w:val="clear" w:color="000000" w:fill="D9D9D9"/>
            <w:vAlign w:val="center"/>
            <w:hideMark/>
          </w:tcPr>
          <w:p w:rsidR="000F1BB8" w:rsidRPr="00B34CF8" w:rsidRDefault="000F1BB8" w:rsidP="009D28EA">
            <w:pPr>
              <w:spacing w:before="0" w:after="0" w:line="240" w:lineRule="auto"/>
              <w:ind w:firstLine="0"/>
              <w:jc w:val="center"/>
              <w:rPr>
                <w:color w:val="000000"/>
                <w:sz w:val="20"/>
                <w:szCs w:val="20"/>
              </w:rPr>
            </w:pPr>
            <w:r w:rsidRPr="00B34CF8">
              <w:rPr>
                <w:color w:val="000000"/>
                <w:sz w:val="20"/>
                <w:szCs w:val="20"/>
              </w:rPr>
              <w:t>2012</w:t>
            </w:r>
          </w:p>
        </w:tc>
        <w:tc>
          <w:tcPr>
            <w:tcW w:w="903" w:type="dxa"/>
            <w:tcBorders>
              <w:top w:val="nil"/>
              <w:left w:val="nil"/>
              <w:bottom w:val="single" w:sz="8" w:space="0" w:color="auto"/>
              <w:right w:val="single" w:sz="8" w:space="0" w:color="auto"/>
            </w:tcBorders>
            <w:shd w:val="clear" w:color="000000" w:fill="D9D9D9"/>
            <w:vAlign w:val="center"/>
            <w:hideMark/>
          </w:tcPr>
          <w:p w:rsidR="000F1BB8" w:rsidRPr="00B34CF8" w:rsidRDefault="000F1BB8" w:rsidP="009D28EA">
            <w:pPr>
              <w:spacing w:before="0" w:after="0" w:line="240" w:lineRule="auto"/>
              <w:ind w:firstLine="0"/>
              <w:jc w:val="center"/>
              <w:rPr>
                <w:color w:val="000000"/>
                <w:sz w:val="20"/>
                <w:szCs w:val="20"/>
              </w:rPr>
            </w:pPr>
            <w:r w:rsidRPr="00B34CF8">
              <w:rPr>
                <w:color w:val="000000"/>
                <w:sz w:val="20"/>
                <w:szCs w:val="20"/>
              </w:rPr>
              <w:t>2012-2014</w:t>
            </w:r>
          </w:p>
        </w:tc>
        <w:tc>
          <w:tcPr>
            <w:tcW w:w="904" w:type="dxa"/>
            <w:tcBorders>
              <w:top w:val="nil"/>
              <w:left w:val="nil"/>
              <w:bottom w:val="single" w:sz="8" w:space="0" w:color="auto"/>
              <w:right w:val="single" w:sz="8" w:space="0" w:color="auto"/>
            </w:tcBorders>
            <w:shd w:val="clear" w:color="000000" w:fill="D9D9D9"/>
            <w:vAlign w:val="center"/>
            <w:hideMark/>
          </w:tcPr>
          <w:p w:rsidR="000F1BB8" w:rsidRPr="00B34CF8" w:rsidRDefault="000F1BB8" w:rsidP="009D28EA">
            <w:pPr>
              <w:spacing w:before="0" w:after="0" w:line="240" w:lineRule="auto"/>
              <w:ind w:firstLine="0"/>
              <w:jc w:val="center"/>
              <w:rPr>
                <w:color w:val="000000"/>
                <w:sz w:val="20"/>
                <w:szCs w:val="20"/>
              </w:rPr>
            </w:pPr>
            <w:r w:rsidRPr="00B34CF8">
              <w:rPr>
                <w:color w:val="000000"/>
                <w:sz w:val="20"/>
                <w:szCs w:val="20"/>
              </w:rPr>
              <w:t>2015-2020</w:t>
            </w:r>
          </w:p>
        </w:tc>
        <w:tc>
          <w:tcPr>
            <w:tcW w:w="754" w:type="dxa"/>
            <w:tcBorders>
              <w:top w:val="nil"/>
              <w:left w:val="nil"/>
              <w:bottom w:val="single" w:sz="8" w:space="0" w:color="auto"/>
              <w:right w:val="single" w:sz="8" w:space="0" w:color="auto"/>
            </w:tcBorders>
            <w:shd w:val="clear" w:color="000000" w:fill="D9D9D9"/>
            <w:vAlign w:val="center"/>
            <w:hideMark/>
          </w:tcPr>
          <w:p w:rsidR="000F1BB8" w:rsidRPr="00B34CF8" w:rsidRDefault="000F1BB8" w:rsidP="009D28EA">
            <w:pPr>
              <w:spacing w:before="0" w:after="0" w:line="240" w:lineRule="auto"/>
              <w:ind w:firstLine="0"/>
              <w:jc w:val="center"/>
              <w:rPr>
                <w:color w:val="000000"/>
                <w:sz w:val="20"/>
                <w:szCs w:val="20"/>
              </w:rPr>
            </w:pPr>
            <w:r w:rsidRPr="00B34CF8">
              <w:rPr>
                <w:color w:val="000000"/>
                <w:sz w:val="20"/>
                <w:szCs w:val="20"/>
              </w:rPr>
              <w:t>2020-2027</w:t>
            </w:r>
          </w:p>
        </w:tc>
      </w:tr>
      <w:tr w:rsidR="000F1BB8" w:rsidRPr="00B34CF8" w:rsidTr="009D28EA">
        <w:trPr>
          <w:trHeight w:val="538"/>
        </w:trPr>
        <w:tc>
          <w:tcPr>
            <w:tcW w:w="1575" w:type="dxa"/>
            <w:vMerge w:val="restart"/>
            <w:tcBorders>
              <w:top w:val="nil"/>
              <w:left w:val="single" w:sz="8" w:space="0" w:color="auto"/>
              <w:bottom w:val="single" w:sz="8" w:space="0" w:color="000000"/>
              <w:right w:val="single" w:sz="8" w:space="0" w:color="auto"/>
            </w:tcBorders>
            <w:shd w:val="clear" w:color="auto" w:fill="auto"/>
            <w:textDirection w:val="btLr"/>
            <w:vAlign w:val="center"/>
            <w:hideMark/>
          </w:tcPr>
          <w:p w:rsidR="000F1BB8" w:rsidRPr="00B34CF8" w:rsidRDefault="000F1BB8" w:rsidP="009D28EA">
            <w:pPr>
              <w:spacing w:before="0" w:after="0" w:line="240" w:lineRule="auto"/>
              <w:ind w:firstLine="0"/>
              <w:jc w:val="center"/>
              <w:rPr>
                <w:color w:val="000000"/>
                <w:sz w:val="20"/>
                <w:szCs w:val="20"/>
              </w:rPr>
            </w:pPr>
            <w:r w:rsidRPr="00B34CF8">
              <w:rPr>
                <w:color w:val="000000"/>
                <w:sz w:val="20"/>
                <w:szCs w:val="20"/>
              </w:rPr>
              <w:t>Существующая котельная</w:t>
            </w:r>
          </w:p>
          <w:p w:rsidR="000F1BB8" w:rsidRPr="00B34CF8" w:rsidRDefault="000F1BB8" w:rsidP="009D28EA">
            <w:pPr>
              <w:spacing w:before="0" w:after="0" w:line="240" w:lineRule="auto"/>
              <w:ind w:firstLine="0"/>
              <w:jc w:val="center"/>
              <w:rPr>
                <w:color w:val="000000"/>
                <w:sz w:val="20"/>
                <w:szCs w:val="20"/>
              </w:rPr>
            </w:pPr>
            <w:r w:rsidRPr="00B34CF8">
              <w:rPr>
                <w:color w:val="000000"/>
                <w:sz w:val="20"/>
                <w:szCs w:val="20"/>
              </w:rPr>
              <w:t xml:space="preserve"> д. Домашово</w:t>
            </w:r>
          </w:p>
        </w:tc>
        <w:tc>
          <w:tcPr>
            <w:tcW w:w="3307" w:type="dxa"/>
            <w:tcBorders>
              <w:top w:val="nil"/>
              <w:left w:val="nil"/>
              <w:bottom w:val="single" w:sz="8" w:space="0" w:color="auto"/>
              <w:right w:val="single" w:sz="8" w:space="0" w:color="auto"/>
            </w:tcBorders>
            <w:shd w:val="clear" w:color="auto" w:fill="auto"/>
            <w:vAlign w:val="center"/>
            <w:hideMark/>
          </w:tcPr>
          <w:p w:rsidR="000F1BB8" w:rsidRPr="00B34CF8" w:rsidRDefault="000F1BB8" w:rsidP="009D28EA">
            <w:pPr>
              <w:spacing w:before="0" w:after="0" w:line="240" w:lineRule="auto"/>
              <w:ind w:firstLine="0"/>
              <w:jc w:val="center"/>
              <w:rPr>
                <w:color w:val="000000"/>
                <w:sz w:val="20"/>
                <w:szCs w:val="20"/>
              </w:rPr>
            </w:pPr>
            <w:r w:rsidRPr="00B34CF8">
              <w:rPr>
                <w:color w:val="000000"/>
                <w:sz w:val="20"/>
                <w:szCs w:val="20"/>
              </w:rPr>
              <w:t>Установленная тепловая мощность</w:t>
            </w:r>
          </w:p>
        </w:tc>
        <w:tc>
          <w:tcPr>
            <w:tcW w:w="992" w:type="dxa"/>
            <w:tcBorders>
              <w:top w:val="nil"/>
              <w:left w:val="nil"/>
              <w:bottom w:val="single" w:sz="8" w:space="0" w:color="auto"/>
              <w:right w:val="single" w:sz="8" w:space="0" w:color="auto"/>
            </w:tcBorders>
            <w:shd w:val="clear" w:color="auto" w:fill="auto"/>
            <w:vAlign w:val="center"/>
            <w:hideMark/>
          </w:tcPr>
          <w:p w:rsidR="000F1BB8" w:rsidRPr="00B34CF8" w:rsidRDefault="000F1BB8" w:rsidP="009D28EA">
            <w:pPr>
              <w:spacing w:before="0" w:after="0" w:line="240" w:lineRule="auto"/>
              <w:ind w:firstLine="0"/>
              <w:jc w:val="center"/>
              <w:rPr>
                <w:color w:val="000000"/>
                <w:sz w:val="20"/>
                <w:szCs w:val="20"/>
              </w:rPr>
            </w:pPr>
            <w:r w:rsidRPr="00B34CF8">
              <w:rPr>
                <w:color w:val="000000"/>
                <w:sz w:val="20"/>
                <w:szCs w:val="20"/>
              </w:rPr>
              <w:t>Гкал/</w:t>
            </w:r>
            <w:proofErr w:type="gramStart"/>
            <w:r w:rsidRPr="00B34CF8">
              <w:rPr>
                <w:color w:val="000000"/>
                <w:sz w:val="20"/>
                <w:szCs w:val="20"/>
              </w:rPr>
              <w:t>ч</w:t>
            </w:r>
            <w:proofErr w:type="gramEnd"/>
          </w:p>
        </w:tc>
        <w:tc>
          <w:tcPr>
            <w:tcW w:w="904" w:type="dxa"/>
            <w:tcBorders>
              <w:top w:val="nil"/>
              <w:left w:val="nil"/>
              <w:bottom w:val="single" w:sz="8" w:space="0" w:color="auto"/>
              <w:right w:val="single" w:sz="8" w:space="0" w:color="auto"/>
            </w:tcBorders>
            <w:shd w:val="clear" w:color="auto" w:fill="auto"/>
            <w:vAlign w:val="center"/>
            <w:hideMark/>
          </w:tcPr>
          <w:p w:rsidR="000F1BB8" w:rsidRPr="00B34CF8" w:rsidRDefault="000F1BB8" w:rsidP="009D28EA">
            <w:pPr>
              <w:spacing w:before="0" w:after="0" w:line="240" w:lineRule="auto"/>
              <w:ind w:firstLine="0"/>
              <w:jc w:val="center"/>
              <w:rPr>
                <w:color w:val="000000"/>
                <w:sz w:val="20"/>
                <w:szCs w:val="20"/>
              </w:rPr>
            </w:pPr>
            <w:r w:rsidRPr="00B34CF8">
              <w:rPr>
                <w:color w:val="000000"/>
                <w:sz w:val="20"/>
                <w:szCs w:val="20"/>
              </w:rPr>
              <w:t>16,400</w:t>
            </w:r>
          </w:p>
        </w:tc>
        <w:tc>
          <w:tcPr>
            <w:tcW w:w="903" w:type="dxa"/>
            <w:tcBorders>
              <w:top w:val="nil"/>
              <w:left w:val="nil"/>
              <w:bottom w:val="single" w:sz="8" w:space="0" w:color="auto"/>
              <w:right w:val="single" w:sz="8" w:space="0" w:color="auto"/>
            </w:tcBorders>
            <w:shd w:val="clear" w:color="auto" w:fill="auto"/>
            <w:vAlign w:val="center"/>
            <w:hideMark/>
          </w:tcPr>
          <w:p w:rsidR="000F1BB8" w:rsidRPr="00B34CF8" w:rsidRDefault="000F1BB8" w:rsidP="009D28EA">
            <w:pPr>
              <w:spacing w:before="0" w:after="0" w:line="240" w:lineRule="auto"/>
              <w:ind w:firstLine="0"/>
              <w:jc w:val="center"/>
              <w:rPr>
                <w:color w:val="000000"/>
                <w:sz w:val="20"/>
                <w:szCs w:val="20"/>
              </w:rPr>
            </w:pPr>
            <w:r w:rsidRPr="00B34CF8">
              <w:rPr>
                <w:color w:val="000000"/>
                <w:sz w:val="20"/>
                <w:szCs w:val="20"/>
              </w:rPr>
              <w:t>16,400</w:t>
            </w:r>
          </w:p>
        </w:tc>
        <w:tc>
          <w:tcPr>
            <w:tcW w:w="904" w:type="dxa"/>
            <w:tcBorders>
              <w:top w:val="nil"/>
              <w:left w:val="nil"/>
              <w:bottom w:val="single" w:sz="8" w:space="0" w:color="auto"/>
              <w:right w:val="single" w:sz="8" w:space="0" w:color="auto"/>
            </w:tcBorders>
            <w:shd w:val="clear" w:color="auto" w:fill="auto"/>
            <w:vAlign w:val="center"/>
            <w:hideMark/>
          </w:tcPr>
          <w:p w:rsidR="000F1BB8" w:rsidRPr="00B34CF8" w:rsidRDefault="000F1BB8" w:rsidP="009D28EA">
            <w:pPr>
              <w:spacing w:before="0" w:after="0" w:line="240" w:lineRule="auto"/>
              <w:ind w:firstLine="0"/>
              <w:jc w:val="center"/>
              <w:rPr>
                <w:color w:val="000000"/>
                <w:sz w:val="20"/>
                <w:szCs w:val="20"/>
              </w:rPr>
            </w:pPr>
            <w:r w:rsidRPr="00B34CF8">
              <w:rPr>
                <w:color w:val="000000"/>
                <w:sz w:val="20"/>
                <w:szCs w:val="20"/>
              </w:rPr>
              <w:t>-</w:t>
            </w:r>
          </w:p>
        </w:tc>
        <w:tc>
          <w:tcPr>
            <w:tcW w:w="754" w:type="dxa"/>
            <w:tcBorders>
              <w:top w:val="nil"/>
              <w:left w:val="nil"/>
              <w:bottom w:val="single" w:sz="8" w:space="0" w:color="auto"/>
              <w:right w:val="single" w:sz="8" w:space="0" w:color="auto"/>
            </w:tcBorders>
            <w:shd w:val="clear" w:color="auto" w:fill="auto"/>
            <w:vAlign w:val="center"/>
            <w:hideMark/>
          </w:tcPr>
          <w:p w:rsidR="000F1BB8" w:rsidRPr="00B34CF8" w:rsidRDefault="000F1BB8" w:rsidP="009D28EA">
            <w:pPr>
              <w:spacing w:before="0" w:after="0" w:line="240" w:lineRule="auto"/>
              <w:ind w:firstLine="0"/>
              <w:jc w:val="center"/>
              <w:rPr>
                <w:color w:val="000000"/>
                <w:sz w:val="20"/>
                <w:szCs w:val="20"/>
              </w:rPr>
            </w:pPr>
            <w:r w:rsidRPr="00B34CF8">
              <w:rPr>
                <w:color w:val="000000"/>
                <w:sz w:val="20"/>
                <w:szCs w:val="20"/>
              </w:rPr>
              <w:t>-</w:t>
            </w:r>
          </w:p>
        </w:tc>
      </w:tr>
      <w:tr w:rsidR="000F1BB8" w:rsidRPr="00B34CF8" w:rsidTr="009D28EA">
        <w:trPr>
          <w:trHeight w:val="323"/>
        </w:trPr>
        <w:tc>
          <w:tcPr>
            <w:tcW w:w="1575" w:type="dxa"/>
            <w:vMerge/>
            <w:tcBorders>
              <w:top w:val="nil"/>
              <w:left w:val="single" w:sz="8" w:space="0" w:color="auto"/>
              <w:bottom w:val="single" w:sz="8" w:space="0" w:color="000000"/>
              <w:right w:val="single" w:sz="8" w:space="0" w:color="auto"/>
            </w:tcBorders>
            <w:vAlign w:val="center"/>
            <w:hideMark/>
          </w:tcPr>
          <w:p w:rsidR="000F1BB8" w:rsidRPr="00B34CF8" w:rsidRDefault="000F1BB8" w:rsidP="009D28EA">
            <w:pPr>
              <w:spacing w:before="0" w:after="0" w:line="240" w:lineRule="auto"/>
              <w:ind w:firstLine="0"/>
              <w:jc w:val="left"/>
              <w:rPr>
                <w:color w:val="000000"/>
                <w:sz w:val="20"/>
                <w:szCs w:val="20"/>
              </w:rPr>
            </w:pPr>
          </w:p>
        </w:tc>
        <w:tc>
          <w:tcPr>
            <w:tcW w:w="3307" w:type="dxa"/>
            <w:tcBorders>
              <w:top w:val="nil"/>
              <w:left w:val="nil"/>
              <w:bottom w:val="single" w:sz="8" w:space="0" w:color="auto"/>
              <w:right w:val="single" w:sz="8" w:space="0" w:color="auto"/>
            </w:tcBorders>
            <w:shd w:val="clear" w:color="auto" w:fill="auto"/>
            <w:vAlign w:val="center"/>
            <w:hideMark/>
          </w:tcPr>
          <w:p w:rsidR="000F1BB8" w:rsidRPr="00B34CF8" w:rsidRDefault="000F1BB8" w:rsidP="009D28EA">
            <w:pPr>
              <w:spacing w:before="0" w:after="0" w:line="240" w:lineRule="auto"/>
              <w:ind w:firstLine="0"/>
              <w:jc w:val="center"/>
              <w:rPr>
                <w:color w:val="000000"/>
                <w:sz w:val="20"/>
                <w:szCs w:val="20"/>
              </w:rPr>
            </w:pPr>
            <w:r w:rsidRPr="00B34CF8">
              <w:rPr>
                <w:color w:val="000000"/>
                <w:sz w:val="20"/>
                <w:szCs w:val="20"/>
              </w:rPr>
              <w:t>Подключенная нагрузка</w:t>
            </w:r>
          </w:p>
        </w:tc>
        <w:tc>
          <w:tcPr>
            <w:tcW w:w="992" w:type="dxa"/>
            <w:tcBorders>
              <w:top w:val="nil"/>
              <w:left w:val="nil"/>
              <w:bottom w:val="single" w:sz="8" w:space="0" w:color="auto"/>
              <w:right w:val="single" w:sz="8" w:space="0" w:color="auto"/>
            </w:tcBorders>
            <w:shd w:val="clear" w:color="auto" w:fill="auto"/>
            <w:vAlign w:val="center"/>
            <w:hideMark/>
          </w:tcPr>
          <w:p w:rsidR="000F1BB8" w:rsidRPr="00B34CF8" w:rsidRDefault="000F1BB8" w:rsidP="009D28EA">
            <w:pPr>
              <w:spacing w:before="0" w:after="0" w:line="240" w:lineRule="auto"/>
              <w:ind w:firstLine="0"/>
              <w:jc w:val="center"/>
              <w:rPr>
                <w:color w:val="000000"/>
                <w:sz w:val="20"/>
                <w:szCs w:val="20"/>
              </w:rPr>
            </w:pPr>
            <w:r w:rsidRPr="00B34CF8">
              <w:rPr>
                <w:color w:val="000000"/>
                <w:sz w:val="20"/>
                <w:szCs w:val="20"/>
              </w:rPr>
              <w:t>Гкал/</w:t>
            </w:r>
            <w:proofErr w:type="gramStart"/>
            <w:r w:rsidRPr="00B34CF8">
              <w:rPr>
                <w:color w:val="000000"/>
                <w:sz w:val="20"/>
                <w:szCs w:val="20"/>
              </w:rPr>
              <w:t>ч</w:t>
            </w:r>
            <w:proofErr w:type="gramEnd"/>
          </w:p>
        </w:tc>
        <w:tc>
          <w:tcPr>
            <w:tcW w:w="904" w:type="dxa"/>
            <w:tcBorders>
              <w:top w:val="nil"/>
              <w:left w:val="nil"/>
              <w:bottom w:val="single" w:sz="8" w:space="0" w:color="auto"/>
              <w:right w:val="single" w:sz="8" w:space="0" w:color="auto"/>
            </w:tcBorders>
            <w:shd w:val="clear" w:color="auto" w:fill="auto"/>
            <w:vAlign w:val="center"/>
            <w:hideMark/>
          </w:tcPr>
          <w:p w:rsidR="000F1BB8" w:rsidRPr="00B34CF8" w:rsidRDefault="000F1BB8" w:rsidP="009D28EA">
            <w:pPr>
              <w:spacing w:before="0" w:after="0" w:line="240" w:lineRule="auto"/>
              <w:ind w:firstLine="0"/>
              <w:jc w:val="center"/>
              <w:rPr>
                <w:color w:val="000000"/>
                <w:sz w:val="20"/>
                <w:szCs w:val="20"/>
              </w:rPr>
            </w:pPr>
            <w:r w:rsidRPr="00B34CF8">
              <w:rPr>
                <w:color w:val="000000"/>
                <w:sz w:val="20"/>
                <w:szCs w:val="20"/>
              </w:rPr>
              <w:t>2,344</w:t>
            </w:r>
          </w:p>
        </w:tc>
        <w:tc>
          <w:tcPr>
            <w:tcW w:w="903" w:type="dxa"/>
            <w:tcBorders>
              <w:top w:val="nil"/>
              <w:left w:val="nil"/>
              <w:bottom w:val="single" w:sz="8" w:space="0" w:color="auto"/>
              <w:right w:val="single" w:sz="8" w:space="0" w:color="auto"/>
            </w:tcBorders>
            <w:shd w:val="clear" w:color="auto" w:fill="auto"/>
            <w:vAlign w:val="center"/>
            <w:hideMark/>
          </w:tcPr>
          <w:p w:rsidR="000F1BB8" w:rsidRPr="00B34CF8" w:rsidRDefault="000F1BB8" w:rsidP="009D28EA">
            <w:pPr>
              <w:spacing w:before="0" w:after="0" w:line="240" w:lineRule="auto"/>
              <w:ind w:firstLine="0"/>
              <w:jc w:val="center"/>
              <w:rPr>
                <w:color w:val="000000"/>
                <w:sz w:val="20"/>
                <w:szCs w:val="20"/>
              </w:rPr>
            </w:pPr>
            <w:r w:rsidRPr="00B34CF8">
              <w:rPr>
                <w:color w:val="000000"/>
                <w:sz w:val="20"/>
                <w:szCs w:val="20"/>
              </w:rPr>
              <w:t>2,344</w:t>
            </w:r>
          </w:p>
        </w:tc>
        <w:tc>
          <w:tcPr>
            <w:tcW w:w="904" w:type="dxa"/>
            <w:tcBorders>
              <w:top w:val="nil"/>
              <w:left w:val="nil"/>
              <w:bottom w:val="single" w:sz="8" w:space="0" w:color="auto"/>
              <w:right w:val="single" w:sz="8" w:space="0" w:color="auto"/>
            </w:tcBorders>
            <w:shd w:val="clear" w:color="auto" w:fill="auto"/>
            <w:vAlign w:val="center"/>
            <w:hideMark/>
          </w:tcPr>
          <w:p w:rsidR="000F1BB8" w:rsidRPr="00B34CF8" w:rsidRDefault="000F1BB8" w:rsidP="009D28EA">
            <w:pPr>
              <w:spacing w:before="0" w:after="0" w:line="240" w:lineRule="auto"/>
              <w:ind w:firstLine="0"/>
              <w:jc w:val="center"/>
              <w:rPr>
                <w:color w:val="000000"/>
                <w:sz w:val="20"/>
                <w:szCs w:val="20"/>
              </w:rPr>
            </w:pPr>
            <w:r w:rsidRPr="00B34CF8">
              <w:rPr>
                <w:color w:val="000000"/>
                <w:sz w:val="20"/>
                <w:szCs w:val="20"/>
              </w:rPr>
              <w:t>-</w:t>
            </w:r>
          </w:p>
        </w:tc>
        <w:tc>
          <w:tcPr>
            <w:tcW w:w="754" w:type="dxa"/>
            <w:tcBorders>
              <w:top w:val="nil"/>
              <w:left w:val="nil"/>
              <w:bottom w:val="single" w:sz="8" w:space="0" w:color="auto"/>
              <w:right w:val="single" w:sz="8" w:space="0" w:color="auto"/>
            </w:tcBorders>
            <w:shd w:val="clear" w:color="auto" w:fill="auto"/>
            <w:vAlign w:val="center"/>
            <w:hideMark/>
          </w:tcPr>
          <w:p w:rsidR="000F1BB8" w:rsidRPr="00B34CF8" w:rsidRDefault="000F1BB8" w:rsidP="009D28EA">
            <w:pPr>
              <w:spacing w:before="0" w:after="0" w:line="240" w:lineRule="auto"/>
              <w:ind w:firstLine="0"/>
              <w:jc w:val="center"/>
              <w:rPr>
                <w:color w:val="000000"/>
                <w:sz w:val="20"/>
                <w:szCs w:val="20"/>
              </w:rPr>
            </w:pPr>
            <w:r w:rsidRPr="00B34CF8">
              <w:rPr>
                <w:color w:val="000000"/>
                <w:sz w:val="20"/>
                <w:szCs w:val="20"/>
              </w:rPr>
              <w:t>-</w:t>
            </w:r>
          </w:p>
        </w:tc>
      </w:tr>
      <w:tr w:rsidR="000F1BB8" w:rsidRPr="00B34CF8" w:rsidTr="009D28EA">
        <w:trPr>
          <w:trHeight w:val="938"/>
        </w:trPr>
        <w:tc>
          <w:tcPr>
            <w:tcW w:w="1575" w:type="dxa"/>
            <w:vMerge/>
            <w:tcBorders>
              <w:top w:val="nil"/>
              <w:left w:val="single" w:sz="8" w:space="0" w:color="auto"/>
              <w:bottom w:val="single" w:sz="8" w:space="0" w:color="000000"/>
              <w:right w:val="single" w:sz="8" w:space="0" w:color="auto"/>
            </w:tcBorders>
            <w:vAlign w:val="center"/>
            <w:hideMark/>
          </w:tcPr>
          <w:p w:rsidR="000F1BB8" w:rsidRPr="00B34CF8" w:rsidRDefault="000F1BB8" w:rsidP="009D28EA">
            <w:pPr>
              <w:spacing w:before="0" w:after="0" w:line="240" w:lineRule="auto"/>
              <w:ind w:firstLine="0"/>
              <w:jc w:val="left"/>
              <w:rPr>
                <w:color w:val="000000"/>
                <w:sz w:val="20"/>
                <w:szCs w:val="20"/>
              </w:rPr>
            </w:pPr>
          </w:p>
        </w:tc>
        <w:tc>
          <w:tcPr>
            <w:tcW w:w="3307" w:type="dxa"/>
            <w:tcBorders>
              <w:top w:val="nil"/>
              <w:left w:val="nil"/>
              <w:bottom w:val="single" w:sz="8" w:space="0" w:color="auto"/>
              <w:right w:val="single" w:sz="8" w:space="0" w:color="auto"/>
            </w:tcBorders>
            <w:shd w:val="clear" w:color="auto" w:fill="auto"/>
            <w:vAlign w:val="center"/>
            <w:hideMark/>
          </w:tcPr>
          <w:p w:rsidR="000F1BB8" w:rsidRPr="00B34CF8" w:rsidRDefault="000F1BB8" w:rsidP="009D28EA">
            <w:pPr>
              <w:spacing w:before="0" w:after="0" w:line="240" w:lineRule="auto"/>
              <w:ind w:firstLine="0"/>
              <w:jc w:val="center"/>
              <w:rPr>
                <w:color w:val="000000"/>
                <w:sz w:val="20"/>
                <w:szCs w:val="20"/>
              </w:rPr>
            </w:pPr>
            <w:r w:rsidRPr="00B34CF8">
              <w:rPr>
                <w:color w:val="000000"/>
                <w:sz w:val="20"/>
                <w:szCs w:val="20"/>
              </w:rPr>
              <w:t>Подключенная нагрузка с учетом тепловых потерь 7% и собственных нужд котельной 6%.</w:t>
            </w:r>
          </w:p>
        </w:tc>
        <w:tc>
          <w:tcPr>
            <w:tcW w:w="992" w:type="dxa"/>
            <w:tcBorders>
              <w:top w:val="nil"/>
              <w:left w:val="nil"/>
              <w:bottom w:val="single" w:sz="8" w:space="0" w:color="auto"/>
              <w:right w:val="single" w:sz="8" w:space="0" w:color="auto"/>
            </w:tcBorders>
            <w:shd w:val="clear" w:color="auto" w:fill="auto"/>
            <w:vAlign w:val="center"/>
            <w:hideMark/>
          </w:tcPr>
          <w:p w:rsidR="000F1BB8" w:rsidRPr="00B34CF8" w:rsidRDefault="000F1BB8" w:rsidP="009D28EA">
            <w:pPr>
              <w:spacing w:before="0" w:after="0" w:line="240" w:lineRule="auto"/>
              <w:ind w:firstLine="0"/>
              <w:jc w:val="center"/>
              <w:rPr>
                <w:color w:val="000000"/>
                <w:sz w:val="20"/>
                <w:szCs w:val="20"/>
              </w:rPr>
            </w:pPr>
            <w:r w:rsidRPr="00B34CF8">
              <w:rPr>
                <w:color w:val="000000"/>
                <w:sz w:val="20"/>
                <w:szCs w:val="20"/>
              </w:rPr>
              <w:t>Гкал/</w:t>
            </w:r>
            <w:proofErr w:type="gramStart"/>
            <w:r w:rsidRPr="00B34CF8">
              <w:rPr>
                <w:color w:val="000000"/>
                <w:sz w:val="20"/>
                <w:szCs w:val="20"/>
              </w:rPr>
              <w:t>ч</w:t>
            </w:r>
            <w:proofErr w:type="gramEnd"/>
          </w:p>
        </w:tc>
        <w:tc>
          <w:tcPr>
            <w:tcW w:w="904" w:type="dxa"/>
            <w:tcBorders>
              <w:top w:val="nil"/>
              <w:left w:val="nil"/>
              <w:bottom w:val="single" w:sz="8" w:space="0" w:color="auto"/>
              <w:right w:val="single" w:sz="8" w:space="0" w:color="auto"/>
            </w:tcBorders>
            <w:shd w:val="clear" w:color="auto" w:fill="auto"/>
            <w:vAlign w:val="center"/>
            <w:hideMark/>
          </w:tcPr>
          <w:p w:rsidR="000F1BB8" w:rsidRPr="00B34CF8" w:rsidRDefault="000F1BB8" w:rsidP="009D28EA">
            <w:pPr>
              <w:spacing w:before="0" w:after="0" w:line="240" w:lineRule="auto"/>
              <w:ind w:firstLine="0"/>
              <w:jc w:val="center"/>
              <w:rPr>
                <w:color w:val="000000"/>
                <w:sz w:val="20"/>
                <w:szCs w:val="20"/>
              </w:rPr>
            </w:pPr>
            <w:r w:rsidRPr="00B34CF8">
              <w:rPr>
                <w:color w:val="000000"/>
                <w:sz w:val="20"/>
                <w:szCs w:val="20"/>
              </w:rPr>
              <w:t>2,649</w:t>
            </w:r>
          </w:p>
        </w:tc>
        <w:tc>
          <w:tcPr>
            <w:tcW w:w="903" w:type="dxa"/>
            <w:tcBorders>
              <w:top w:val="nil"/>
              <w:left w:val="nil"/>
              <w:bottom w:val="single" w:sz="8" w:space="0" w:color="auto"/>
              <w:right w:val="single" w:sz="8" w:space="0" w:color="auto"/>
            </w:tcBorders>
            <w:shd w:val="clear" w:color="auto" w:fill="auto"/>
            <w:vAlign w:val="center"/>
            <w:hideMark/>
          </w:tcPr>
          <w:p w:rsidR="000F1BB8" w:rsidRPr="00B34CF8" w:rsidRDefault="000F1BB8" w:rsidP="009D28EA">
            <w:pPr>
              <w:spacing w:before="0" w:after="0" w:line="240" w:lineRule="auto"/>
              <w:ind w:firstLine="0"/>
              <w:jc w:val="center"/>
              <w:rPr>
                <w:color w:val="000000"/>
                <w:sz w:val="20"/>
                <w:szCs w:val="20"/>
              </w:rPr>
            </w:pPr>
            <w:r w:rsidRPr="00B34CF8">
              <w:rPr>
                <w:color w:val="000000"/>
                <w:sz w:val="20"/>
                <w:szCs w:val="20"/>
              </w:rPr>
              <w:t>2,649</w:t>
            </w:r>
          </w:p>
        </w:tc>
        <w:tc>
          <w:tcPr>
            <w:tcW w:w="904" w:type="dxa"/>
            <w:tcBorders>
              <w:top w:val="nil"/>
              <w:left w:val="nil"/>
              <w:bottom w:val="single" w:sz="8" w:space="0" w:color="auto"/>
              <w:right w:val="single" w:sz="8" w:space="0" w:color="auto"/>
            </w:tcBorders>
            <w:shd w:val="clear" w:color="auto" w:fill="auto"/>
            <w:vAlign w:val="center"/>
            <w:hideMark/>
          </w:tcPr>
          <w:p w:rsidR="000F1BB8" w:rsidRPr="00B34CF8" w:rsidRDefault="000F1BB8" w:rsidP="009D28EA">
            <w:pPr>
              <w:spacing w:before="0" w:after="0" w:line="240" w:lineRule="auto"/>
              <w:ind w:firstLine="0"/>
              <w:jc w:val="center"/>
              <w:rPr>
                <w:color w:val="000000"/>
                <w:sz w:val="20"/>
                <w:szCs w:val="20"/>
              </w:rPr>
            </w:pPr>
            <w:r w:rsidRPr="00B34CF8">
              <w:rPr>
                <w:color w:val="000000"/>
                <w:sz w:val="20"/>
                <w:szCs w:val="20"/>
              </w:rPr>
              <w:t>-</w:t>
            </w:r>
          </w:p>
        </w:tc>
        <w:tc>
          <w:tcPr>
            <w:tcW w:w="754" w:type="dxa"/>
            <w:tcBorders>
              <w:top w:val="nil"/>
              <w:left w:val="nil"/>
              <w:bottom w:val="single" w:sz="8" w:space="0" w:color="auto"/>
              <w:right w:val="single" w:sz="8" w:space="0" w:color="auto"/>
            </w:tcBorders>
            <w:shd w:val="clear" w:color="auto" w:fill="auto"/>
            <w:vAlign w:val="center"/>
            <w:hideMark/>
          </w:tcPr>
          <w:p w:rsidR="000F1BB8" w:rsidRPr="00B34CF8" w:rsidRDefault="000F1BB8" w:rsidP="009D28EA">
            <w:pPr>
              <w:spacing w:before="0" w:after="0" w:line="240" w:lineRule="auto"/>
              <w:ind w:firstLine="0"/>
              <w:jc w:val="center"/>
              <w:rPr>
                <w:color w:val="000000"/>
                <w:sz w:val="20"/>
                <w:szCs w:val="20"/>
              </w:rPr>
            </w:pPr>
            <w:r w:rsidRPr="00B34CF8">
              <w:rPr>
                <w:color w:val="000000"/>
                <w:sz w:val="20"/>
                <w:szCs w:val="20"/>
              </w:rPr>
              <w:t>-</w:t>
            </w:r>
          </w:p>
        </w:tc>
      </w:tr>
      <w:tr w:rsidR="000F1BB8" w:rsidRPr="00B34CF8" w:rsidTr="009D28EA">
        <w:trPr>
          <w:trHeight w:val="323"/>
        </w:trPr>
        <w:tc>
          <w:tcPr>
            <w:tcW w:w="1575" w:type="dxa"/>
            <w:vMerge/>
            <w:tcBorders>
              <w:top w:val="nil"/>
              <w:left w:val="single" w:sz="8" w:space="0" w:color="auto"/>
              <w:bottom w:val="single" w:sz="8" w:space="0" w:color="000000"/>
              <w:right w:val="single" w:sz="8" w:space="0" w:color="auto"/>
            </w:tcBorders>
            <w:vAlign w:val="center"/>
            <w:hideMark/>
          </w:tcPr>
          <w:p w:rsidR="000F1BB8" w:rsidRPr="00B34CF8" w:rsidRDefault="000F1BB8" w:rsidP="009D28EA">
            <w:pPr>
              <w:spacing w:before="0" w:after="0" w:line="240" w:lineRule="auto"/>
              <w:ind w:firstLine="0"/>
              <w:jc w:val="left"/>
              <w:rPr>
                <w:color w:val="000000"/>
                <w:sz w:val="20"/>
                <w:szCs w:val="20"/>
              </w:rPr>
            </w:pPr>
          </w:p>
        </w:tc>
        <w:tc>
          <w:tcPr>
            <w:tcW w:w="3307" w:type="dxa"/>
            <w:tcBorders>
              <w:top w:val="nil"/>
              <w:left w:val="nil"/>
              <w:bottom w:val="single" w:sz="8" w:space="0" w:color="auto"/>
              <w:right w:val="single" w:sz="8" w:space="0" w:color="auto"/>
            </w:tcBorders>
            <w:shd w:val="clear" w:color="auto" w:fill="auto"/>
            <w:vAlign w:val="center"/>
            <w:hideMark/>
          </w:tcPr>
          <w:p w:rsidR="000F1BB8" w:rsidRPr="00B34CF8" w:rsidRDefault="000F1BB8" w:rsidP="009D28EA">
            <w:pPr>
              <w:spacing w:before="0" w:after="0" w:line="240" w:lineRule="auto"/>
              <w:ind w:firstLine="0"/>
              <w:jc w:val="center"/>
              <w:rPr>
                <w:color w:val="000000"/>
                <w:sz w:val="20"/>
                <w:szCs w:val="20"/>
              </w:rPr>
            </w:pPr>
            <w:r w:rsidRPr="00B34CF8">
              <w:rPr>
                <w:color w:val="000000"/>
                <w:sz w:val="20"/>
                <w:szCs w:val="20"/>
              </w:rPr>
              <w:t>Резерв/дефицит</w:t>
            </w:r>
          </w:p>
        </w:tc>
        <w:tc>
          <w:tcPr>
            <w:tcW w:w="992" w:type="dxa"/>
            <w:tcBorders>
              <w:top w:val="nil"/>
              <w:left w:val="nil"/>
              <w:bottom w:val="single" w:sz="8" w:space="0" w:color="auto"/>
              <w:right w:val="single" w:sz="8" w:space="0" w:color="auto"/>
            </w:tcBorders>
            <w:shd w:val="clear" w:color="auto" w:fill="auto"/>
            <w:vAlign w:val="center"/>
            <w:hideMark/>
          </w:tcPr>
          <w:p w:rsidR="000F1BB8" w:rsidRPr="00B34CF8" w:rsidRDefault="000F1BB8" w:rsidP="009D28EA">
            <w:pPr>
              <w:spacing w:before="0" w:after="0" w:line="240" w:lineRule="auto"/>
              <w:ind w:firstLine="0"/>
              <w:jc w:val="center"/>
              <w:rPr>
                <w:color w:val="000000"/>
                <w:sz w:val="20"/>
                <w:szCs w:val="20"/>
              </w:rPr>
            </w:pPr>
            <w:r w:rsidRPr="00B34CF8">
              <w:rPr>
                <w:color w:val="000000"/>
                <w:sz w:val="20"/>
                <w:szCs w:val="20"/>
              </w:rPr>
              <w:t>Гкал/</w:t>
            </w:r>
            <w:proofErr w:type="gramStart"/>
            <w:r w:rsidRPr="00B34CF8">
              <w:rPr>
                <w:color w:val="000000"/>
                <w:sz w:val="20"/>
                <w:szCs w:val="20"/>
              </w:rPr>
              <w:t>ч</w:t>
            </w:r>
            <w:proofErr w:type="gramEnd"/>
          </w:p>
        </w:tc>
        <w:tc>
          <w:tcPr>
            <w:tcW w:w="904" w:type="dxa"/>
            <w:tcBorders>
              <w:top w:val="nil"/>
              <w:left w:val="nil"/>
              <w:bottom w:val="single" w:sz="8" w:space="0" w:color="auto"/>
              <w:right w:val="single" w:sz="8" w:space="0" w:color="auto"/>
            </w:tcBorders>
            <w:shd w:val="clear" w:color="auto" w:fill="auto"/>
            <w:vAlign w:val="center"/>
            <w:hideMark/>
          </w:tcPr>
          <w:p w:rsidR="000F1BB8" w:rsidRPr="00B34CF8" w:rsidRDefault="000F1BB8" w:rsidP="009D28EA">
            <w:pPr>
              <w:spacing w:before="0" w:after="0" w:line="240" w:lineRule="auto"/>
              <w:ind w:firstLine="0"/>
              <w:jc w:val="center"/>
              <w:rPr>
                <w:color w:val="000000"/>
                <w:sz w:val="20"/>
                <w:szCs w:val="20"/>
              </w:rPr>
            </w:pPr>
            <w:r w:rsidRPr="00B34CF8">
              <w:rPr>
                <w:color w:val="000000"/>
                <w:sz w:val="20"/>
                <w:szCs w:val="20"/>
              </w:rPr>
              <w:t>13,751</w:t>
            </w:r>
          </w:p>
        </w:tc>
        <w:tc>
          <w:tcPr>
            <w:tcW w:w="903" w:type="dxa"/>
            <w:tcBorders>
              <w:top w:val="nil"/>
              <w:left w:val="nil"/>
              <w:bottom w:val="single" w:sz="8" w:space="0" w:color="auto"/>
              <w:right w:val="single" w:sz="8" w:space="0" w:color="auto"/>
            </w:tcBorders>
            <w:shd w:val="clear" w:color="auto" w:fill="auto"/>
            <w:vAlign w:val="center"/>
            <w:hideMark/>
          </w:tcPr>
          <w:p w:rsidR="000F1BB8" w:rsidRPr="00B34CF8" w:rsidRDefault="000F1BB8" w:rsidP="009D28EA">
            <w:pPr>
              <w:spacing w:before="0" w:after="0" w:line="240" w:lineRule="auto"/>
              <w:ind w:firstLine="0"/>
              <w:jc w:val="center"/>
              <w:rPr>
                <w:color w:val="000000"/>
                <w:sz w:val="20"/>
                <w:szCs w:val="20"/>
              </w:rPr>
            </w:pPr>
            <w:r w:rsidRPr="00B34CF8">
              <w:rPr>
                <w:color w:val="000000"/>
                <w:sz w:val="20"/>
                <w:szCs w:val="20"/>
              </w:rPr>
              <w:t>13,751</w:t>
            </w:r>
          </w:p>
        </w:tc>
        <w:tc>
          <w:tcPr>
            <w:tcW w:w="904" w:type="dxa"/>
            <w:tcBorders>
              <w:top w:val="nil"/>
              <w:left w:val="nil"/>
              <w:bottom w:val="single" w:sz="8" w:space="0" w:color="auto"/>
              <w:right w:val="single" w:sz="8" w:space="0" w:color="auto"/>
            </w:tcBorders>
            <w:shd w:val="clear" w:color="auto" w:fill="auto"/>
            <w:vAlign w:val="center"/>
            <w:hideMark/>
          </w:tcPr>
          <w:p w:rsidR="000F1BB8" w:rsidRPr="00B34CF8" w:rsidRDefault="000F1BB8" w:rsidP="009D28EA">
            <w:pPr>
              <w:spacing w:before="0" w:after="0" w:line="240" w:lineRule="auto"/>
              <w:ind w:firstLine="0"/>
              <w:jc w:val="center"/>
              <w:rPr>
                <w:color w:val="000000"/>
                <w:sz w:val="20"/>
                <w:szCs w:val="20"/>
              </w:rPr>
            </w:pPr>
            <w:r w:rsidRPr="00B34CF8">
              <w:rPr>
                <w:color w:val="000000"/>
                <w:sz w:val="20"/>
                <w:szCs w:val="20"/>
              </w:rPr>
              <w:t>-</w:t>
            </w:r>
          </w:p>
        </w:tc>
        <w:tc>
          <w:tcPr>
            <w:tcW w:w="754" w:type="dxa"/>
            <w:tcBorders>
              <w:top w:val="nil"/>
              <w:left w:val="nil"/>
              <w:bottom w:val="single" w:sz="8" w:space="0" w:color="auto"/>
              <w:right w:val="single" w:sz="8" w:space="0" w:color="auto"/>
            </w:tcBorders>
            <w:shd w:val="clear" w:color="auto" w:fill="auto"/>
            <w:vAlign w:val="center"/>
            <w:hideMark/>
          </w:tcPr>
          <w:p w:rsidR="000F1BB8" w:rsidRPr="00B34CF8" w:rsidRDefault="000F1BB8" w:rsidP="009D28EA">
            <w:pPr>
              <w:spacing w:before="0" w:after="0" w:line="240" w:lineRule="auto"/>
              <w:ind w:firstLine="0"/>
              <w:jc w:val="center"/>
              <w:rPr>
                <w:color w:val="000000"/>
                <w:sz w:val="20"/>
                <w:szCs w:val="20"/>
              </w:rPr>
            </w:pPr>
            <w:r w:rsidRPr="00B34CF8">
              <w:rPr>
                <w:color w:val="000000"/>
                <w:sz w:val="20"/>
                <w:szCs w:val="20"/>
              </w:rPr>
              <w:t>-</w:t>
            </w:r>
          </w:p>
        </w:tc>
      </w:tr>
      <w:tr w:rsidR="000F1BB8" w:rsidRPr="00B34CF8" w:rsidTr="009D28EA">
        <w:trPr>
          <w:trHeight w:val="538"/>
        </w:trPr>
        <w:tc>
          <w:tcPr>
            <w:tcW w:w="1575" w:type="dxa"/>
            <w:vMerge w:val="restart"/>
            <w:tcBorders>
              <w:top w:val="nil"/>
              <w:left w:val="single" w:sz="8" w:space="0" w:color="auto"/>
              <w:bottom w:val="single" w:sz="8" w:space="0" w:color="000000"/>
              <w:right w:val="single" w:sz="8" w:space="0" w:color="auto"/>
            </w:tcBorders>
            <w:shd w:val="clear" w:color="auto" w:fill="auto"/>
            <w:textDirection w:val="btLr"/>
            <w:vAlign w:val="center"/>
            <w:hideMark/>
          </w:tcPr>
          <w:p w:rsidR="000F1BB8" w:rsidRPr="00B34CF8" w:rsidRDefault="000F1BB8" w:rsidP="009D28EA">
            <w:pPr>
              <w:spacing w:before="0" w:after="0" w:line="240" w:lineRule="auto"/>
              <w:ind w:firstLine="0"/>
              <w:jc w:val="center"/>
              <w:rPr>
                <w:color w:val="000000"/>
                <w:sz w:val="20"/>
                <w:szCs w:val="20"/>
              </w:rPr>
            </w:pPr>
            <w:r w:rsidRPr="00B34CF8">
              <w:rPr>
                <w:color w:val="000000"/>
                <w:sz w:val="20"/>
                <w:szCs w:val="20"/>
              </w:rPr>
              <w:t xml:space="preserve">Новая газовая котельная </w:t>
            </w:r>
          </w:p>
          <w:p w:rsidR="000F1BB8" w:rsidRPr="00B34CF8" w:rsidRDefault="000F1BB8" w:rsidP="009D28EA">
            <w:pPr>
              <w:spacing w:before="0" w:after="0" w:line="240" w:lineRule="auto"/>
              <w:ind w:firstLine="0"/>
              <w:jc w:val="center"/>
              <w:rPr>
                <w:color w:val="000000"/>
                <w:sz w:val="20"/>
                <w:szCs w:val="20"/>
              </w:rPr>
            </w:pPr>
            <w:r w:rsidRPr="00B34CF8">
              <w:rPr>
                <w:color w:val="000000"/>
                <w:sz w:val="20"/>
                <w:szCs w:val="20"/>
              </w:rPr>
              <w:t>д. Фалилеево</w:t>
            </w:r>
          </w:p>
        </w:tc>
        <w:tc>
          <w:tcPr>
            <w:tcW w:w="3307" w:type="dxa"/>
            <w:tcBorders>
              <w:top w:val="nil"/>
              <w:left w:val="nil"/>
              <w:bottom w:val="single" w:sz="8" w:space="0" w:color="auto"/>
              <w:right w:val="single" w:sz="8" w:space="0" w:color="auto"/>
            </w:tcBorders>
            <w:shd w:val="clear" w:color="auto" w:fill="auto"/>
            <w:vAlign w:val="center"/>
            <w:hideMark/>
          </w:tcPr>
          <w:p w:rsidR="000F1BB8" w:rsidRPr="00B34CF8" w:rsidRDefault="000F1BB8" w:rsidP="009D28EA">
            <w:pPr>
              <w:spacing w:before="0" w:after="0" w:line="240" w:lineRule="auto"/>
              <w:ind w:firstLine="0"/>
              <w:jc w:val="center"/>
              <w:rPr>
                <w:color w:val="000000"/>
                <w:sz w:val="20"/>
                <w:szCs w:val="20"/>
              </w:rPr>
            </w:pPr>
            <w:r w:rsidRPr="00B34CF8">
              <w:rPr>
                <w:color w:val="000000"/>
                <w:sz w:val="20"/>
                <w:szCs w:val="20"/>
              </w:rPr>
              <w:t>Установленная тепловая мощность</w:t>
            </w:r>
          </w:p>
        </w:tc>
        <w:tc>
          <w:tcPr>
            <w:tcW w:w="992" w:type="dxa"/>
            <w:tcBorders>
              <w:top w:val="nil"/>
              <w:left w:val="nil"/>
              <w:bottom w:val="single" w:sz="8" w:space="0" w:color="auto"/>
              <w:right w:val="single" w:sz="8" w:space="0" w:color="auto"/>
            </w:tcBorders>
            <w:shd w:val="clear" w:color="auto" w:fill="auto"/>
            <w:vAlign w:val="center"/>
            <w:hideMark/>
          </w:tcPr>
          <w:p w:rsidR="000F1BB8" w:rsidRPr="00B34CF8" w:rsidRDefault="000F1BB8" w:rsidP="009D28EA">
            <w:pPr>
              <w:spacing w:before="0" w:after="0" w:line="240" w:lineRule="auto"/>
              <w:ind w:firstLine="0"/>
              <w:jc w:val="center"/>
              <w:rPr>
                <w:color w:val="000000"/>
                <w:sz w:val="20"/>
                <w:szCs w:val="20"/>
              </w:rPr>
            </w:pPr>
            <w:r w:rsidRPr="00B34CF8">
              <w:rPr>
                <w:color w:val="000000"/>
                <w:sz w:val="20"/>
                <w:szCs w:val="20"/>
              </w:rPr>
              <w:t>Гкал/</w:t>
            </w:r>
            <w:proofErr w:type="gramStart"/>
            <w:r w:rsidRPr="00B34CF8">
              <w:rPr>
                <w:color w:val="000000"/>
                <w:sz w:val="20"/>
                <w:szCs w:val="20"/>
              </w:rPr>
              <w:t>ч</w:t>
            </w:r>
            <w:proofErr w:type="gramEnd"/>
          </w:p>
        </w:tc>
        <w:tc>
          <w:tcPr>
            <w:tcW w:w="904" w:type="dxa"/>
            <w:tcBorders>
              <w:top w:val="nil"/>
              <w:left w:val="nil"/>
              <w:bottom w:val="single" w:sz="8" w:space="0" w:color="auto"/>
              <w:right w:val="single" w:sz="8" w:space="0" w:color="auto"/>
            </w:tcBorders>
            <w:shd w:val="clear" w:color="auto" w:fill="auto"/>
            <w:vAlign w:val="center"/>
            <w:hideMark/>
          </w:tcPr>
          <w:p w:rsidR="000F1BB8" w:rsidRPr="00B34CF8" w:rsidRDefault="000F1BB8" w:rsidP="009D28EA">
            <w:pPr>
              <w:spacing w:before="0" w:after="0" w:line="240" w:lineRule="auto"/>
              <w:ind w:firstLine="0"/>
              <w:jc w:val="center"/>
              <w:rPr>
                <w:color w:val="000000"/>
                <w:sz w:val="20"/>
                <w:szCs w:val="20"/>
              </w:rPr>
            </w:pPr>
            <w:r w:rsidRPr="00B34CF8">
              <w:rPr>
                <w:color w:val="000000"/>
                <w:sz w:val="20"/>
                <w:szCs w:val="20"/>
              </w:rPr>
              <w:t>-</w:t>
            </w:r>
          </w:p>
        </w:tc>
        <w:tc>
          <w:tcPr>
            <w:tcW w:w="903" w:type="dxa"/>
            <w:tcBorders>
              <w:top w:val="nil"/>
              <w:left w:val="nil"/>
              <w:bottom w:val="single" w:sz="8" w:space="0" w:color="auto"/>
              <w:right w:val="single" w:sz="8" w:space="0" w:color="auto"/>
            </w:tcBorders>
            <w:shd w:val="clear" w:color="auto" w:fill="auto"/>
            <w:vAlign w:val="center"/>
            <w:hideMark/>
          </w:tcPr>
          <w:p w:rsidR="000F1BB8" w:rsidRPr="00B34CF8" w:rsidRDefault="000F1BB8" w:rsidP="009D28EA">
            <w:pPr>
              <w:spacing w:before="0" w:after="0" w:line="240" w:lineRule="auto"/>
              <w:ind w:firstLine="0"/>
              <w:jc w:val="center"/>
              <w:rPr>
                <w:color w:val="000000"/>
                <w:sz w:val="20"/>
                <w:szCs w:val="20"/>
              </w:rPr>
            </w:pPr>
            <w:r w:rsidRPr="00B34CF8">
              <w:rPr>
                <w:color w:val="000000"/>
                <w:sz w:val="20"/>
                <w:szCs w:val="20"/>
              </w:rPr>
              <w:t>- </w:t>
            </w:r>
          </w:p>
        </w:tc>
        <w:tc>
          <w:tcPr>
            <w:tcW w:w="904" w:type="dxa"/>
            <w:tcBorders>
              <w:top w:val="nil"/>
              <w:left w:val="nil"/>
              <w:bottom w:val="single" w:sz="8" w:space="0" w:color="auto"/>
              <w:right w:val="single" w:sz="8" w:space="0" w:color="auto"/>
            </w:tcBorders>
            <w:shd w:val="clear" w:color="auto" w:fill="auto"/>
            <w:vAlign w:val="center"/>
            <w:hideMark/>
          </w:tcPr>
          <w:p w:rsidR="000F1BB8" w:rsidRPr="00B34CF8" w:rsidRDefault="000F1BB8" w:rsidP="009D28EA">
            <w:pPr>
              <w:spacing w:before="0" w:after="0" w:line="240" w:lineRule="auto"/>
              <w:ind w:firstLine="0"/>
              <w:jc w:val="center"/>
              <w:rPr>
                <w:color w:val="000000"/>
                <w:sz w:val="20"/>
                <w:szCs w:val="20"/>
              </w:rPr>
            </w:pPr>
            <w:r w:rsidRPr="00B34CF8">
              <w:rPr>
                <w:color w:val="000000"/>
                <w:sz w:val="20"/>
                <w:szCs w:val="20"/>
                <w:lang w:val="en-US"/>
              </w:rPr>
              <w:t>3,182</w:t>
            </w:r>
          </w:p>
        </w:tc>
        <w:tc>
          <w:tcPr>
            <w:tcW w:w="754" w:type="dxa"/>
            <w:tcBorders>
              <w:top w:val="nil"/>
              <w:left w:val="nil"/>
              <w:bottom w:val="single" w:sz="8" w:space="0" w:color="auto"/>
              <w:right w:val="single" w:sz="8" w:space="0" w:color="auto"/>
            </w:tcBorders>
            <w:shd w:val="clear" w:color="auto" w:fill="auto"/>
            <w:vAlign w:val="center"/>
            <w:hideMark/>
          </w:tcPr>
          <w:p w:rsidR="000F1BB8" w:rsidRPr="00B34CF8" w:rsidRDefault="000F1BB8" w:rsidP="009D28EA">
            <w:pPr>
              <w:spacing w:before="0" w:after="0" w:line="240" w:lineRule="auto"/>
              <w:ind w:firstLine="0"/>
              <w:jc w:val="center"/>
              <w:rPr>
                <w:color w:val="000000"/>
                <w:sz w:val="20"/>
                <w:szCs w:val="20"/>
              </w:rPr>
            </w:pPr>
            <w:r w:rsidRPr="00B34CF8">
              <w:rPr>
                <w:color w:val="000000"/>
                <w:sz w:val="20"/>
                <w:szCs w:val="20"/>
                <w:lang w:val="en-US"/>
              </w:rPr>
              <w:t>3,182</w:t>
            </w:r>
          </w:p>
        </w:tc>
      </w:tr>
      <w:tr w:rsidR="000F1BB8" w:rsidRPr="00B34CF8" w:rsidTr="009D28EA">
        <w:trPr>
          <w:trHeight w:val="323"/>
        </w:trPr>
        <w:tc>
          <w:tcPr>
            <w:tcW w:w="1575" w:type="dxa"/>
            <w:vMerge/>
            <w:tcBorders>
              <w:top w:val="nil"/>
              <w:left w:val="single" w:sz="8" w:space="0" w:color="auto"/>
              <w:bottom w:val="single" w:sz="8" w:space="0" w:color="000000"/>
              <w:right w:val="single" w:sz="8" w:space="0" w:color="auto"/>
            </w:tcBorders>
            <w:vAlign w:val="center"/>
            <w:hideMark/>
          </w:tcPr>
          <w:p w:rsidR="000F1BB8" w:rsidRPr="00B34CF8" w:rsidRDefault="000F1BB8" w:rsidP="009D28EA">
            <w:pPr>
              <w:spacing w:before="0" w:after="0" w:line="240" w:lineRule="auto"/>
              <w:ind w:firstLine="0"/>
              <w:jc w:val="left"/>
              <w:rPr>
                <w:color w:val="000000"/>
                <w:sz w:val="20"/>
                <w:szCs w:val="20"/>
              </w:rPr>
            </w:pPr>
          </w:p>
        </w:tc>
        <w:tc>
          <w:tcPr>
            <w:tcW w:w="3307" w:type="dxa"/>
            <w:tcBorders>
              <w:top w:val="nil"/>
              <w:left w:val="nil"/>
              <w:bottom w:val="single" w:sz="8" w:space="0" w:color="auto"/>
              <w:right w:val="single" w:sz="8" w:space="0" w:color="auto"/>
            </w:tcBorders>
            <w:shd w:val="clear" w:color="auto" w:fill="auto"/>
            <w:vAlign w:val="center"/>
            <w:hideMark/>
          </w:tcPr>
          <w:p w:rsidR="000F1BB8" w:rsidRPr="00B34CF8" w:rsidRDefault="000F1BB8" w:rsidP="009D28EA">
            <w:pPr>
              <w:spacing w:before="0" w:after="0" w:line="240" w:lineRule="auto"/>
              <w:ind w:firstLine="0"/>
              <w:jc w:val="center"/>
              <w:rPr>
                <w:color w:val="000000"/>
                <w:sz w:val="20"/>
                <w:szCs w:val="20"/>
              </w:rPr>
            </w:pPr>
            <w:r w:rsidRPr="00B34CF8">
              <w:rPr>
                <w:color w:val="000000"/>
                <w:sz w:val="20"/>
                <w:szCs w:val="20"/>
              </w:rPr>
              <w:t>Подключенная нагрузка</w:t>
            </w:r>
          </w:p>
        </w:tc>
        <w:tc>
          <w:tcPr>
            <w:tcW w:w="992" w:type="dxa"/>
            <w:tcBorders>
              <w:top w:val="nil"/>
              <w:left w:val="nil"/>
              <w:bottom w:val="single" w:sz="8" w:space="0" w:color="auto"/>
              <w:right w:val="single" w:sz="8" w:space="0" w:color="auto"/>
            </w:tcBorders>
            <w:shd w:val="clear" w:color="auto" w:fill="auto"/>
            <w:vAlign w:val="center"/>
            <w:hideMark/>
          </w:tcPr>
          <w:p w:rsidR="000F1BB8" w:rsidRPr="00B34CF8" w:rsidRDefault="000F1BB8" w:rsidP="009D28EA">
            <w:pPr>
              <w:spacing w:before="0" w:after="0" w:line="240" w:lineRule="auto"/>
              <w:ind w:firstLine="0"/>
              <w:jc w:val="center"/>
              <w:rPr>
                <w:color w:val="000000"/>
                <w:sz w:val="20"/>
                <w:szCs w:val="20"/>
              </w:rPr>
            </w:pPr>
            <w:r w:rsidRPr="00B34CF8">
              <w:rPr>
                <w:color w:val="000000"/>
                <w:sz w:val="20"/>
                <w:szCs w:val="20"/>
              </w:rPr>
              <w:t>Гкал/</w:t>
            </w:r>
            <w:proofErr w:type="gramStart"/>
            <w:r w:rsidRPr="00B34CF8">
              <w:rPr>
                <w:color w:val="000000"/>
                <w:sz w:val="20"/>
                <w:szCs w:val="20"/>
              </w:rPr>
              <w:t>ч</w:t>
            </w:r>
            <w:proofErr w:type="gramEnd"/>
          </w:p>
        </w:tc>
        <w:tc>
          <w:tcPr>
            <w:tcW w:w="904" w:type="dxa"/>
            <w:tcBorders>
              <w:top w:val="nil"/>
              <w:left w:val="nil"/>
              <w:bottom w:val="single" w:sz="8" w:space="0" w:color="auto"/>
              <w:right w:val="single" w:sz="8" w:space="0" w:color="auto"/>
            </w:tcBorders>
            <w:shd w:val="clear" w:color="auto" w:fill="auto"/>
            <w:vAlign w:val="center"/>
            <w:hideMark/>
          </w:tcPr>
          <w:p w:rsidR="000F1BB8" w:rsidRPr="00B34CF8" w:rsidRDefault="000F1BB8" w:rsidP="009D28EA">
            <w:pPr>
              <w:spacing w:before="0" w:after="0" w:line="240" w:lineRule="auto"/>
              <w:ind w:firstLine="0"/>
              <w:jc w:val="center"/>
              <w:rPr>
                <w:color w:val="000000"/>
                <w:sz w:val="20"/>
                <w:szCs w:val="20"/>
              </w:rPr>
            </w:pPr>
            <w:r w:rsidRPr="00B34CF8">
              <w:rPr>
                <w:color w:val="000000"/>
                <w:sz w:val="20"/>
                <w:szCs w:val="20"/>
              </w:rPr>
              <w:t>-</w:t>
            </w:r>
          </w:p>
        </w:tc>
        <w:tc>
          <w:tcPr>
            <w:tcW w:w="903" w:type="dxa"/>
            <w:tcBorders>
              <w:top w:val="nil"/>
              <w:left w:val="nil"/>
              <w:bottom w:val="single" w:sz="8" w:space="0" w:color="auto"/>
              <w:right w:val="single" w:sz="8" w:space="0" w:color="auto"/>
            </w:tcBorders>
            <w:shd w:val="clear" w:color="auto" w:fill="auto"/>
            <w:vAlign w:val="center"/>
            <w:hideMark/>
          </w:tcPr>
          <w:p w:rsidR="000F1BB8" w:rsidRPr="00B34CF8" w:rsidRDefault="000F1BB8" w:rsidP="009D28EA">
            <w:pPr>
              <w:spacing w:before="0" w:after="0" w:line="240" w:lineRule="auto"/>
              <w:ind w:firstLine="0"/>
              <w:jc w:val="center"/>
              <w:rPr>
                <w:color w:val="000000"/>
                <w:sz w:val="20"/>
                <w:szCs w:val="20"/>
              </w:rPr>
            </w:pPr>
            <w:r w:rsidRPr="00B34CF8">
              <w:rPr>
                <w:color w:val="000000"/>
                <w:sz w:val="20"/>
                <w:szCs w:val="20"/>
              </w:rPr>
              <w:t>- </w:t>
            </w:r>
          </w:p>
        </w:tc>
        <w:tc>
          <w:tcPr>
            <w:tcW w:w="904" w:type="dxa"/>
            <w:tcBorders>
              <w:top w:val="nil"/>
              <w:left w:val="nil"/>
              <w:bottom w:val="single" w:sz="8" w:space="0" w:color="auto"/>
              <w:right w:val="single" w:sz="8" w:space="0" w:color="auto"/>
            </w:tcBorders>
            <w:shd w:val="clear" w:color="auto" w:fill="auto"/>
            <w:vAlign w:val="center"/>
            <w:hideMark/>
          </w:tcPr>
          <w:p w:rsidR="000F1BB8" w:rsidRPr="00B34CF8" w:rsidRDefault="000F1BB8" w:rsidP="009D28EA">
            <w:pPr>
              <w:spacing w:before="0" w:after="0" w:line="240" w:lineRule="auto"/>
              <w:ind w:firstLine="0"/>
              <w:jc w:val="center"/>
              <w:rPr>
                <w:color w:val="000000"/>
                <w:sz w:val="20"/>
                <w:szCs w:val="20"/>
              </w:rPr>
            </w:pPr>
            <w:r w:rsidRPr="00B34CF8">
              <w:rPr>
                <w:color w:val="000000"/>
                <w:sz w:val="20"/>
                <w:szCs w:val="20"/>
              </w:rPr>
              <w:t>2,344</w:t>
            </w:r>
          </w:p>
        </w:tc>
        <w:tc>
          <w:tcPr>
            <w:tcW w:w="754" w:type="dxa"/>
            <w:tcBorders>
              <w:top w:val="nil"/>
              <w:left w:val="nil"/>
              <w:bottom w:val="single" w:sz="8" w:space="0" w:color="auto"/>
              <w:right w:val="single" w:sz="8" w:space="0" w:color="auto"/>
            </w:tcBorders>
            <w:shd w:val="clear" w:color="auto" w:fill="auto"/>
            <w:vAlign w:val="center"/>
            <w:hideMark/>
          </w:tcPr>
          <w:p w:rsidR="000F1BB8" w:rsidRPr="00B34CF8" w:rsidRDefault="000F1BB8" w:rsidP="009D28EA">
            <w:pPr>
              <w:spacing w:before="0" w:after="0" w:line="240" w:lineRule="auto"/>
              <w:ind w:firstLine="0"/>
              <w:jc w:val="center"/>
              <w:rPr>
                <w:color w:val="000000"/>
                <w:sz w:val="20"/>
                <w:szCs w:val="20"/>
              </w:rPr>
            </w:pPr>
            <w:r w:rsidRPr="00B34CF8">
              <w:rPr>
                <w:color w:val="000000"/>
                <w:sz w:val="20"/>
                <w:szCs w:val="20"/>
              </w:rPr>
              <w:t>2,344</w:t>
            </w:r>
          </w:p>
        </w:tc>
      </w:tr>
      <w:tr w:rsidR="000F1BB8" w:rsidRPr="00B34CF8" w:rsidTr="009D28EA">
        <w:trPr>
          <w:trHeight w:val="798"/>
        </w:trPr>
        <w:tc>
          <w:tcPr>
            <w:tcW w:w="1575" w:type="dxa"/>
            <w:vMerge/>
            <w:tcBorders>
              <w:top w:val="nil"/>
              <w:left w:val="single" w:sz="8" w:space="0" w:color="auto"/>
              <w:bottom w:val="single" w:sz="8" w:space="0" w:color="000000"/>
              <w:right w:val="single" w:sz="8" w:space="0" w:color="auto"/>
            </w:tcBorders>
            <w:vAlign w:val="center"/>
            <w:hideMark/>
          </w:tcPr>
          <w:p w:rsidR="000F1BB8" w:rsidRPr="00B34CF8" w:rsidRDefault="000F1BB8" w:rsidP="009D28EA">
            <w:pPr>
              <w:spacing w:before="0" w:after="0" w:line="240" w:lineRule="auto"/>
              <w:ind w:firstLine="0"/>
              <w:jc w:val="left"/>
              <w:rPr>
                <w:color w:val="000000"/>
                <w:sz w:val="20"/>
                <w:szCs w:val="20"/>
              </w:rPr>
            </w:pPr>
          </w:p>
        </w:tc>
        <w:tc>
          <w:tcPr>
            <w:tcW w:w="3307" w:type="dxa"/>
            <w:tcBorders>
              <w:top w:val="nil"/>
              <w:left w:val="nil"/>
              <w:bottom w:val="single" w:sz="8" w:space="0" w:color="auto"/>
              <w:right w:val="single" w:sz="8" w:space="0" w:color="auto"/>
            </w:tcBorders>
            <w:shd w:val="clear" w:color="auto" w:fill="auto"/>
            <w:vAlign w:val="center"/>
            <w:hideMark/>
          </w:tcPr>
          <w:p w:rsidR="000F1BB8" w:rsidRPr="00B34CF8" w:rsidRDefault="000F1BB8" w:rsidP="009D28EA">
            <w:pPr>
              <w:spacing w:before="0" w:after="0" w:line="240" w:lineRule="auto"/>
              <w:ind w:firstLine="0"/>
              <w:jc w:val="center"/>
              <w:rPr>
                <w:color w:val="000000"/>
                <w:sz w:val="20"/>
                <w:szCs w:val="20"/>
              </w:rPr>
            </w:pPr>
            <w:r w:rsidRPr="00B34CF8">
              <w:rPr>
                <w:color w:val="000000"/>
                <w:sz w:val="20"/>
                <w:szCs w:val="20"/>
              </w:rPr>
              <w:t>Подключенная нагрузка с учетом тепловых потерь 5%.</w:t>
            </w:r>
          </w:p>
        </w:tc>
        <w:tc>
          <w:tcPr>
            <w:tcW w:w="992" w:type="dxa"/>
            <w:tcBorders>
              <w:top w:val="nil"/>
              <w:left w:val="nil"/>
              <w:bottom w:val="single" w:sz="8" w:space="0" w:color="auto"/>
              <w:right w:val="single" w:sz="8" w:space="0" w:color="auto"/>
            </w:tcBorders>
            <w:shd w:val="clear" w:color="auto" w:fill="auto"/>
            <w:vAlign w:val="center"/>
            <w:hideMark/>
          </w:tcPr>
          <w:p w:rsidR="000F1BB8" w:rsidRPr="00B34CF8" w:rsidRDefault="000F1BB8" w:rsidP="009D28EA">
            <w:pPr>
              <w:spacing w:before="0" w:after="0" w:line="240" w:lineRule="auto"/>
              <w:ind w:firstLine="0"/>
              <w:jc w:val="center"/>
              <w:rPr>
                <w:color w:val="000000"/>
                <w:sz w:val="20"/>
                <w:szCs w:val="20"/>
              </w:rPr>
            </w:pPr>
            <w:r w:rsidRPr="00B34CF8">
              <w:rPr>
                <w:color w:val="000000"/>
                <w:sz w:val="20"/>
                <w:szCs w:val="20"/>
              </w:rPr>
              <w:t>Гкал/</w:t>
            </w:r>
            <w:proofErr w:type="gramStart"/>
            <w:r w:rsidRPr="00B34CF8">
              <w:rPr>
                <w:color w:val="000000"/>
                <w:sz w:val="20"/>
                <w:szCs w:val="20"/>
              </w:rPr>
              <w:t>ч</w:t>
            </w:r>
            <w:proofErr w:type="gramEnd"/>
          </w:p>
        </w:tc>
        <w:tc>
          <w:tcPr>
            <w:tcW w:w="904" w:type="dxa"/>
            <w:tcBorders>
              <w:top w:val="nil"/>
              <w:left w:val="nil"/>
              <w:bottom w:val="single" w:sz="8" w:space="0" w:color="auto"/>
              <w:right w:val="single" w:sz="8" w:space="0" w:color="auto"/>
            </w:tcBorders>
            <w:shd w:val="clear" w:color="auto" w:fill="auto"/>
            <w:vAlign w:val="center"/>
            <w:hideMark/>
          </w:tcPr>
          <w:p w:rsidR="000F1BB8" w:rsidRPr="00B34CF8" w:rsidRDefault="000F1BB8" w:rsidP="009D28EA">
            <w:pPr>
              <w:spacing w:before="0" w:after="0" w:line="240" w:lineRule="auto"/>
              <w:ind w:firstLine="0"/>
              <w:jc w:val="center"/>
              <w:rPr>
                <w:color w:val="000000"/>
                <w:sz w:val="20"/>
                <w:szCs w:val="20"/>
              </w:rPr>
            </w:pPr>
            <w:r w:rsidRPr="00B34CF8">
              <w:rPr>
                <w:color w:val="000000"/>
                <w:sz w:val="20"/>
                <w:szCs w:val="20"/>
              </w:rPr>
              <w:t>-</w:t>
            </w:r>
          </w:p>
        </w:tc>
        <w:tc>
          <w:tcPr>
            <w:tcW w:w="903" w:type="dxa"/>
            <w:tcBorders>
              <w:top w:val="nil"/>
              <w:left w:val="nil"/>
              <w:bottom w:val="single" w:sz="8" w:space="0" w:color="auto"/>
              <w:right w:val="single" w:sz="8" w:space="0" w:color="auto"/>
            </w:tcBorders>
            <w:shd w:val="clear" w:color="auto" w:fill="auto"/>
            <w:vAlign w:val="center"/>
            <w:hideMark/>
          </w:tcPr>
          <w:p w:rsidR="000F1BB8" w:rsidRPr="00B34CF8" w:rsidRDefault="000F1BB8" w:rsidP="009D28EA">
            <w:pPr>
              <w:spacing w:before="0" w:after="0" w:line="240" w:lineRule="auto"/>
              <w:ind w:firstLine="0"/>
              <w:jc w:val="center"/>
              <w:rPr>
                <w:color w:val="000000"/>
                <w:sz w:val="20"/>
                <w:szCs w:val="20"/>
              </w:rPr>
            </w:pPr>
            <w:r w:rsidRPr="00B34CF8">
              <w:rPr>
                <w:color w:val="000000"/>
                <w:sz w:val="20"/>
                <w:szCs w:val="20"/>
              </w:rPr>
              <w:t>- </w:t>
            </w:r>
          </w:p>
        </w:tc>
        <w:tc>
          <w:tcPr>
            <w:tcW w:w="904" w:type="dxa"/>
            <w:tcBorders>
              <w:top w:val="nil"/>
              <w:left w:val="nil"/>
              <w:bottom w:val="single" w:sz="8" w:space="0" w:color="auto"/>
              <w:right w:val="single" w:sz="8" w:space="0" w:color="auto"/>
            </w:tcBorders>
            <w:shd w:val="clear" w:color="auto" w:fill="auto"/>
            <w:vAlign w:val="center"/>
            <w:hideMark/>
          </w:tcPr>
          <w:p w:rsidR="000F1BB8" w:rsidRPr="00B34CF8" w:rsidRDefault="000F1BB8" w:rsidP="009D28EA">
            <w:pPr>
              <w:spacing w:before="0" w:after="0" w:line="240" w:lineRule="auto"/>
              <w:ind w:firstLine="0"/>
              <w:jc w:val="center"/>
              <w:rPr>
                <w:color w:val="000000"/>
                <w:sz w:val="20"/>
                <w:szCs w:val="20"/>
              </w:rPr>
            </w:pPr>
            <w:r w:rsidRPr="00B34CF8">
              <w:rPr>
                <w:color w:val="000000"/>
                <w:sz w:val="20"/>
                <w:szCs w:val="20"/>
              </w:rPr>
              <w:t>2,461</w:t>
            </w:r>
          </w:p>
        </w:tc>
        <w:tc>
          <w:tcPr>
            <w:tcW w:w="754" w:type="dxa"/>
            <w:tcBorders>
              <w:top w:val="nil"/>
              <w:left w:val="nil"/>
              <w:bottom w:val="single" w:sz="8" w:space="0" w:color="auto"/>
              <w:right w:val="single" w:sz="8" w:space="0" w:color="auto"/>
            </w:tcBorders>
            <w:shd w:val="clear" w:color="auto" w:fill="auto"/>
            <w:vAlign w:val="center"/>
            <w:hideMark/>
          </w:tcPr>
          <w:p w:rsidR="000F1BB8" w:rsidRPr="00B34CF8" w:rsidRDefault="000F1BB8" w:rsidP="009D28EA">
            <w:pPr>
              <w:spacing w:before="0" w:after="0" w:line="240" w:lineRule="auto"/>
              <w:ind w:firstLine="0"/>
              <w:jc w:val="center"/>
              <w:rPr>
                <w:color w:val="000000"/>
                <w:sz w:val="20"/>
                <w:szCs w:val="20"/>
              </w:rPr>
            </w:pPr>
            <w:r w:rsidRPr="00B34CF8">
              <w:rPr>
                <w:color w:val="000000"/>
                <w:sz w:val="20"/>
                <w:szCs w:val="20"/>
              </w:rPr>
              <w:t>2,461</w:t>
            </w:r>
          </w:p>
        </w:tc>
      </w:tr>
      <w:tr w:rsidR="000F1BB8" w:rsidRPr="00B34CF8" w:rsidTr="009D28EA">
        <w:trPr>
          <w:trHeight w:val="323"/>
        </w:trPr>
        <w:tc>
          <w:tcPr>
            <w:tcW w:w="1575" w:type="dxa"/>
            <w:vMerge/>
            <w:tcBorders>
              <w:top w:val="nil"/>
              <w:left w:val="single" w:sz="8" w:space="0" w:color="auto"/>
              <w:bottom w:val="single" w:sz="8" w:space="0" w:color="000000"/>
              <w:right w:val="single" w:sz="8" w:space="0" w:color="auto"/>
            </w:tcBorders>
            <w:vAlign w:val="center"/>
            <w:hideMark/>
          </w:tcPr>
          <w:p w:rsidR="000F1BB8" w:rsidRPr="00B34CF8" w:rsidRDefault="000F1BB8" w:rsidP="009D28EA">
            <w:pPr>
              <w:spacing w:before="0" w:after="0" w:line="240" w:lineRule="auto"/>
              <w:ind w:firstLine="0"/>
              <w:jc w:val="left"/>
              <w:rPr>
                <w:color w:val="000000"/>
                <w:sz w:val="20"/>
                <w:szCs w:val="20"/>
              </w:rPr>
            </w:pPr>
          </w:p>
        </w:tc>
        <w:tc>
          <w:tcPr>
            <w:tcW w:w="3307" w:type="dxa"/>
            <w:tcBorders>
              <w:top w:val="nil"/>
              <w:left w:val="nil"/>
              <w:bottom w:val="single" w:sz="8" w:space="0" w:color="auto"/>
              <w:right w:val="single" w:sz="8" w:space="0" w:color="auto"/>
            </w:tcBorders>
            <w:shd w:val="clear" w:color="auto" w:fill="auto"/>
            <w:vAlign w:val="center"/>
            <w:hideMark/>
          </w:tcPr>
          <w:p w:rsidR="000F1BB8" w:rsidRPr="00B34CF8" w:rsidRDefault="000F1BB8" w:rsidP="009D28EA">
            <w:pPr>
              <w:spacing w:before="0" w:after="0" w:line="240" w:lineRule="auto"/>
              <w:ind w:firstLine="0"/>
              <w:jc w:val="center"/>
              <w:rPr>
                <w:color w:val="000000"/>
                <w:sz w:val="20"/>
                <w:szCs w:val="20"/>
              </w:rPr>
            </w:pPr>
            <w:r w:rsidRPr="00B34CF8">
              <w:rPr>
                <w:color w:val="000000"/>
                <w:sz w:val="20"/>
                <w:szCs w:val="20"/>
              </w:rPr>
              <w:t>Резерв/дефицит</w:t>
            </w:r>
          </w:p>
        </w:tc>
        <w:tc>
          <w:tcPr>
            <w:tcW w:w="992" w:type="dxa"/>
            <w:tcBorders>
              <w:top w:val="nil"/>
              <w:left w:val="nil"/>
              <w:bottom w:val="single" w:sz="8" w:space="0" w:color="auto"/>
              <w:right w:val="single" w:sz="8" w:space="0" w:color="auto"/>
            </w:tcBorders>
            <w:shd w:val="clear" w:color="auto" w:fill="auto"/>
            <w:vAlign w:val="center"/>
            <w:hideMark/>
          </w:tcPr>
          <w:p w:rsidR="000F1BB8" w:rsidRPr="00B34CF8" w:rsidRDefault="000F1BB8" w:rsidP="009D28EA">
            <w:pPr>
              <w:spacing w:before="0" w:after="0" w:line="240" w:lineRule="auto"/>
              <w:ind w:firstLine="0"/>
              <w:jc w:val="center"/>
              <w:rPr>
                <w:color w:val="000000"/>
                <w:sz w:val="20"/>
                <w:szCs w:val="20"/>
              </w:rPr>
            </w:pPr>
            <w:r w:rsidRPr="00B34CF8">
              <w:rPr>
                <w:color w:val="000000"/>
                <w:sz w:val="20"/>
                <w:szCs w:val="20"/>
              </w:rPr>
              <w:t>Гкал/</w:t>
            </w:r>
            <w:proofErr w:type="gramStart"/>
            <w:r w:rsidRPr="00B34CF8">
              <w:rPr>
                <w:color w:val="000000"/>
                <w:sz w:val="20"/>
                <w:szCs w:val="20"/>
              </w:rPr>
              <w:t>ч</w:t>
            </w:r>
            <w:proofErr w:type="gramEnd"/>
          </w:p>
        </w:tc>
        <w:tc>
          <w:tcPr>
            <w:tcW w:w="904" w:type="dxa"/>
            <w:tcBorders>
              <w:top w:val="nil"/>
              <w:left w:val="nil"/>
              <w:bottom w:val="single" w:sz="8" w:space="0" w:color="auto"/>
              <w:right w:val="single" w:sz="8" w:space="0" w:color="auto"/>
            </w:tcBorders>
            <w:shd w:val="clear" w:color="auto" w:fill="auto"/>
            <w:vAlign w:val="center"/>
            <w:hideMark/>
          </w:tcPr>
          <w:p w:rsidR="000F1BB8" w:rsidRPr="00B34CF8" w:rsidRDefault="000F1BB8" w:rsidP="009D28EA">
            <w:pPr>
              <w:spacing w:before="0" w:after="0" w:line="240" w:lineRule="auto"/>
              <w:ind w:firstLine="0"/>
              <w:jc w:val="center"/>
              <w:rPr>
                <w:color w:val="000000"/>
                <w:sz w:val="20"/>
                <w:szCs w:val="20"/>
              </w:rPr>
            </w:pPr>
            <w:r w:rsidRPr="00B34CF8">
              <w:rPr>
                <w:color w:val="000000"/>
                <w:sz w:val="20"/>
                <w:szCs w:val="20"/>
              </w:rPr>
              <w:t>-</w:t>
            </w:r>
          </w:p>
        </w:tc>
        <w:tc>
          <w:tcPr>
            <w:tcW w:w="903" w:type="dxa"/>
            <w:tcBorders>
              <w:top w:val="nil"/>
              <w:left w:val="nil"/>
              <w:bottom w:val="single" w:sz="8" w:space="0" w:color="auto"/>
              <w:right w:val="single" w:sz="8" w:space="0" w:color="auto"/>
            </w:tcBorders>
            <w:shd w:val="clear" w:color="auto" w:fill="auto"/>
            <w:vAlign w:val="center"/>
            <w:hideMark/>
          </w:tcPr>
          <w:p w:rsidR="000F1BB8" w:rsidRPr="00B34CF8" w:rsidRDefault="000F1BB8" w:rsidP="009D28EA">
            <w:pPr>
              <w:spacing w:before="0" w:after="0" w:line="240" w:lineRule="auto"/>
              <w:ind w:firstLine="0"/>
              <w:jc w:val="center"/>
              <w:rPr>
                <w:color w:val="000000"/>
                <w:sz w:val="20"/>
                <w:szCs w:val="20"/>
              </w:rPr>
            </w:pPr>
            <w:r w:rsidRPr="00B34CF8">
              <w:rPr>
                <w:color w:val="000000"/>
                <w:sz w:val="20"/>
                <w:szCs w:val="20"/>
              </w:rPr>
              <w:t>- </w:t>
            </w:r>
          </w:p>
        </w:tc>
        <w:tc>
          <w:tcPr>
            <w:tcW w:w="904" w:type="dxa"/>
            <w:tcBorders>
              <w:top w:val="nil"/>
              <w:left w:val="nil"/>
              <w:bottom w:val="single" w:sz="8" w:space="0" w:color="auto"/>
              <w:right w:val="single" w:sz="8" w:space="0" w:color="auto"/>
            </w:tcBorders>
            <w:shd w:val="clear" w:color="auto" w:fill="auto"/>
            <w:vAlign w:val="center"/>
            <w:hideMark/>
          </w:tcPr>
          <w:p w:rsidR="000F1BB8" w:rsidRPr="00B34CF8" w:rsidRDefault="000F1BB8" w:rsidP="009D28EA">
            <w:pPr>
              <w:spacing w:before="0" w:after="0" w:line="240" w:lineRule="auto"/>
              <w:ind w:firstLine="0"/>
              <w:jc w:val="center"/>
              <w:rPr>
                <w:color w:val="000000"/>
                <w:sz w:val="20"/>
                <w:szCs w:val="20"/>
              </w:rPr>
            </w:pPr>
            <w:r w:rsidRPr="00B34CF8">
              <w:rPr>
                <w:color w:val="000000"/>
                <w:sz w:val="20"/>
                <w:szCs w:val="20"/>
              </w:rPr>
              <w:t>0,721</w:t>
            </w:r>
          </w:p>
        </w:tc>
        <w:tc>
          <w:tcPr>
            <w:tcW w:w="754" w:type="dxa"/>
            <w:tcBorders>
              <w:top w:val="nil"/>
              <w:left w:val="nil"/>
              <w:bottom w:val="single" w:sz="8" w:space="0" w:color="auto"/>
              <w:right w:val="single" w:sz="8" w:space="0" w:color="auto"/>
            </w:tcBorders>
            <w:shd w:val="clear" w:color="auto" w:fill="auto"/>
            <w:vAlign w:val="center"/>
            <w:hideMark/>
          </w:tcPr>
          <w:p w:rsidR="000F1BB8" w:rsidRPr="00B34CF8" w:rsidRDefault="000F1BB8" w:rsidP="009D28EA">
            <w:pPr>
              <w:spacing w:before="0" w:after="0" w:line="240" w:lineRule="auto"/>
              <w:ind w:firstLine="0"/>
              <w:jc w:val="center"/>
              <w:rPr>
                <w:color w:val="000000"/>
                <w:sz w:val="20"/>
                <w:szCs w:val="20"/>
              </w:rPr>
            </w:pPr>
            <w:r w:rsidRPr="00B34CF8">
              <w:rPr>
                <w:color w:val="000000"/>
                <w:sz w:val="20"/>
                <w:szCs w:val="20"/>
              </w:rPr>
              <w:t>0,721</w:t>
            </w:r>
          </w:p>
        </w:tc>
      </w:tr>
    </w:tbl>
    <w:p w:rsidR="000F1BB8" w:rsidRPr="00D60361" w:rsidRDefault="000F1BB8" w:rsidP="000D45A4"/>
    <w:p w:rsidR="007B2F5E" w:rsidRPr="00B34CF8" w:rsidRDefault="007B2F5E" w:rsidP="007B2F5E">
      <w:r w:rsidRPr="00B34CF8">
        <w:t xml:space="preserve">В данной работе будут рассмотрено два варианта развития тепловых </w:t>
      </w:r>
      <w:r w:rsidRPr="00C13915">
        <w:t>сетей МО «Фалилеевское сельское поселение»:</w:t>
      </w:r>
    </w:p>
    <w:p w:rsidR="000D45A4" w:rsidRPr="00D60361" w:rsidRDefault="000D45A4" w:rsidP="000D45A4">
      <w:r w:rsidRPr="00D60361">
        <w:rPr>
          <w:b/>
        </w:rPr>
        <w:t>Первый вариант</w:t>
      </w:r>
      <w:r w:rsidRPr="00D60361">
        <w:t xml:space="preserve"> </w:t>
      </w:r>
      <w:r w:rsidR="00056541">
        <w:t>—</w:t>
      </w:r>
      <w:r w:rsidRPr="00D60361">
        <w:t xml:space="preserve"> установка индивидуальных тепловых пунктов у абонентов с зависимым подключением по системе отопления и закрытой схемой ГВС.</w:t>
      </w:r>
    </w:p>
    <w:p w:rsidR="000D45A4" w:rsidRPr="00D60361" w:rsidRDefault="000D45A4" w:rsidP="000D45A4">
      <w:r w:rsidRPr="00D60361">
        <w:rPr>
          <w:b/>
        </w:rPr>
        <w:t>Второй вариант</w:t>
      </w:r>
      <w:r w:rsidRPr="00D60361">
        <w:t xml:space="preserve"> </w:t>
      </w:r>
      <w:r w:rsidR="00E91813">
        <w:t>—</w:t>
      </w:r>
      <w:r w:rsidRPr="00D60361">
        <w:t xml:space="preserve"> реконструкция существующей тепловой сети с переводом ее на </w:t>
      </w:r>
      <w:proofErr w:type="spellStart"/>
      <w:r w:rsidRPr="00C13915">
        <w:t>четырехтрубную</w:t>
      </w:r>
      <w:proofErr w:type="spellEnd"/>
      <w:r w:rsidRPr="00C13915">
        <w:t xml:space="preserve"> систему</w:t>
      </w:r>
      <w:r w:rsidRPr="00D60361">
        <w:t xml:space="preserve"> теплоснабжения.</w:t>
      </w:r>
    </w:p>
    <w:p w:rsidR="004D765B" w:rsidRPr="00D60361" w:rsidRDefault="0062637B" w:rsidP="000F1BB8">
      <w:pPr>
        <w:pStyle w:val="a"/>
        <w:numPr>
          <w:ilvl w:val="0"/>
          <w:numId w:val="0"/>
        </w:numPr>
        <w:spacing w:before="0"/>
        <w:ind w:left="720"/>
        <w:jc w:val="left"/>
      </w:pPr>
      <w:bookmarkStart w:id="22" w:name="_Toc352840518"/>
      <w:r w:rsidRPr="00D60361">
        <w:lastRenderedPageBreak/>
        <w:t>Раздел 4. Предложения по строительству, реконструкции и техническому перевооружению источников тепловой энергии</w:t>
      </w:r>
      <w:bookmarkEnd w:id="21"/>
      <w:bookmarkEnd w:id="22"/>
    </w:p>
    <w:p w:rsidR="000D45A4" w:rsidRPr="00D60361" w:rsidRDefault="000D45A4" w:rsidP="000D45A4">
      <w:pPr>
        <w:pStyle w:val="a2"/>
      </w:pPr>
      <w:r w:rsidRPr="00D60361">
        <w:t>Котельная д. Домаш</w:t>
      </w:r>
      <w:r w:rsidR="005A2767" w:rsidRPr="00D60361">
        <w:t>о</w:t>
      </w:r>
      <w:r w:rsidRPr="00D60361">
        <w:t>во на данный момент осуществляет теплоснабжение потребителей д. Фалилеево. В связи с тем, что котельная находится на значительном удалении от основных потребителей, передача тепловой энергии происходит со значительными потерями как в тепловой энергии так и в затратах электроэнергии на транспортировку теплоносителя. Также не маловажным обстоятельством является работа котельной на нагрузках ниже технического минимума, что существенно снижает КПД производства тепловой энергии и ускоряет выход из строя котельных агрегатов.</w:t>
      </w:r>
    </w:p>
    <w:p w:rsidR="000D45A4" w:rsidRPr="00D60361" w:rsidRDefault="000D45A4" w:rsidP="000D45A4">
      <w:pPr>
        <w:pStyle w:val="a2"/>
      </w:pPr>
      <w:r w:rsidRPr="00D60361">
        <w:t xml:space="preserve">Руководством </w:t>
      </w:r>
      <w:r w:rsidR="00056541">
        <w:t>МО «</w:t>
      </w:r>
      <w:r w:rsidRPr="00D60361">
        <w:t>Фалилеевско</w:t>
      </w:r>
      <w:r w:rsidR="00056541">
        <w:t>е</w:t>
      </w:r>
      <w:r w:rsidRPr="00D60361">
        <w:t xml:space="preserve"> сельско</w:t>
      </w:r>
      <w:r w:rsidR="00056541">
        <w:t>е</w:t>
      </w:r>
      <w:r w:rsidRPr="00D60361">
        <w:t xml:space="preserve"> поселени</w:t>
      </w:r>
      <w:r w:rsidR="00056541">
        <w:t>е»</w:t>
      </w:r>
      <w:r w:rsidRPr="00D60361">
        <w:t xml:space="preserve"> было принято решение о строительстве новой газовой котельной на территории д. Фалилеево по инвестиционному плану. На данный момент котельная практически построена, но в связи с банкротством ООО «Энергобаланс» строительство котельной приостановлено, </w:t>
      </w:r>
      <w:r w:rsidR="00C01D87" w:rsidRPr="00D60361">
        <w:t>вопрос о продолжении строительства котельной в настоящее время прорабатывается.</w:t>
      </w:r>
    </w:p>
    <w:p w:rsidR="000D45A4" w:rsidRPr="00D60361" w:rsidRDefault="000D45A4" w:rsidP="000D45A4">
      <w:pPr>
        <w:spacing w:before="240"/>
        <w:rPr>
          <w:b/>
        </w:rPr>
      </w:pPr>
      <w:r w:rsidRPr="00D60361">
        <w:rPr>
          <w:b/>
        </w:rPr>
        <w:t>Необходимо отметить, что вводим</w:t>
      </w:r>
      <w:r w:rsidR="00C01D87" w:rsidRPr="00D60361">
        <w:rPr>
          <w:b/>
        </w:rPr>
        <w:t>ая</w:t>
      </w:r>
      <w:r w:rsidRPr="00D60361">
        <w:rPr>
          <w:b/>
        </w:rPr>
        <w:t xml:space="preserve"> котельн</w:t>
      </w:r>
      <w:r w:rsidR="00C01D87" w:rsidRPr="00D60361">
        <w:rPr>
          <w:b/>
        </w:rPr>
        <w:t>ая</w:t>
      </w:r>
      <w:r w:rsidRPr="00D60361">
        <w:rPr>
          <w:b/>
        </w:rPr>
        <w:t>, должна иметь комплексную водоподготовку с деаэрацией и доведением качества подпиточной воды в соответствии со СНиП.</w:t>
      </w:r>
    </w:p>
    <w:p w:rsidR="004D765B" w:rsidRPr="00D60361" w:rsidRDefault="004D765B" w:rsidP="004D765B">
      <w:pPr>
        <w:ind w:left="425" w:firstLine="0"/>
      </w:pPr>
    </w:p>
    <w:p w:rsidR="005132D2" w:rsidRPr="00D60361" w:rsidRDefault="005132D2" w:rsidP="009B7E08">
      <w:pPr>
        <w:pStyle w:val="a"/>
        <w:numPr>
          <w:ilvl w:val="0"/>
          <w:numId w:val="0"/>
        </w:numPr>
        <w:ind w:left="720" w:hanging="360"/>
        <w:jc w:val="left"/>
      </w:pPr>
      <w:bookmarkStart w:id="23" w:name="_Toc338864391"/>
      <w:bookmarkStart w:id="24" w:name="_Toc352840519"/>
      <w:r w:rsidRPr="00D60361">
        <w:lastRenderedPageBreak/>
        <w:t>Раздел 5. Предложения по строительству и реконструкции тепловых сетей</w:t>
      </w:r>
      <w:bookmarkEnd w:id="23"/>
      <w:bookmarkEnd w:id="24"/>
    </w:p>
    <w:p w:rsidR="000D45A4" w:rsidRPr="00D60361" w:rsidRDefault="000D45A4" w:rsidP="000D45A4">
      <w:bookmarkStart w:id="25" w:name="_Ref338072665"/>
      <w:bookmarkStart w:id="26" w:name="_Toc338864392"/>
      <w:r w:rsidRPr="00D60361">
        <w:t xml:space="preserve">В связи с требованием ФЗ №190 о переходе на закрытую систему теплоснабжения к 1 января 2022 года, в настоящей работе кроме перекладки участков тепловых сетей, связанных со строительством новой котельной, рассматриваются два варианта перевода системы теплоснабжения на закрытую схему. </w:t>
      </w:r>
    </w:p>
    <w:p w:rsidR="000D45A4" w:rsidRPr="00D60361" w:rsidRDefault="000D45A4" w:rsidP="000D45A4">
      <w:r w:rsidRPr="00D60361">
        <w:t xml:space="preserve">Первый вариант </w:t>
      </w:r>
      <w:r w:rsidR="00E91813">
        <w:t>—</w:t>
      </w:r>
      <w:r w:rsidRPr="00D60361">
        <w:t xml:space="preserve"> установка индивидуальных тепловых пунктов у абонентов с зависимым подключением по системе отопления и закрытой схемой ГВС.</w:t>
      </w:r>
    </w:p>
    <w:p w:rsidR="000D45A4" w:rsidRPr="00D60361" w:rsidRDefault="000D45A4" w:rsidP="000D45A4">
      <w:r w:rsidRPr="00D60361">
        <w:t xml:space="preserve">Второй вариант </w:t>
      </w:r>
      <w:r w:rsidR="00E91813">
        <w:t>—</w:t>
      </w:r>
      <w:r w:rsidRPr="00D60361">
        <w:t xml:space="preserve"> реконструкция существующей тепловой сети с переводом </w:t>
      </w:r>
      <w:r w:rsidRPr="00C13915">
        <w:t xml:space="preserve">ее на </w:t>
      </w:r>
      <w:proofErr w:type="spellStart"/>
      <w:r w:rsidRPr="00C13915">
        <w:t>четырехтрубную</w:t>
      </w:r>
      <w:proofErr w:type="spellEnd"/>
      <w:r w:rsidRPr="00C13915">
        <w:t xml:space="preserve"> систему</w:t>
      </w:r>
      <w:r w:rsidRPr="00D60361">
        <w:t xml:space="preserve"> теплоснабжения.</w:t>
      </w:r>
    </w:p>
    <w:p w:rsidR="000D45A4" w:rsidRPr="00D60361" w:rsidRDefault="000D45A4" w:rsidP="000D45A4">
      <w:r w:rsidRPr="00D60361">
        <w:t xml:space="preserve">Во всех вариантах в районе новой котельной </w:t>
      </w:r>
      <w:r w:rsidR="00C13915">
        <w:t xml:space="preserve">предусматривается </w:t>
      </w:r>
      <w:r w:rsidRPr="00D60361">
        <w:t>строит</w:t>
      </w:r>
      <w:r w:rsidR="00C13915">
        <w:t>ельство</w:t>
      </w:r>
      <w:r w:rsidRPr="00D60361">
        <w:t xml:space="preserve"> нов</w:t>
      </w:r>
      <w:r w:rsidR="00C13915">
        <w:t>ого участ</w:t>
      </w:r>
      <w:r w:rsidRPr="00D60361">
        <w:t>к</w:t>
      </w:r>
      <w:r w:rsidR="00C13915">
        <w:t>а</w:t>
      </w:r>
      <w:r w:rsidRPr="00D60361">
        <w:t xml:space="preserve"> тепловой сети для закольцовки схемы теплоснабжения с целью повышения надежности системы.</w:t>
      </w:r>
    </w:p>
    <w:p w:rsidR="000D45A4" w:rsidRPr="00D60361" w:rsidRDefault="000D45A4" w:rsidP="000D45A4">
      <w:pPr>
        <w:rPr>
          <w:b/>
        </w:rPr>
      </w:pPr>
      <w:r w:rsidRPr="00D60361">
        <w:rPr>
          <w:b/>
        </w:rPr>
        <w:t>Вариант 1</w:t>
      </w:r>
    </w:p>
    <w:p w:rsidR="000D45A4" w:rsidRPr="00D60361" w:rsidRDefault="000D45A4" w:rsidP="000D45A4">
      <w:r w:rsidRPr="00D60361">
        <w:t xml:space="preserve">В первом варианте рассматривается установка индивидуальных тепловых пунктов у абонентов с зависимым подключением по системе отопления и закрытой схемой ГВС. Перенос источника теплоснабжения потребует перекладки большинства всех существующих участков сети. Длины и диаметры перекладываемых участков приведены в Таблице </w:t>
      </w:r>
      <w:r w:rsidR="005D25ED" w:rsidRPr="00D60361">
        <w:t>5</w:t>
      </w:r>
      <w:r w:rsidRPr="00D60361">
        <w:t>.1.</w:t>
      </w:r>
    </w:p>
    <w:p w:rsidR="000D45A4" w:rsidRPr="00D60361" w:rsidRDefault="000D45A4" w:rsidP="000D45A4">
      <w:r w:rsidRPr="00D60361">
        <w:t xml:space="preserve">Схема реконструкции существующей тепловой сети, а также расположение нового источника теплоснабжения показана на Рисунке </w:t>
      </w:r>
      <w:r w:rsidR="005D25ED" w:rsidRPr="00D60361">
        <w:t>5</w:t>
      </w:r>
      <w:r w:rsidR="00056541">
        <w:t>.1.</w:t>
      </w:r>
    </w:p>
    <w:p w:rsidR="000D45A4" w:rsidRPr="00D60361" w:rsidRDefault="000D45A4" w:rsidP="000D45A4">
      <w:r w:rsidRPr="00D60361">
        <w:t>Следует отметить, что изменение схемы потребует установки у потребителей ИТП.</w:t>
      </w:r>
    </w:p>
    <w:p w:rsidR="000D45A4" w:rsidRPr="00056541" w:rsidRDefault="000D45A4" w:rsidP="000D45A4">
      <w:pPr>
        <w:pStyle w:val="af7"/>
        <w:rPr>
          <w:sz w:val="26"/>
          <w:szCs w:val="26"/>
        </w:rPr>
      </w:pPr>
      <w:r w:rsidRPr="00056541">
        <w:rPr>
          <w:b w:val="0"/>
          <w:sz w:val="26"/>
          <w:szCs w:val="26"/>
        </w:rPr>
        <w:t xml:space="preserve">Пьезометрический график тепловой сети представлен на </w:t>
      </w:r>
      <w:r w:rsidR="007B2F5E" w:rsidRPr="00056541">
        <w:rPr>
          <w:b w:val="0"/>
          <w:sz w:val="26"/>
          <w:szCs w:val="26"/>
        </w:rPr>
        <w:t>Р</w:t>
      </w:r>
      <w:r w:rsidRPr="00056541">
        <w:rPr>
          <w:b w:val="0"/>
          <w:sz w:val="26"/>
          <w:szCs w:val="26"/>
        </w:rPr>
        <w:t>исунке 5.2</w:t>
      </w:r>
      <w:r w:rsidR="00056541">
        <w:rPr>
          <w:b w:val="0"/>
          <w:sz w:val="26"/>
          <w:szCs w:val="26"/>
        </w:rPr>
        <w:t>.</w:t>
      </w:r>
    </w:p>
    <w:p w:rsidR="000D45A4" w:rsidRPr="00D60361" w:rsidRDefault="000D45A4" w:rsidP="007B2F5E">
      <w:pPr>
        <w:pStyle w:val="af7"/>
        <w:spacing w:line="240" w:lineRule="auto"/>
      </w:pPr>
      <w:r w:rsidRPr="00D60361">
        <w:lastRenderedPageBreak/>
        <w:t xml:space="preserve">Таблица </w:t>
      </w:r>
      <w:r w:rsidR="005D25ED" w:rsidRPr="00D60361">
        <w:t>5</w:t>
      </w:r>
      <w:r w:rsidRPr="00D60361">
        <w:t>.1 Мероприятия по реконструкции и капитальному строительству тепловых сетей. Вариант 1</w:t>
      </w:r>
    </w:p>
    <w:tbl>
      <w:tblPr>
        <w:tblW w:w="8400" w:type="dxa"/>
        <w:tblInd w:w="93" w:type="dxa"/>
        <w:tblLook w:val="04A0" w:firstRow="1" w:lastRow="0" w:firstColumn="1" w:lastColumn="0" w:noHBand="0" w:noVBand="1"/>
      </w:tblPr>
      <w:tblGrid>
        <w:gridCol w:w="744"/>
        <w:gridCol w:w="1657"/>
        <w:gridCol w:w="2695"/>
        <w:gridCol w:w="1479"/>
        <w:gridCol w:w="1825"/>
      </w:tblGrid>
      <w:tr w:rsidR="000D45A4" w:rsidRPr="00D60361" w:rsidTr="00850AEB">
        <w:trPr>
          <w:trHeight w:val="356"/>
        </w:trPr>
        <w:tc>
          <w:tcPr>
            <w:tcW w:w="8400" w:type="dxa"/>
            <w:gridSpan w:val="5"/>
            <w:tcBorders>
              <w:top w:val="single" w:sz="4" w:space="0" w:color="auto"/>
              <w:left w:val="single" w:sz="4" w:space="0" w:color="auto"/>
              <w:bottom w:val="single" w:sz="8" w:space="0" w:color="auto"/>
              <w:right w:val="single" w:sz="4" w:space="0" w:color="auto"/>
            </w:tcBorders>
            <w:shd w:val="solid" w:color="E6E6E6" w:themeColor="background1" w:themeShade="E6" w:fill="auto"/>
            <w:noWrap/>
            <w:vAlign w:val="bottom"/>
            <w:hideMark/>
          </w:tcPr>
          <w:p w:rsidR="000D45A4" w:rsidRPr="00A15C68" w:rsidRDefault="000D45A4" w:rsidP="005D25ED">
            <w:pPr>
              <w:spacing w:before="0" w:after="0" w:line="240" w:lineRule="auto"/>
              <w:ind w:firstLine="0"/>
              <w:jc w:val="center"/>
              <w:rPr>
                <w:b/>
              </w:rPr>
            </w:pPr>
            <w:r w:rsidRPr="00A15C68">
              <w:rPr>
                <w:b/>
              </w:rPr>
              <w:t>Вариант 1</w:t>
            </w:r>
          </w:p>
        </w:tc>
      </w:tr>
      <w:tr w:rsidR="000D45A4" w:rsidRPr="00D60361" w:rsidTr="00850AEB">
        <w:trPr>
          <w:trHeight w:val="356"/>
        </w:trPr>
        <w:tc>
          <w:tcPr>
            <w:tcW w:w="744" w:type="dxa"/>
            <w:vMerge w:val="restart"/>
            <w:tcBorders>
              <w:top w:val="nil"/>
              <w:left w:val="single" w:sz="4" w:space="0" w:color="auto"/>
              <w:bottom w:val="single" w:sz="4" w:space="0" w:color="auto"/>
              <w:right w:val="single" w:sz="8" w:space="0" w:color="auto"/>
            </w:tcBorders>
            <w:shd w:val="solid" w:color="E6E6E6" w:themeColor="background1" w:themeShade="E6" w:fill="auto"/>
            <w:noWrap/>
            <w:vAlign w:val="bottom"/>
            <w:hideMark/>
          </w:tcPr>
          <w:p w:rsidR="000D45A4" w:rsidRPr="00A15C68" w:rsidRDefault="000D45A4" w:rsidP="005D25ED">
            <w:pPr>
              <w:spacing w:before="0" w:after="0" w:line="240" w:lineRule="auto"/>
              <w:ind w:firstLine="0"/>
              <w:jc w:val="center"/>
              <w:rPr>
                <w:b/>
              </w:rPr>
            </w:pPr>
            <w:r w:rsidRPr="00A15C68">
              <w:rPr>
                <w:b/>
              </w:rPr>
              <w:t> </w:t>
            </w:r>
          </w:p>
        </w:tc>
        <w:tc>
          <w:tcPr>
            <w:tcW w:w="1657" w:type="dxa"/>
            <w:vMerge w:val="restart"/>
            <w:tcBorders>
              <w:top w:val="nil"/>
              <w:left w:val="nil"/>
              <w:bottom w:val="single" w:sz="8" w:space="0" w:color="000000"/>
              <w:right w:val="single" w:sz="8" w:space="0" w:color="auto"/>
            </w:tcBorders>
            <w:shd w:val="solid" w:color="E6E6E6" w:themeColor="background1" w:themeShade="E6" w:fill="auto"/>
            <w:vAlign w:val="center"/>
            <w:hideMark/>
          </w:tcPr>
          <w:p w:rsidR="000D45A4" w:rsidRPr="00A15C68" w:rsidRDefault="000D45A4" w:rsidP="005D25ED">
            <w:pPr>
              <w:spacing w:before="0" w:after="0" w:line="240" w:lineRule="auto"/>
              <w:ind w:firstLine="0"/>
              <w:jc w:val="center"/>
              <w:rPr>
                <w:b/>
              </w:rPr>
            </w:pPr>
            <w:r w:rsidRPr="00A15C68">
              <w:rPr>
                <w:b/>
              </w:rPr>
              <w:t>Номер участка</w:t>
            </w:r>
          </w:p>
        </w:tc>
        <w:tc>
          <w:tcPr>
            <w:tcW w:w="2695" w:type="dxa"/>
            <w:vMerge w:val="restart"/>
            <w:tcBorders>
              <w:top w:val="nil"/>
              <w:left w:val="single" w:sz="8" w:space="0" w:color="auto"/>
              <w:bottom w:val="single" w:sz="8" w:space="0" w:color="000000"/>
              <w:right w:val="single" w:sz="8" w:space="0" w:color="auto"/>
            </w:tcBorders>
            <w:shd w:val="solid" w:color="E6E6E6" w:themeColor="background1" w:themeShade="E6" w:fill="auto"/>
            <w:noWrap/>
            <w:vAlign w:val="center"/>
            <w:hideMark/>
          </w:tcPr>
          <w:p w:rsidR="000D45A4" w:rsidRPr="00A15C68" w:rsidRDefault="000D45A4" w:rsidP="005D25ED">
            <w:pPr>
              <w:spacing w:before="0" w:after="0" w:line="240" w:lineRule="auto"/>
              <w:ind w:firstLine="0"/>
              <w:jc w:val="center"/>
              <w:rPr>
                <w:b/>
              </w:rPr>
            </w:pPr>
            <w:r w:rsidRPr="00A15C68">
              <w:rPr>
                <w:b/>
              </w:rPr>
              <w:t>Длина участка</w:t>
            </w:r>
          </w:p>
        </w:tc>
        <w:tc>
          <w:tcPr>
            <w:tcW w:w="3304" w:type="dxa"/>
            <w:gridSpan w:val="2"/>
            <w:tcBorders>
              <w:top w:val="single" w:sz="8" w:space="0" w:color="auto"/>
              <w:left w:val="nil"/>
              <w:bottom w:val="single" w:sz="8" w:space="0" w:color="auto"/>
              <w:right w:val="single" w:sz="4" w:space="0" w:color="auto"/>
            </w:tcBorders>
            <w:shd w:val="solid" w:color="E6E6E6" w:themeColor="background1" w:themeShade="E6" w:fill="auto"/>
            <w:noWrap/>
            <w:vAlign w:val="center"/>
            <w:hideMark/>
          </w:tcPr>
          <w:p w:rsidR="000D45A4" w:rsidRPr="00A15C68" w:rsidRDefault="000D45A4" w:rsidP="005D25ED">
            <w:pPr>
              <w:spacing w:before="0" w:after="0" w:line="240" w:lineRule="auto"/>
              <w:ind w:firstLine="0"/>
              <w:jc w:val="center"/>
              <w:rPr>
                <w:b/>
              </w:rPr>
            </w:pPr>
            <w:r w:rsidRPr="00A15C68">
              <w:rPr>
                <w:b/>
              </w:rPr>
              <w:t>Диаметр участка</w:t>
            </w:r>
          </w:p>
        </w:tc>
      </w:tr>
      <w:tr w:rsidR="000D45A4" w:rsidRPr="00D60361" w:rsidTr="00850AEB">
        <w:trPr>
          <w:trHeight w:val="356"/>
        </w:trPr>
        <w:tc>
          <w:tcPr>
            <w:tcW w:w="744" w:type="dxa"/>
            <w:vMerge/>
            <w:tcBorders>
              <w:top w:val="nil"/>
              <w:left w:val="single" w:sz="4" w:space="0" w:color="auto"/>
              <w:bottom w:val="single" w:sz="4" w:space="0" w:color="auto"/>
              <w:right w:val="single" w:sz="8" w:space="0" w:color="auto"/>
            </w:tcBorders>
            <w:shd w:val="solid" w:color="E6E6E6" w:themeColor="background1" w:themeShade="E6" w:fill="auto"/>
            <w:vAlign w:val="center"/>
            <w:hideMark/>
          </w:tcPr>
          <w:p w:rsidR="000D45A4" w:rsidRPr="00A15C68" w:rsidRDefault="000D45A4" w:rsidP="005D25ED">
            <w:pPr>
              <w:spacing w:before="0" w:after="0" w:line="240" w:lineRule="auto"/>
              <w:ind w:firstLine="0"/>
              <w:jc w:val="left"/>
              <w:rPr>
                <w:b/>
              </w:rPr>
            </w:pPr>
          </w:p>
        </w:tc>
        <w:tc>
          <w:tcPr>
            <w:tcW w:w="1657" w:type="dxa"/>
            <w:vMerge/>
            <w:tcBorders>
              <w:top w:val="nil"/>
              <w:left w:val="nil"/>
              <w:bottom w:val="single" w:sz="8" w:space="0" w:color="000000"/>
              <w:right w:val="single" w:sz="8" w:space="0" w:color="auto"/>
            </w:tcBorders>
            <w:shd w:val="solid" w:color="E6E6E6" w:themeColor="background1" w:themeShade="E6" w:fill="auto"/>
            <w:vAlign w:val="center"/>
            <w:hideMark/>
          </w:tcPr>
          <w:p w:rsidR="000D45A4" w:rsidRPr="00A15C68" w:rsidRDefault="000D45A4" w:rsidP="005D25ED">
            <w:pPr>
              <w:spacing w:before="0" w:after="0" w:line="240" w:lineRule="auto"/>
              <w:ind w:firstLine="0"/>
              <w:jc w:val="left"/>
              <w:rPr>
                <w:b/>
              </w:rPr>
            </w:pPr>
          </w:p>
        </w:tc>
        <w:tc>
          <w:tcPr>
            <w:tcW w:w="2695" w:type="dxa"/>
            <w:vMerge/>
            <w:tcBorders>
              <w:top w:val="nil"/>
              <w:left w:val="single" w:sz="8" w:space="0" w:color="auto"/>
              <w:bottom w:val="single" w:sz="8" w:space="0" w:color="000000"/>
              <w:right w:val="single" w:sz="8" w:space="0" w:color="auto"/>
            </w:tcBorders>
            <w:shd w:val="solid" w:color="E6E6E6" w:themeColor="background1" w:themeShade="E6" w:fill="auto"/>
            <w:vAlign w:val="center"/>
            <w:hideMark/>
          </w:tcPr>
          <w:p w:rsidR="000D45A4" w:rsidRPr="00A15C68" w:rsidRDefault="000D45A4" w:rsidP="005D25ED">
            <w:pPr>
              <w:spacing w:before="0" w:after="0" w:line="240" w:lineRule="auto"/>
              <w:ind w:firstLine="0"/>
              <w:jc w:val="left"/>
              <w:rPr>
                <w:b/>
              </w:rPr>
            </w:pPr>
          </w:p>
        </w:tc>
        <w:tc>
          <w:tcPr>
            <w:tcW w:w="1479" w:type="dxa"/>
            <w:tcBorders>
              <w:top w:val="nil"/>
              <w:left w:val="nil"/>
              <w:bottom w:val="single" w:sz="8" w:space="0" w:color="auto"/>
              <w:right w:val="single" w:sz="8" w:space="0" w:color="auto"/>
            </w:tcBorders>
            <w:shd w:val="solid" w:color="E6E6E6" w:themeColor="background1" w:themeShade="E6" w:fill="auto"/>
            <w:noWrap/>
            <w:vAlign w:val="center"/>
            <w:hideMark/>
          </w:tcPr>
          <w:p w:rsidR="000D45A4" w:rsidRPr="00A15C68" w:rsidRDefault="000D45A4" w:rsidP="005D25ED">
            <w:pPr>
              <w:spacing w:before="0" w:after="0" w:line="240" w:lineRule="auto"/>
              <w:ind w:firstLine="0"/>
              <w:jc w:val="center"/>
              <w:rPr>
                <w:b/>
              </w:rPr>
            </w:pPr>
            <w:r w:rsidRPr="00A15C68">
              <w:rPr>
                <w:b/>
              </w:rPr>
              <w:t xml:space="preserve">Прямая </w:t>
            </w:r>
          </w:p>
        </w:tc>
        <w:tc>
          <w:tcPr>
            <w:tcW w:w="1825" w:type="dxa"/>
            <w:tcBorders>
              <w:top w:val="nil"/>
              <w:left w:val="nil"/>
              <w:bottom w:val="single" w:sz="8" w:space="0" w:color="auto"/>
              <w:right w:val="single" w:sz="4" w:space="0" w:color="auto"/>
            </w:tcBorders>
            <w:shd w:val="solid" w:color="E6E6E6" w:themeColor="background1" w:themeShade="E6" w:fill="auto"/>
            <w:noWrap/>
            <w:vAlign w:val="center"/>
            <w:hideMark/>
          </w:tcPr>
          <w:p w:rsidR="000D45A4" w:rsidRPr="00A15C68" w:rsidRDefault="000D45A4" w:rsidP="005D25ED">
            <w:pPr>
              <w:spacing w:before="0" w:after="0" w:line="240" w:lineRule="auto"/>
              <w:ind w:firstLine="0"/>
              <w:jc w:val="center"/>
              <w:rPr>
                <w:b/>
              </w:rPr>
            </w:pPr>
            <w:r w:rsidRPr="00A15C68">
              <w:rPr>
                <w:b/>
              </w:rPr>
              <w:t>Обратная</w:t>
            </w:r>
          </w:p>
        </w:tc>
      </w:tr>
      <w:tr w:rsidR="000D45A4" w:rsidRPr="00D60361" w:rsidTr="00850AEB">
        <w:trPr>
          <w:trHeight w:val="356"/>
        </w:trPr>
        <w:tc>
          <w:tcPr>
            <w:tcW w:w="744" w:type="dxa"/>
            <w:vMerge/>
            <w:tcBorders>
              <w:top w:val="nil"/>
              <w:left w:val="single" w:sz="4" w:space="0" w:color="auto"/>
              <w:bottom w:val="single" w:sz="4" w:space="0" w:color="auto"/>
              <w:right w:val="single" w:sz="8" w:space="0" w:color="auto"/>
            </w:tcBorders>
            <w:shd w:val="solid" w:color="E6E6E6" w:themeColor="background1" w:themeShade="E6" w:fill="auto"/>
            <w:vAlign w:val="center"/>
            <w:hideMark/>
          </w:tcPr>
          <w:p w:rsidR="000D45A4" w:rsidRPr="00A15C68" w:rsidRDefault="000D45A4" w:rsidP="005D25ED">
            <w:pPr>
              <w:spacing w:before="0" w:after="0" w:line="240" w:lineRule="auto"/>
              <w:ind w:firstLine="0"/>
              <w:jc w:val="left"/>
              <w:rPr>
                <w:b/>
              </w:rPr>
            </w:pPr>
          </w:p>
        </w:tc>
        <w:tc>
          <w:tcPr>
            <w:tcW w:w="1657" w:type="dxa"/>
            <w:vMerge/>
            <w:tcBorders>
              <w:top w:val="nil"/>
              <w:left w:val="nil"/>
              <w:bottom w:val="single" w:sz="8" w:space="0" w:color="000000"/>
              <w:right w:val="single" w:sz="8" w:space="0" w:color="auto"/>
            </w:tcBorders>
            <w:shd w:val="solid" w:color="E6E6E6" w:themeColor="background1" w:themeShade="E6" w:fill="auto"/>
            <w:vAlign w:val="center"/>
            <w:hideMark/>
          </w:tcPr>
          <w:p w:rsidR="000D45A4" w:rsidRPr="00A15C68" w:rsidRDefault="000D45A4" w:rsidP="005D25ED">
            <w:pPr>
              <w:spacing w:before="0" w:after="0" w:line="240" w:lineRule="auto"/>
              <w:ind w:firstLine="0"/>
              <w:jc w:val="left"/>
              <w:rPr>
                <w:b/>
              </w:rPr>
            </w:pPr>
          </w:p>
        </w:tc>
        <w:tc>
          <w:tcPr>
            <w:tcW w:w="2695" w:type="dxa"/>
            <w:tcBorders>
              <w:top w:val="nil"/>
              <w:left w:val="nil"/>
              <w:bottom w:val="single" w:sz="8" w:space="0" w:color="auto"/>
              <w:right w:val="nil"/>
            </w:tcBorders>
            <w:shd w:val="solid" w:color="E6E6E6" w:themeColor="background1" w:themeShade="E6" w:fill="auto"/>
            <w:noWrap/>
            <w:vAlign w:val="center"/>
            <w:hideMark/>
          </w:tcPr>
          <w:p w:rsidR="000D45A4" w:rsidRPr="00A15C68" w:rsidRDefault="000D45A4" w:rsidP="005D25ED">
            <w:pPr>
              <w:spacing w:before="0" w:after="0" w:line="240" w:lineRule="auto"/>
              <w:ind w:firstLine="0"/>
              <w:jc w:val="center"/>
              <w:rPr>
                <w:b/>
              </w:rPr>
            </w:pPr>
            <w:r w:rsidRPr="00A15C68">
              <w:rPr>
                <w:b/>
              </w:rPr>
              <w:t>м</w:t>
            </w:r>
          </w:p>
        </w:tc>
        <w:tc>
          <w:tcPr>
            <w:tcW w:w="1479" w:type="dxa"/>
            <w:tcBorders>
              <w:top w:val="nil"/>
              <w:left w:val="single" w:sz="8" w:space="0" w:color="auto"/>
              <w:bottom w:val="single" w:sz="8" w:space="0" w:color="auto"/>
              <w:right w:val="single" w:sz="8" w:space="0" w:color="auto"/>
            </w:tcBorders>
            <w:shd w:val="solid" w:color="E6E6E6" w:themeColor="background1" w:themeShade="E6" w:fill="auto"/>
            <w:noWrap/>
            <w:vAlign w:val="center"/>
            <w:hideMark/>
          </w:tcPr>
          <w:p w:rsidR="000D45A4" w:rsidRPr="00A15C68" w:rsidRDefault="000D45A4" w:rsidP="005D25ED">
            <w:pPr>
              <w:spacing w:before="0" w:after="0" w:line="240" w:lineRule="auto"/>
              <w:ind w:firstLine="0"/>
              <w:jc w:val="center"/>
              <w:rPr>
                <w:b/>
              </w:rPr>
            </w:pPr>
            <w:r w:rsidRPr="00A15C68">
              <w:rPr>
                <w:b/>
              </w:rPr>
              <w:t>м</w:t>
            </w:r>
          </w:p>
        </w:tc>
        <w:tc>
          <w:tcPr>
            <w:tcW w:w="1825" w:type="dxa"/>
            <w:tcBorders>
              <w:top w:val="nil"/>
              <w:left w:val="nil"/>
              <w:bottom w:val="single" w:sz="8" w:space="0" w:color="auto"/>
              <w:right w:val="single" w:sz="4" w:space="0" w:color="auto"/>
            </w:tcBorders>
            <w:shd w:val="solid" w:color="E6E6E6" w:themeColor="background1" w:themeShade="E6" w:fill="auto"/>
            <w:noWrap/>
            <w:vAlign w:val="center"/>
            <w:hideMark/>
          </w:tcPr>
          <w:p w:rsidR="000D45A4" w:rsidRPr="00A15C68" w:rsidRDefault="000D45A4" w:rsidP="005D25ED">
            <w:pPr>
              <w:spacing w:before="0" w:after="0" w:line="240" w:lineRule="auto"/>
              <w:ind w:firstLine="0"/>
              <w:jc w:val="center"/>
              <w:rPr>
                <w:b/>
              </w:rPr>
            </w:pPr>
            <w:r w:rsidRPr="00A15C68">
              <w:rPr>
                <w:b/>
              </w:rPr>
              <w:t>м</w:t>
            </w:r>
          </w:p>
        </w:tc>
      </w:tr>
      <w:tr w:rsidR="000D45A4" w:rsidRPr="00D60361" w:rsidTr="005D25ED">
        <w:trPr>
          <w:trHeight w:val="356"/>
        </w:trPr>
        <w:tc>
          <w:tcPr>
            <w:tcW w:w="744" w:type="dxa"/>
            <w:vMerge w:val="restart"/>
            <w:tcBorders>
              <w:top w:val="nil"/>
              <w:left w:val="single" w:sz="4" w:space="0" w:color="auto"/>
              <w:bottom w:val="single" w:sz="8" w:space="0" w:color="000000"/>
              <w:right w:val="single" w:sz="8" w:space="0" w:color="auto"/>
            </w:tcBorders>
            <w:shd w:val="clear" w:color="auto" w:fill="auto"/>
            <w:noWrap/>
            <w:textDirection w:val="btLr"/>
            <w:vAlign w:val="center"/>
            <w:hideMark/>
          </w:tcPr>
          <w:p w:rsidR="000D45A4" w:rsidRPr="00A15C68" w:rsidRDefault="000D45A4" w:rsidP="005D25ED">
            <w:pPr>
              <w:spacing w:before="0" w:after="0" w:line="240" w:lineRule="auto"/>
              <w:ind w:firstLine="0"/>
              <w:jc w:val="center"/>
            </w:pPr>
            <w:r w:rsidRPr="00A15C68">
              <w:t>Перекладываемые  участки до 2015 г.</w:t>
            </w:r>
          </w:p>
        </w:tc>
        <w:tc>
          <w:tcPr>
            <w:tcW w:w="1657" w:type="dxa"/>
            <w:tcBorders>
              <w:top w:val="nil"/>
              <w:left w:val="nil"/>
              <w:bottom w:val="single" w:sz="4" w:space="0" w:color="auto"/>
              <w:right w:val="single" w:sz="8" w:space="0" w:color="auto"/>
            </w:tcBorders>
            <w:shd w:val="clear" w:color="auto" w:fill="auto"/>
            <w:noWrap/>
            <w:vAlign w:val="center"/>
            <w:hideMark/>
          </w:tcPr>
          <w:p w:rsidR="000D45A4" w:rsidRPr="00A15C68" w:rsidRDefault="000D45A4" w:rsidP="005D25ED">
            <w:pPr>
              <w:spacing w:before="0" w:after="0" w:line="240" w:lineRule="auto"/>
              <w:ind w:firstLine="0"/>
              <w:jc w:val="center"/>
            </w:pPr>
            <w:r w:rsidRPr="00A15C68">
              <w:t>1</w:t>
            </w:r>
          </w:p>
        </w:tc>
        <w:tc>
          <w:tcPr>
            <w:tcW w:w="2695" w:type="dxa"/>
            <w:tcBorders>
              <w:top w:val="nil"/>
              <w:left w:val="nil"/>
              <w:bottom w:val="single" w:sz="4" w:space="0" w:color="auto"/>
              <w:right w:val="nil"/>
            </w:tcBorders>
            <w:shd w:val="clear" w:color="auto" w:fill="auto"/>
            <w:noWrap/>
            <w:vAlign w:val="center"/>
            <w:hideMark/>
          </w:tcPr>
          <w:p w:rsidR="000D45A4" w:rsidRPr="00A15C68" w:rsidRDefault="000D45A4" w:rsidP="005D25ED">
            <w:pPr>
              <w:spacing w:before="0" w:after="0" w:line="240" w:lineRule="auto"/>
              <w:ind w:firstLine="0"/>
              <w:jc w:val="center"/>
            </w:pPr>
            <w:r w:rsidRPr="00A15C68">
              <w:t>30</w:t>
            </w:r>
          </w:p>
        </w:tc>
        <w:tc>
          <w:tcPr>
            <w:tcW w:w="1479" w:type="dxa"/>
            <w:tcBorders>
              <w:top w:val="nil"/>
              <w:left w:val="single" w:sz="8" w:space="0" w:color="auto"/>
              <w:bottom w:val="single" w:sz="4" w:space="0" w:color="auto"/>
              <w:right w:val="single" w:sz="8" w:space="0" w:color="auto"/>
            </w:tcBorders>
            <w:shd w:val="clear" w:color="auto" w:fill="auto"/>
            <w:noWrap/>
            <w:vAlign w:val="center"/>
            <w:hideMark/>
          </w:tcPr>
          <w:p w:rsidR="000D45A4" w:rsidRPr="00A15C68" w:rsidRDefault="000D45A4" w:rsidP="005D25ED">
            <w:pPr>
              <w:spacing w:before="0" w:after="0" w:line="240" w:lineRule="auto"/>
              <w:ind w:firstLine="0"/>
              <w:jc w:val="center"/>
            </w:pPr>
            <w:r w:rsidRPr="00A15C68">
              <w:t>0,2</w:t>
            </w:r>
          </w:p>
        </w:tc>
        <w:tc>
          <w:tcPr>
            <w:tcW w:w="1825" w:type="dxa"/>
            <w:tcBorders>
              <w:top w:val="nil"/>
              <w:left w:val="nil"/>
              <w:bottom w:val="single" w:sz="4" w:space="0" w:color="auto"/>
              <w:right w:val="single" w:sz="4" w:space="0" w:color="auto"/>
            </w:tcBorders>
            <w:shd w:val="clear" w:color="auto" w:fill="auto"/>
            <w:noWrap/>
            <w:vAlign w:val="center"/>
            <w:hideMark/>
          </w:tcPr>
          <w:p w:rsidR="000D45A4" w:rsidRPr="00A15C68" w:rsidRDefault="000D45A4" w:rsidP="005D25ED">
            <w:pPr>
              <w:spacing w:before="0" w:after="0" w:line="240" w:lineRule="auto"/>
              <w:ind w:firstLine="0"/>
              <w:jc w:val="center"/>
            </w:pPr>
            <w:r w:rsidRPr="00A15C68">
              <w:t>0,2</w:t>
            </w:r>
          </w:p>
        </w:tc>
      </w:tr>
      <w:tr w:rsidR="000D45A4" w:rsidRPr="00D60361" w:rsidTr="005D25ED">
        <w:trPr>
          <w:trHeight w:val="339"/>
        </w:trPr>
        <w:tc>
          <w:tcPr>
            <w:tcW w:w="744" w:type="dxa"/>
            <w:vMerge/>
            <w:tcBorders>
              <w:top w:val="nil"/>
              <w:left w:val="single" w:sz="4" w:space="0" w:color="auto"/>
              <w:bottom w:val="single" w:sz="8" w:space="0" w:color="000000"/>
              <w:right w:val="single" w:sz="8" w:space="0" w:color="auto"/>
            </w:tcBorders>
            <w:vAlign w:val="center"/>
            <w:hideMark/>
          </w:tcPr>
          <w:p w:rsidR="000D45A4" w:rsidRPr="00A15C68" w:rsidRDefault="000D45A4" w:rsidP="005D25ED">
            <w:pPr>
              <w:spacing w:before="0" w:after="0" w:line="240" w:lineRule="auto"/>
              <w:ind w:firstLine="0"/>
              <w:jc w:val="left"/>
            </w:pPr>
          </w:p>
        </w:tc>
        <w:tc>
          <w:tcPr>
            <w:tcW w:w="1657" w:type="dxa"/>
            <w:tcBorders>
              <w:top w:val="nil"/>
              <w:left w:val="nil"/>
              <w:bottom w:val="single" w:sz="4" w:space="0" w:color="auto"/>
              <w:right w:val="single" w:sz="8" w:space="0" w:color="auto"/>
            </w:tcBorders>
            <w:shd w:val="clear" w:color="auto" w:fill="auto"/>
            <w:noWrap/>
            <w:vAlign w:val="center"/>
            <w:hideMark/>
          </w:tcPr>
          <w:p w:rsidR="000D45A4" w:rsidRPr="00A15C68" w:rsidRDefault="000D45A4" w:rsidP="005D25ED">
            <w:pPr>
              <w:spacing w:before="0" w:after="0" w:line="240" w:lineRule="auto"/>
              <w:ind w:firstLine="0"/>
              <w:jc w:val="center"/>
            </w:pPr>
            <w:r w:rsidRPr="00A15C68">
              <w:t>2</w:t>
            </w:r>
          </w:p>
        </w:tc>
        <w:tc>
          <w:tcPr>
            <w:tcW w:w="2695" w:type="dxa"/>
            <w:tcBorders>
              <w:top w:val="nil"/>
              <w:left w:val="nil"/>
              <w:bottom w:val="single" w:sz="4" w:space="0" w:color="auto"/>
              <w:right w:val="nil"/>
            </w:tcBorders>
            <w:shd w:val="clear" w:color="auto" w:fill="auto"/>
            <w:noWrap/>
            <w:vAlign w:val="center"/>
            <w:hideMark/>
          </w:tcPr>
          <w:p w:rsidR="000D45A4" w:rsidRPr="00A15C68" w:rsidRDefault="000D45A4" w:rsidP="005D25ED">
            <w:pPr>
              <w:spacing w:before="0" w:after="0" w:line="240" w:lineRule="auto"/>
              <w:ind w:firstLine="0"/>
              <w:jc w:val="center"/>
            </w:pPr>
            <w:r w:rsidRPr="00A15C68">
              <w:t>100</w:t>
            </w:r>
          </w:p>
        </w:tc>
        <w:tc>
          <w:tcPr>
            <w:tcW w:w="1479" w:type="dxa"/>
            <w:tcBorders>
              <w:top w:val="nil"/>
              <w:left w:val="single" w:sz="8" w:space="0" w:color="auto"/>
              <w:bottom w:val="single" w:sz="4" w:space="0" w:color="auto"/>
              <w:right w:val="single" w:sz="8" w:space="0" w:color="auto"/>
            </w:tcBorders>
            <w:shd w:val="clear" w:color="auto" w:fill="auto"/>
            <w:noWrap/>
            <w:vAlign w:val="center"/>
            <w:hideMark/>
          </w:tcPr>
          <w:p w:rsidR="000D45A4" w:rsidRPr="00A15C68" w:rsidRDefault="000D45A4" w:rsidP="005D25ED">
            <w:pPr>
              <w:spacing w:before="0" w:after="0" w:line="240" w:lineRule="auto"/>
              <w:ind w:firstLine="0"/>
              <w:jc w:val="center"/>
            </w:pPr>
            <w:r w:rsidRPr="00A15C68">
              <w:t>0,05</w:t>
            </w:r>
          </w:p>
        </w:tc>
        <w:tc>
          <w:tcPr>
            <w:tcW w:w="1825" w:type="dxa"/>
            <w:tcBorders>
              <w:top w:val="nil"/>
              <w:left w:val="nil"/>
              <w:bottom w:val="single" w:sz="4" w:space="0" w:color="auto"/>
              <w:right w:val="single" w:sz="4" w:space="0" w:color="auto"/>
            </w:tcBorders>
            <w:shd w:val="clear" w:color="auto" w:fill="auto"/>
            <w:noWrap/>
            <w:vAlign w:val="center"/>
            <w:hideMark/>
          </w:tcPr>
          <w:p w:rsidR="000D45A4" w:rsidRPr="00A15C68" w:rsidRDefault="000D45A4" w:rsidP="005D25ED">
            <w:pPr>
              <w:spacing w:before="0" w:after="0" w:line="240" w:lineRule="auto"/>
              <w:ind w:firstLine="0"/>
              <w:jc w:val="center"/>
            </w:pPr>
            <w:r w:rsidRPr="00A15C68">
              <w:t>0,05</w:t>
            </w:r>
          </w:p>
        </w:tc>
      </w:tr>
      <w:tr w:rsidR="000D45A4" w:rsidRPr="00D60361" w:rsidTr="005D25ED">
        <w:trPr>
          <w:trHeight w:val="339"/>
        </w:trPr>
        <w:tc>
          <w:tcPr>
            <w:tcW w:w="744" w:type="dxa"/>
            <w:vMerge/>
            <w:tcBorders>
              <w:top w:val="nil"/>
              <w:left w:val="single" w:sz="4" w:space="0" w:color="auto"/>
              <w:bottom w:val="single" w:sz="8" w:space="0" w:color="000000"/>
              <w:right w:val="single" w:sz="8" w:space="0" w:color="auto"/>
            </w:tcBorders>
            <w:vAlign w:val="center"/>
            <w:hideMark/>
          </w:tcPr>
          <w:p w:rsidR="000D45A4" w:rsidRPr="00A15C68" w:rsidRDefault="000D45A4" w:rsidP="005D25ED">
            <w:pPr>
              <w:spacing w:before="0" w:after="0" w:line="240" w:lineRule="auto"/>
              <w:ind w:firstLine="0"/>
              <w:jc w:val="left"/>
            </w:pPr>
          </w:p>
        </w:tc>
        <w:tc>
          <w:tcPr>
            <w:tcW w:w="1657" w:type="dxa"/>
            <w:tcBorders>
              <w:top w:val="nil"/>
              <w:left w:val="nil"/>
              <w:bottom w:val="single" w:sz="4" w:space="0" w:color="auto"/>
              <w:right w:val="single" w:sz="8" w:space="0" w:color="auto"/>
            </w:tcBorders>
            <w:shd w:val="clear" w:color="auto" w:fill="auto"/>
            <w:noWrap/>
            <w:vAlign w:val="center"/>
            <w:hideMark/>
          </w:tcPr>
          <w:p w:rsidR="000D45A4" w:rsidRPr="00A15C68" w:rsidRDefault="000D45A4" w:rsidP="005D25ED">
            <w:pPr>
              <w:spacing w:before="0" w:after="0" w:line="240" w:lineRule="auto"/>
              <w:ind w:firstLine="0"/>
              <w:jc w:val="center"/>
            </w:pPr>
            <w:r w:rsidRPr="00A15C68">
              <w:t>3</w:t>
            </w:r>
          </w:p>
        </w:tc>
        <w:tc>
          <w:tcPr>
            <w:tcW w:w="2695" w:type="dxa"/>
            <w:tcBorders>
              <w:top w:val="nil"/>
              <w:left w:val="nil"/>
              <w:bottom w:val="single" w:sz="4" w:space="0" w:color="auto"/>
              <w:right w:val="nil"/>
            </w:tcBorders>
            <w:shd w:val="clear" w:color="auto" w:fill="auto"/>
            <w:noWrap/>
            <w:vAlign w:val="center"/>
            <w:hideMark/>
          </w:tcPr>
          <w:p w:rsidR="000D45A4" w:rsidRPr="00A15C68" w:rsidRDefault="000D45A4" w:rsidP="005D25ED">
            <w:pPr>
              <w:spacing w:before="0" w:after="0" w:line="240" w:lineRule="auto"/>
              <w:ind w:firstLine="0"/>
              <w:jc w:val="center"/>
            </w:pPr>
            <w:r w:rsidRPr="00A15C68">
              <w:t>73</w:t>
            </w:r>
          </w:p>
        </w:tc>
        <w:tc>
          <w:tcPr>
            <w:tcW w:w="1479" w:type="dxa"/>
            <w:tcBorders>
              <w:top w:val="nil"/>
              <w:left w:val="single" w:sz="8" w:space="0" w:color="auto"/>
              <w:bottom w:val="single" w:sz="4" w:space="0" w:color="auto"/>
              <w:right w:val="single" w:sz="8" w:space="0" w:color="auto"/>
            </w:tcBorders>
            <w:shd w:val="clear" w:color="auto" w:fill="auto"/>
            <w:noWrap/>
            <w:vAlign w:val="center"/>
            <w:hideMark/>
          </w:tcPr>
          <w:p w:rsidR="000D45A4" w:rsidRPr="00A15C68" w:rsidRDefault="000D45A4" w:rsidP="005D25ED">
            <w:pPr>
              <w:spacing w:before="0" w:after="0" w:line="240" w:lineRule="auto"/>
              <w:ind w:firstLine="0"/>
              <w:jc w:val="center"/>
            </w:pPr>
            <w:r w:rsidRPr="00A15C68">
              <w:t>0,15</w:t>
            </w:r>
          </w:p>
        </w:tc>
        <w:tc>
          <w:tcPr>
            <w:tcW w:w="1825" w:type="dxa"/>
            <w:tcBorders>
              <w:top w:val="nil"/>
              <w:left w:val="nil"/>
              <w:bottom w:val="single" w:sz="4" w:space="0" w:color="auto"/>
              <w:right w:val="single" w:sz="4" w:space="0" w:color="auto"/>
            </w:tcBorders>
            <w:shd w:val="clear" w:color="auto" w:fill="auto"/>
            <w:noWrap/>
            <w:vAlign w:val="center"/>
            <w:hideMark/>
          </w:tcPr>
          <w:p w:rsidR="000D45A4" w:rsidRPr="00A15C68" w:rsidRDefault="000D45A4" w:rsidP="005D25ED">
            <w:pPr>
              <w:spacing w:before="0" w:after="0" w:line="240" w:lineRule="auto"/>
              <w:ind w:firstLine="0"/>
              <w:jc w:val="center"/>
            </w:pPr>
            <w:r w:rsidRPr="00A15C68">
              <w:t>0,15</w:t>
            </w:r>
          </w:p>
        </w:tc>
      </w:tr>
      <w:tr w:rsidR="000D45A4" w:rsidRPr="00D60361" w:rsidTr="005D25ED">
        <w:trPr>
          <w:trHeight w:val="339"/>
        </w:trPr>
        <w:tc>
          <w:tcPr>
            <w:tcW w:w="744" w:type="dxa"/>
            <w:vMerge/>
            <w:tcBorders>
              <w:top w:val="nil"/>
              <w:left w:val="single" w:sz="4" w:space="0" w:color="auto"/>
              <w:bottom w:val="single" w:sz="8" w:space="0" w:color="000000"/>
              <w:right w:val="single" w:sz="8" w:space="0" w:color="auto"/>
            </w:tcBorders>
            <w:vAlign w:val="center"/>
            <w:hideMark/>
          </w:tcPr>
          <w:p w:rsidR="000D45A4" w:rsidRPr="00A15C68" w:rsidRDefault="000D45A4" w:rsidP="005D25ED">
            <w:pPr>
              <w:spacing w:before="0" w:after="0" w:line="240" w:lineRule="auto"/>
              <w:ind w:firstLine="0"/>
              <w:jc w:val="left"/>
            </w:pPr>
          </w:p>
        </w:tc>
        <w:tc>
          <w:tcPr>
            <w:tcW w:w="1657" w:type="dxa"/>
            <w:tcBorders>
              <w:top w:val="nil"/>
              <w:left w:val="nil"/>
              <w:bottom w:val="single" w:sz="4" w:space="0" w:color="auto"/>
              <w:right w:val="single" w:sz="8" w:space="0" w:color="auto"/>
            </w:tcBorders>
            <w:shd w:val="clear" w:color="auto" w:fill="auto"/>
            <w:noWrap/>
            <w:vAlign w:val="center"/>
            <w:hideMark/>
          </w:tcPr>
          <w:p w:rsidR="000D45A4" w:rsidRPr="00A15C68" w:rsidRDefault="000D45A4" w:rsidP="005D25ED">
            <w:pPr>
              <w:spacing w:before="0" w:after="0" w:line="240" w:lineRule="auto"/>
              <w:ind w:firstLine="0"/>
              <w:jc w:val="center"/>
            </w:pPr>
            <w:r w:rsidRPr="00A15C68">
              <w:t>4</w:t>
            </w:r>
          </w:p>
        </w:tc>
        <w:tc>
          <w:tcPr>
            <w:tcW w:w="2695" w:type="dxa"/>
            <w:tcBorders>
              <w:top w:val="nil"/>
              <w:left w:val="nil"/>
              <w:bottom w:val="single" w:sz="4" w:space="0" w:color="auto"/>
              <w:right w:val="nil"/>
            </w:tcBorders>
            <w:shd w:val="clear" w:color="auto" w:fill="auto"/>
            <w:noWrap/>
            <w:vAlign w:val="center"/>
            <w:hideMark/>
          </w:tcPr>
          <w:p w:rsidR="000D45A4" w:rsidRPr="00A15C68" w:rsidRDefault="000D45A4" w:rsidP="005D25ED">
            <w:pPr>
              <w:spacing w:before="0" w:after="0" w:line="240" w:lineRule="auto"/>
              <w:ind w:firstLine="0"/>
              <w:jc w:val="center"/>
            </w:pPr>
            <w:r w:rsidRPr="00A15C68">
              <w:t>39</w:t>
            </w:r>
          </w:p>
        </w:tc>
        <w:tc>
          <w:tcPr>
            <w:tcW w:w="1479" w:type="dxa"/>
            <w:tcBorders>
              <w:top w:val="nil"/>
              <w:left w:val="single" w:sz="8" w:space="0" w:color="auto"/>
              <w:bottom w:val="single" w:sz="4" w:space="0" w:color="auto"/>
              <w:right w:val="single" w:sz="8" w:space="0" w:color="auto"/>
            </w:tcBorders>
            <w:shd w:val="clear" w:color="auto" w:fill="auto"/>
            <w:noWrap/>
            <w:vAlign w:val="center"/>
            <w:hideMark/>
          </w:tcPr>
          <w:p w:rsidR="000D45A4" w:rsidRPr="00A15C68" w:rsidRDefault="000D45A4" w:rsidP="005D25ED">
            <w:pPr>
              <w:spacing w:before="0" w:after="0" w:line="240" w:lineRule="auto"/>
              <w:ind w:firstLine="0"/>
              <w:jc w:val="center"/>
            </w:pPr>
            <w:r w:rsidRPr="00A15C68">
              <w:t>0,15</w:t>
            </w:r>
          </w:p>
        </w:tc>
        <w:tc>
          <w:tcPr>
            <w:tcW w:w="1825" w:type="dxa"/>
            <w:tcBorders>
              <w:top w:val="nil"/>
              <w:left w:val="nil"/>
              <w:bottom w:val="single" w:sz="4" w:space="0" w:color="auto"/>
              <w:right w:val="single" w:sz="4" w:space="0" w:color="auto"/>
            </w:tcBorders>
            <w:shd w:val="clear" w:color="auto" w:fill="auto"/>
            <w:noWrap/>
            <w:vAlign w:val="center"/>
            <w:hideMark/>
          </w:tcPr>
          <w:p w:rsidR="000D45A4" w:rsidRPr="00A15C68" w:rsidRDefault="000D45A4" w:rsidP="005D25ED">
            <w:pPr>
              <w:spacing w:before="0" w:after="0" w:line="240" w:lineRule="auto"/>
              <w:ind w:firstLine="0"/>
              <w:jc w:val="center"/>
            </w:pPr>
            <w:r w:rsidRPr="00A15C68">
              <w:t>0,15</w:t>
            </w:r>
          </w:p>
        </w:tc>
      </w:tr>
      <w:tr w:rsidR="000D45A4" w:rsidRPr="00D60361" w:rsidTr="005D25ED">
        <w:trPr>
          <w:trHeight w:val="339"/>
        </w:trPr>
        <w:tc>
          <w:tcPr>
            <w:tcW w:w="744" w:type="dxa"/>
            <w:vMerge/>
            <w:tcBorders>
              <w:top w:val="nil"/>
              <w:left w:val="single" w:sz="4" w:space="0" w:color="auto"/>
              <w:bottom w:val="single" w:sz="8" w:space="0" w:color="000000"/>
              <w:right w:val="single" w:sz="8" w:space="0" w:color="auto"/>
            </w:tcBorders>
            <w:vAlign w:val="center"/>
            <w:hideMark/>
          </w:tcPr>
          <w:p w:rsidR="000D45A4" w:rsidRPr="00A15C68" w:rsidRDefault="000D45A4" w:rsidP="005D25ED">
            <w:pPr>
              <w:spacing w:before="0" w:after="0" w:line="240" w:lineRule="auto"/>
              <w:ind w:firstLine="0"/>
              <w:jc w:val="left"/>
            </w:pPr>
          </w:p>
        </w:tc>
        <w:tc>
          <w:tcPr>
            <w:tcW w:w="1657" w:type="dxa"/>
            <w:tcBorders>
              <w:top w:val="nil"/>
              <w:left w:val="nil"/>
              <w:bottom w:val="single" w:sz="4" w:space="0" w:color="auto"/>
              <w:right w:val="single" w:sz="8" w:space="0" w:color="auto"/>
            </w:tcBorders>
            <w:shd w:val="clear" w:color="auto" w:fill="auto"/>
            <w:noWrap/>
            <w:vAlign w:val="center"/>
            <w:hideMark/>
          </w:tcPr>
          <w:p w:rsidR="000D45A4" w:rsidRPr="00A15C68" w:rsidRDefault="000D45A4" w:rsidP="005D25ED">
            <w:pPr>
              <w:spacing w:before="0" w:after="0" w:line="240" w:lineRule="auto"/>
              <w:ind w:firstLine="0"/>
              <w:jc w:val="center"/>
            </w:pPr>
            <w:r w:rsidRPr="00A15C68">
              <w:t>5</w:t>
            </w:r>
          </w:p>
        </w:tc>
        <w:tc>
          <w:tcPr>
            <w:tcW w:w="2695" w:type="dxa"/>
            <w:tcBorders>
              <w:top w:val="nil"/>
              <w:left w:val="nil"/>
              <w:bottom w:val="single" w:sz="4" w:space="0" w:color="auto"/>
              <w:right w:val="nil"/>
            </w:tcBorders>
            <w:shd w:val="clear" w:color="auto" w:fill="auto"/>
            <w:noWrap/>
            <w:vAlign w:val="center"/>
            <w:hideMark/>
          </w:tcPr>
          <w:p w:rsidR="000D45A4" w:rsidRPr="00A15C68" w:rsidRDefault="000D45A4" w:rsidP="005D25ED">
            <w:pPr>
              <w:spacing w:before="0" w:after="0" w:line="240" w:lineRule="auto"/>
              <w:ind w:firstLine="0"/>
              <w:jc w:val="center"/>
            </w:pPr>
            <w:r w:rsidRPr="00A15C68">
              <w:t>43</w:t>
            </w:r>
          </w:p>
        </w:tc>
        <w:tc>
          <w:tcPr>
            <w:tcW w:w="1479" w:type="dxa"/>
            <w:tcBorders>
              <w:top w:val="nil"/>
              <w:left w:val="single" w:sz="8" w:space="0" w:color="auto"/>
              <w:bottom w:val="single" w:sz="4" w:space="0" w:color="auto"/>
              <w:right w:val="single" w:sz="8" w:space="0" w:color="auto"/>
            </w:tcBorders>
            <w:shd w:val="clear" w:color="auto" w:fill="auto"/>
            <w:noWrap/>
            <w:vAlign w:val="center"/>
            <w:hideMark/>
          </w:tcPr>
          <w:p w:rsidR="000D45A4" w:rsidRPr="00A15C68" w:rsidRDefault="000D45A4" w:rsidP="005D25ED">
            <w:pPr>
              <w:spacing w:before="0" w:after="0" w:line="240" w:lineRule="auto"/>
              <w:ind w:firstLine="0"/>
              <w:jc w:val="center"/>
            </w:pPr>
            <w:r w:rsidRPr="00A15C68">
              <w:t>0,1</w:t>
            </w:r>
          </w:p>
        </w:tc>
        <w:tc>
          <w:tcPr>
            <w:tcW w:w="1825" w:type="dxa"/>
            <w:tcBorders>
              <w:top w:val="nil"/>
              <w:left w:val="nil"/>
              <w:bottom w:val="single" w:sz="4" w:space="0" w:color="auto"/>
              <w:right w:val="single" w:sz="4" w:space="0" w:color="auto"/>
            </w:tcBorders>
            <w:shd w:val="clear" w:color="auto" w:fill="auto"/>
            <w:noWrap/>
            <w:vAlign w:val="center"/>
            <w:hideMark/>
          </w:tcPr>
          <w:p w:rsidR="000D45A4" w:rsidRPr="00A15C68" w:rsidRDefault="000D45A4" w:rsidP="005D25ED">
            <w:pPr>
              <w:spacing w:before="0" w:after="0" w:line="240" w:lineRule="auto"/>
              <w:ind w:firstLine="0"/>
              <w:jc w:val="center"/>
            </w:pPr>
            <w:r w:rsidRPr="00A15C68">
              <w:t>0,1</w:t>
            </w:r>
          </w:p>
        </w:tc>
      </w:tr>
      <w:tr w:rsidR="000D45A4" w:rsidRPr="00D60361" w:rsidTr="005D25ED">
        <w:trPr>
          <w:trHeight w:val="339"/>
        </w:trPr>
        <w:tc>
          <w:tcPr>
            <w:tcW w:w="744" w:type="dxa"/>
            <w:vMerge/>
            <w:tcBorders>
              <w:top w:val="nil"/>
              <w:left w:val="single" w:sz="4" w:space="0" w:color="auto"/>
              <w:bottom w:val="single" w:sz="8" w:space="0" w:color="000000"/>
              <w:right w:val="single" w:sz="8" w:space="0" w:color="auto"/>
            </w:tcBorders>
            <w:vAlign w:val="center"/>
            <w:hideMark/>
          </w:tcPr>
          <w:p w:rsidR="000D45A4" w:rsidRPr="00A15C68" w:rsidRDefault="000D45A4" w:rsidP="005D25ED">
            <w:pPr>
              <w:spacing w:before="0" w:after="0" w:line="240" w:lineRule="auto"/>
              <w:ind w:firstLine="0"/>
              <w:jc w:val="left"/>
            </w:pPr>
          </w:p>
        </w:tc>
        <w:tc>
          <w:tcPr>
            <w:tcW w:w="1657" w:type="dxa"/>
            <w:tcBorders>
              <w:top w:val="nil"/>
              <w:left w:val="nil"/>
              <w:bottom w:val="single" w:sz="4" w:space="0" w:color="auto"/>
              <w:right w:val="single" w:sz="8" w:space="0" w:color="auto"/>
            </w:tcBorders>
            <w:shd w:val="clear" w:color="auto" w:fill="auto"/>
            <w:noWrap/>
            <w:vAlign w:val="center"/>
            <w:hideMark/>
          </w:tcPr>
          <w:p w:rsidR="000D45A4" w:rsidRPr="00A15C68" w:rsidRDefault="000D45A4" w:rsidP="005D25ED">
            <w:pPr>
              <w:spacing w:before="0" w:after="0" w:line="240" w:lineRule="auto"/>
              <w:ind w:firstLine="0"/>
              <w:jc w:val="center"/>
            </w:pPr>
            <w:r w:rsidRPr="00A15C68">
              <w:t>6</w:t>
            </w:r>
          </w:p>
        </w:tc>
        <w:tc>
          <w:tcPr>
            <w:tcW w:w="2695" w:type="dxa"/>
            <w:tcBorders>
              <w:top w:val="nil"/>
              <w:left w:val="nil"/>
              <w:bottom w:val="single" w:sz="4" w:space="0" w:color="auto"/>
              <w:right w:val="nil"/>
            </w:tcBorders>
            <w:shd w:val="clear" w:color="auto" w:fill="auto"/>
            <w:noWrap/>
            <w:vAlign w:val="center"/>
            <w:hideMark/>
          </w:tcPr>
          <w:p w:rsidR="000D45A4" w:rsidRPr="00A15C68" w:rsidRDefault="000D45A4" w:rsidP="005D25ED">
            <w:pPr>
              <w:spacing w:before="0" w:after="0" w:line="240" w:lineRule="auto"/>
              <w:ind w:firstLine="0"/>
              <w:jc w:val="center"/>
            </w:pPr>
            <w:r w:rsidRPr="00A15C68">
              <w:t>65</w:t>
            </w:r>
          </w:p>
        </w:tc>
        <w:tc>
          <w:tcPr>
            <w:tcW w:w="1479" w:type="dxa"/>
            <w:tcBorders>
              <w:top w:val="nil"/>
              <w:left w:val="single" w:sz="8" w:space="0" w:color="auto"/>
              <w:bottom w:val="single" w:sz="4" w:space="0" w:color="auto"/>
              <w:right w:val="single" w:sz="8" w:space="0" w:color="auto"/>
            </w:tcBorders>
            <w:shd w:val="clear" w:color="auto" w:fill="auto"/>
            <w:noWrap/>
            <w:vAlign w:val="center"/>
            <w:hideMark/>
          </w:tcPr>
          <w:p w:rsidR="000D45A4" w:rsidRPr="00A15C68" w:rsidRDefault="000D45A4" w:rsidP="005D25ED">
            <w:pPr>
              <w:spacing w:before="0" w:after="0" w:line="240" w:lineRule="auto"/>
              <w:ind w:firstLine="0"/>
              <w:jc w:val="center"/>
            </w:pPr>
            <w:r w:rsidRPr="00A15C68">
              <w:t>0,1</w:t>
            </w:r>
          </w:p>
        </w:tc>
        <w:tc>
          <w:tcPr>
            <w:tcW w:w="1825" w:type="dxa"/>
            <w:tcBorders>
              <w:top w:val="nil"/>
              <w:left w:val="nil"/>
              <w:bottom w:val="single" w:sz="4" w:space="0" w:color="auto"/>
              <w:right w:val="single" w:sz="4" w:space="0" w:color="auto"/>
            </w:tcBorders>
            <w:shd w:val="clear" w:color="auto" w:fill="auto"/>
            <w:noWrap/>
            <w:vAlign w:val="center"/>
            <w:hideMark/>
          </w:tcPr>
          <w:p w:rsidR="000D45A4" w:rsidRPr="00A15C68" w:rsidRDefault="000D45A4" w:rsidP="005D25ED">
            <w:pPr>
              <w:spacing w:before="0" w:after="0" w:line="240" w:lineRule="auto"/>
              <w:ind w:firstLine="0"/>
              <w:jc w:val="center"/>
            </w:pPr>
            <w:r w:rsidRPr="00A15C68">
              <w:t>0,1</w:t>
            </w:r>
          </w:p>
        </w:tc>
      </w:tr>
      <w:tr w:rsidR="000D45A4" w:rsidRPr="00D60361" w:rsidTr="005D25ED">
        <w:trPr>
          <w:trHeight w:val="339"/>
        </w:trPr>
        <w:tc>
          <w:tcPr>
            <w:tcW w:w="744" w:type="dxa"/>
            <w:vMerge/>
            <w:tcBorders>
              <w:top w:val="nil"/>
              <w:left w:val="single" w:sz="4" w:space="0" w:color="auto"/>
              <w:bottom w:val="single" w:sz="8" w:space="0" w:color="000000"/>
              <w:right w:val="single" w:sz="8" w:space="0" w:color="auto"/>
            </w:tcBorders>
            <w:vAlign w:val="center"/>
            <w:hideMark/>
          </w:tcPr>
          <w:p w:rsidR="000D45A4" w:rsidRPr="00A15C68" w:rsidRDefault="000D45A4" w:rsidP="005D25ED">
            <w:pPr>
              <w:spacing w:before="0" w:after="0" w:line="240" w:lineRule="auto"/>
              <w:ind w:firstLine="0"/>
              <w:jc w:val="left"/>
            </w:pPr>
          </w:p>
        </w:tc>
        <w:tc>
          <w:tcPr>
            <w:tcW w:w="1657" w:type="dxa"/>
            <w:tcBorders>
              <w:top w:val="nil"/>
              <w:left w:val="nil"/>
              <w:bottom w:val="single" w:sz="4" w:space="0" w:color="auto"/>
              <w:right w:val="single" w:sz="8" w:space="0" w:color="auto"/>
            </w:tcBorders>
            <w:shd w:val="clear" w:color="auto" w:fill="auto"/>
            <w:noWrap/>
            <w:vAlign w:val="center"/>
            <w:hideMark/>
          </w:tcPr>
          <w:p w:rsidR="000D45A4" w:rsidRPr="00A15C68" w:rsidRDefault="000D45A4" w:rsidP="005D25ED">
            <w:pPr>
              <w:spacing w:before="0" w:after="0" w:line="240" w:lineRule="auto"/>
              <w:ind w:firstLine="0"/>
              <w:jc w:val="center"/>
            </w:pPr>
            <w:r w:rsidRPr="00A15C68">
              <w:t>7</w:t>
            </w:r>
          </w:p>
        </w:tc>
        <w:tc>
          <w:tcPr>
            <w:tcW w:w="2695" w:type="dxa"/>
            <w:tcBorders>
              <w:top w:val="nil"/>
              <w:left w:val="nil"/>
              <w:bottom w:val="single" w:sz="4" w:space="0" w:color="auto"/>
              <w:right w:val="nil"/>
            </w:tcBorders>
            <w:shd w:val="clear" w:color="auto" w:fill="auto"/>
            <w:noWrap/>
            <w:vAlign w:val="center"/>
            <w:hideMark/>
          </w:tcPr>
          <w:p w:rsidR="000D45A4" w:rsidRPr="00A15C68" w:rsidRDefault="000D45A4" w:rsidP="005D25ED">
            <w:pPr>
              <w:spacing w:before="0" w:after="0" w:line="240" w:lineRule="auto"/>
              <w:ind w:firstLine="0"/>
              <w:jc w:val="center"/>
            </w:pPr>
            <w:r w:rsidRPr="00A15C68">
              <w:t>49</w:t>
            </w:r>
          </w:p>
        </w:tc>
        <w:tc>
          <w:tcPr>
            <w:tcW w:w="1479" w:type="dxa"/>
            <w:tcBorders>
              <w:top w:val="nil"/>
              <w:left w:val="single" w:sz="8" w:space="0" w:color="auto"/>
              <w:bottom w:val="single" w:sz="4" w:space="0" w:color="auto"/>
              <w:right w:val="single" w:sz="8" w:space="0" w:color="auto"/>
            </w:tcBorders>
            <w:shd w:val="clear" w:color="auto" w:fill="auto"/>
            <w:noWrap/>
            <w:vAlign w:val="center"/>
            <w:hideMark/>
          </w:tcPr>
          <w:p w:rsidR="000D45A4" w:rsidRPr="00A15C68" w:rsidRDefault="000D45A4" w:rsidP="005D25ED">
            <w:pPr>
              <w:spacing w:before="0" w:after="0" w:line="240" w:lineRule="auto"/>
              <w:ind w:firstLine="0"/>
              <w:jc w:val="center"/>
            </w:pPr>
            <w:r w:rsidRPr="00A15C68">
              <w:t>0,1</w:t>
            </w:r>
          </w:p>
        </w:tc>
        <w:tc>
          <w:tcPr>
            <w:tcW w:w="1825" w:type="dxa"/>
            <w:tcBorders>
              <w:top w:val="nil"/>
              <w:left w:val="nil"/>
              <w:bottom w:val="single" w:sz="4" w:space="0" w:color="auto"/>
              <w:right w:val="single" w:sz="4" w:space="0" w:color="auto"/>
            </w:tcBorders>
            <w:shd w:val="clear" w:color="auto" w:fill="auto"/>
            <w:noWrap/>
            <w:vAlign w:val="center"/>
            <w:hideMark/>
          </w:tcPr>
          <w:p w:rsidR="000D45A4" w:rsidRPr="00A15C68" w:rsidRDefault="000D45A4" w:rsidP="005D25ED">
            <w:pPr>
              <w:spacing w:before="0" w:after="0" w:line="240" w:lineRule="auto"/>
              <w:ind w:firstLine="0"/>
              <w:jc w:val="center"/>
            </w:pPr>
            <w:r w:rsidRPr="00A15C68">
              <w:t>0,1</w:t>
            </w:r>
          </w:p>
        </w:tc>
      </w:tr>
      <w:tr w:rsidR="000D45A4" w:rsidRPr="00D60361" w:rsidTr="005D25ED">
        <w:trPr>
          <w:trHeight w:val="339"/>
        </w:trPr>
        <w:tc>
          <w:tcPr>
            <w:tcW w:w="744" w:type="dxa"/>
            <w:vMerge/>
            <w:tcBorders>
              <w:top w:val="nil"/>
              <w:left w:val="single" w:sz="4" w:space="0" w:color="auto"/>
              <w:bottom w:val="single" w:sz="8" w:space="0" w:color="000000"/>
              <w:right w:val="single" w:sz="8" w:space="0" w:color="auto"/>
            </w:tcBorders>
            <w:vAlign w:val="center"/>
            <w:hideMark/>
          </w:tcPr>
          <w:p w:rsidR="000D45A4" w:rsidRPr="00A15C68" w:rsidRDefault="000D45A4" w:rsidP="005D25ED">
            <w:pPr>
              <w:spacing w:before="0" w:after="0" w:line="240" w:lineRule="auto"/>
              <w:ind w:firstLine="0"/>
              <w:jc w:val="left"/>
            </w:pPr>
          </w:p>
        </w:tc>
        <w:tc>
          <w:tcPr>
            <w:tcW w:w="1657" w:type="dxa"/>
            <w:tcBorders>
              <w:top w:val="nil"/>
              <w:left w:val="nil"/>
              <w:bottom w:val="single" w:sz="4" w:space="0" w:color="auto"/>
              <w:right w:val="single" w:sz="8" w:space="0" w:color="auto"/>
            </w:tcBorders>
            <w:shd w:val="clear" w:color="auto" w:fill="auto"/>
            <w:noWrap/>
            <w:vAlign w:val="center"/>
            <w:hideMark/>
          </w:tcPr>
          <w:p w:rsidR="000D45A4" w:rsidRPr="00A15C68" w:rsidRDefault="000D45A4" w:rsidP="005D25ED">
            <w:pPr>
              <w:spacing w:before="0" w:after="0" w:line="240" w:lineRule="auto"/>
              <w:ind w:firstLine="0"/>
              <w:jc w:val="center"/>
            </w:pPr>
            <w:r w:rsidRPr="00A15C68">
              <w:t>8</w:t>
            </w:r>
          </w:p>
        </w:tc>
        <w:tc>
          <w:tcPr>
            <w:tcW w:w="2695" w:type="dxa"/>
            <w:tcBorders>
              <w:top w:val="nil"/>
              <w:left w:val="nil"/>
              <w:bottom w:val="single" w:sz="4" w:space="0" w:color="auto"/>
              <w:right w:val="nil"/>
            </w:tcBorders>
            <w:shd w:val="clear" w:color="auto" w:fill="auto"/>
            <w:noWrap/>
            <w:vAlign w:val="center"/>
            <w:hideMark/>
          </w:tcPr>
          <w:p w:rsidR="000D45A4" w:rsidRPr="00A15C68" w:rsidRDefault="000D45A4" w:rsidP="005D25ED">
            <w:pPr>
              <w:spacing w:before="0" w:after="0" w:line="240" w:lineRule="auto"/>
              <w:ind w:firstLine="0"/>
              <w:jc w:val="center"/>
            </w:pPr>
            <w:r w:rsidRPr="00A15C68">
              <w:t>46</w:t>
            </w:r>
          </w:p>
        </w:tc>
        <w:tc>
          <w:tcPr>
            <w:tcW w:w="1479" w:type="dxa"/>
            <w:tcBorders>
              <w:top w:val="nil"/>
              <w:left w:val="single" w:sz="8" w:space="0" w:color="auto"/>
              <w:bottom w:val="single" w:sz="4" w:space="0" w:color="auto"/>
              <w:right w:val="single" w:sz="8" w:space="0" w:color="auto"/>
            </w:tcBorders>
            <w:shd w:val="clear" w:color="auto" w:fill="auto"/>
            <w:noWrap/>
            <w:vAlign w:val="center"/>
            <w:hideMark/>
          </w:tcPr>
          <w:p w:rsidR="000D45A4" w:rsidRPr="00A15C68" w:rsidRDefault="000D45A4" w:rsidP="005D25ED">
            <w:pPr>
              <w:spacing w:before="0" w:after="0" w:line="240" w:lineRule="auto"/>
              <w:ind w:firstLine="0"/>
              <w:jc w:val="center"/>
            </w:pPr>
            <w:r w:rsidRPr="00A15C68">
              <w:t>0,08</w:t>
            </w:r>
          </w:p>
        </w:tc>
        <w:tc>
          <w:tcPr>
            <w:tcW w:w="1825" w:type="dxa"/>
            <w:tcBorders>
              <w:top w:val="nil"/>
              <w:left w:val="nil"/>
              <w:bottom w:val="single" w:sz="4" w:space="0" w:color="auto"/>
              <w:right w:val="single" w:sz="4" w:space="0" w:color="auto"/>
            </w:tcBorders>
            <w:shd w:val="clear" w:color="auto" w:fill="auto"/>
            <w:noWrap/>
            <w:vAlign w:val="center"/>
            <w:hideMark/>
          </w:tcPr>
          <w:p w:rsidR="000D45A4" w:rsidRPr="00A15C68" w:rsidRDefault="000D45A4" w:rsidP="005D25ED">
            <w:pPr>
              <w:spacing w:before="0" w:after="0" w:line="240" w:lineRule="auto"/>
              <w:ind w:firstLine="0"/>
              <w:jc w:val="center"/>
            </w:pPr>
            <w:r w:rsidRPr="00A15C68">
              <w:t>0,08</w:t>
            </w:r>
          </w:p>
        </w:tc>
      </w:tr>
      <w:tr w:rsidR="000D45A4" w:rsidRPr="00D60361" w:rsidTr="005D25ED">
        <w:trPr>
          <w:trHeight w:val="339"/>
        </w:trPr>
        <w:tc>
          <w:tcPr>
            <w:tcW w:w="744" w:type="dxa"/>
            <w:vMerge/>
            <w:tcBorders>
              <w:top w:val="nil"/>
              <w:left w:val="single" w:sz="4" w:space="0" w:color="auto"/>
              <w:bottom w:val="single" w:sz="8" w:space="0" w:color="000000"/>
              <w:right w:val="single" w:sz="8" w:space="0" w:color="auto"/>
            </w:tcBorders>
            <w:vAlign w:val="center"/>
            <w:hideMark/>
          </w:tcPr>
          <w:p w:rsidR="000D45A4" w:rsidRPr="00A15C68" w:rsidRDefault="000D45A4" w:rsidP="005D25ED">
            <w:pPr>
              <w:spacing w:before="0" w:after="0" w:line="240" w:lineRule="auto"/>
              <w:ind w:firstLine="0"/>
              <w:jc w:val="left"/>
            </w:pPr>
          </w:p>
        </w:tc>
        <w:tc>
          <w:tcPr>
            <w:tcW w:w="1657" w:type="dxa"/>
            <w:tcBorders>
              <w:top w:val="nil"/>
              <w:left w:val="nil"/>
              <w:bottom w:val="single" w:sz="4" w:space="0" w:color="auto"/>
              <w:right w:val="single" w:sz="8" w:space="0" w:color="auto"/>
            </w:tcBorders>
            <w:shd w:val="clear" w:color="auto" w:fill="auto"/>
            <w:noWrap/>
            <w:vAlign w:val="center"/>
            <w:hideMark/>
          </w:tcPr>
          <w:p w:rsidR="000D45A4" w:rsidRPr="00A15C68" w:rsidRDefault="000D45A4" w:rsidP="005D25ED">
            <w:pPr>
              <w:spacing w:before="0" w:after="0" w:line="240" w:lineRule="auto"/>
              <w:ind w:firstLine="0"/>
              <w:jc w:val="center"/>
            </w:pPr>
            <w:r w:rsidRPr="00A15C68">
              <w:t>9</w:t>
            </w:r>
          </w:p>
        </w:tc>
        <w:tc>
          <w:tcPr>
            <w:tcW w:w="2695" w:type="dxa"/>
            <w:tcBorders>
              <w:top w:val="nil"/>
              <w:left w:val="nil"/>
              <w:bottom w:val="single" w:sz="4" w:space="0" w:color="auto"/>
              <w:right w:val="nil"/>
            </w:tcBorders>
            <w:shd w:val="clear" w:color="auto" w:fill="auto"/>
            <w:noWrap/>
            <w:vAlign w:val="center"/>
            <w:hideMark/>
          </w:tcPr>
          <w:p w:rsidR="000D45A4" w:rsidRPr="00A15C68" w:rsidRDefault="000D45A4" w:rsidP="005D25ED">
            <w:pPr>
              <w:spacing w:before="0" w:after="0" w:line="240" w:lineRule="auto"/>
              <w:ind w:firstLine="0"/>
              <w:jc w:val="center"/>
            </w:pPr>
            <w:r w:rsidRPr="00A15C68">
              <w:t>39</w:t>
            </w:r>
          </w:p>
        </w:tc>
        <w:tc>
          <w:tcPr>
            <w:tcW w:w="1479" w:type="dxa"/>
            <w:tcBorders>
              <w:top w:val="nil"/>
              <w:left w:val="single" w:sz="8" w:space="0" w:color="auto"/>
              <w:bottom w:val="single" w:sz="4" w:space="0" w:color="auto"/>
              <w:right w:val="single" w:sz="8" w:space="0" w:color="auto"/>
            </w:tcBorders>
            <w:shd w:val="clear" w:color="auto" w:fill="auto"/>
            <w:noWrap/>
            <w:vAlign w:val="center"/>
            <w:hideMark/>
          </w:tcPr>
          <w:p w:rsidR="000D45A4" w:rsidRPr="00A15C68" w:rsidRDefault="000D45A4" w:rsidP="005D25ED">
            <w:pPr>
              <w:spacing w:before="0" w:after="0" w:line="240" w:lineRule="auto"/>
              <w:ind w:firstLine="0"/>
              <w:jc w:val="center"/>
            </w:pPr>
            <w:r w:rsidRPr="00A15C68">
              <w:t>0,065</w:t>
            </w:r>
          </w:p>
        </w:tc>
        <w:tc>
          <w:tcPr>
            <w:tcW w:w="1825" w:type="dxa"/>
            <w:tcBorders>
              <w:top w:val="nil"/>
              <w:left w:val="nil"/>
              <w:bottom w:val="single" w:sz="4" w:space="0" w:color="auto"/>
              <w:right w:val="single" w:sz="4" w:space="0" w:color="auto"/>
            </w:tcBorders>
            <w:shd w:val="clear" w:color="auto" w:fill="auto"/>
            <w:noWrap/>
            <w:vAlign w:val="center"/>
            <w:hideMark/>
          </w:tcPr>
          <w:p w:rsidR="000D45A4" w:rsidRPr="00A15C68" w:rsidRDefault="000D45A4" w:rsidP="005D25ED">
            <w:pPr>
              <w:spacing w:before="0" w:after="0" w:line="240" w:lineRule="auto"/>
              <w:ind w:firstLine="0"/>
              <w:jc w:val="center"/>
            </w:pPr>
            <w:r w:rsidRPr="00A15C68">
              <w:t>0,065</w:t>
            </w:r>
          </w:p>
        </w:tc>
      </w:tr>
      <w:tr w:rsidR="000D45A4" w:rsidRPr="00D60361" w:rsidTr="005D25ED">
        <w:trPr>
          <w:trHeight w:val="339"/>
        </w:trPr>
        <w:tc>
          <w:tcPr>
            <w:tcW w:w="744" w:type="dxa"/>
            <w:vMerge/>
            <w:tcBorders>
              <w:top w:val="nil"/>
              <w:left w:val="single" w:sz="4" w:space="0" w:color="auto"/>
              <w:bottom w:val="single" w:sz="8" w:space="0" w:color="000000"/>
              <w:right w:val="single" w:sz="8" w:space="0" w:color="auto"/>
            </w:tcBorders>
            <w:vAlign w:val="center"/>
            <w:hideMark/>
          </w:tcPr>
          <w:p w:rsidR="000D45A4" w:rsidRPr="00A15C68" w:rsidRDefault="000D45A4" w:rsidP="005D25ED">
            <w:pPr>
              <w:spacing w:before="0" w:after="0" w:line="240" w:lineRule="auto"/>
              <w:ind w:firstLine="0"/>
              <w:jc w:val="left"/>
            </w:pPr>
          </w:p>
        </w:tc>
        <w:tc>
          <w:tcPr>
            <w:tcW w:w="1657" w:type="dxa"/>
            <w:tcBorders>
              <w:top w:val="nil"/>
              <w:left w:val="nil"/>
              <w:bottom w:val="single" w:sz="4" w:space="0" w:color="auto"/>
              <w:right w:val="single" w:sz="8" w:space="0" w:color="auto"/>
            </w:tcBorders>
            <w:shd w:val="clear" w:color="auto" w:fill="auto"/>
            <w:noWrap/>
            <w:vAlign w:val="center"/>
            <w:hideMark/>
          </w:tcPr>
          <w:p w:rsidR="000D45A4" w:rsidRPr="00A15C68" w:rsidRDefault="000D45A4" w:rsidP="005D25ED">
            <w:pPr>
              <w:spacing w:before="0" w:after="0" w:line="240" w:lineRule="auto"/>
              <w:ind w:firstLine="0"/>
              <w:jc w:val="center"/>
            </w:pPr>
            <w:r w:rsidRPr="00A15C68">
              <w:t>10</w:t>
            </w:r>
          </w:p>
        </w:tc>
        <w:tc>
          <w:tcPr>
            <w:tcW w:w="2695" w:type="dxa"/>
            <w:tcBorders>
              <w:top w:val="nil"/>
              <w:left w:val="nil"/>
              <w:bottom w:val="single" w:sz="4" w:space="0" w:color="auto"/>
              <w:right w:val="nil"/>
            </w:tcBorders>
            <w:shd w:val="clear" w:color="auto" w:fill="auto"/>
            <w:noWrap/>
            <w:vAlign w:val="center"/>
            <w:hideMark/>
          </w:tcPr>
          <w:p w:rsidR="000D45A4" w:rsidRPr="00A15C68" w:rsidRDefault="000D45A4" w:rsidP="005D25ED">
            <w:pPr>
              <w:spacing w:before="0" w:after="0" w:line="240" w:lineRule="auto"/>
              <w:ind w:firstLine="0"/>
              <w:jc w:val="center"/>
            </w:pPr>
            <w:r w:rsidRPr="00A15C68">
              <w:t>99</w:t>
            </w:r>
          </w:p>
        </w:tc>
        <w:tc>
          <w:tcPr>
            <w:tcW w:w="1479" w:type="dxa"/>
            <w:tcBorders>
              <w:top w:val="nil"/>
              <w:left w:val="single" w:sz="8" w:space="0" w:color="auto"/>
              <w:bottom w:val="single" w:sz="4" w:space="0" w:color="auto"/>
              <w:right w:val="single" w:sz="8" w:space="0" w:color="auto"/>
            </w:tcBorders>
            <w:shd w:val="clear" w:color="auto" w:fill="auto"/>
            <w:noWrap/>
            <w:vAlign w:val="center"/>
            <w:hideMark/>
          </w:tcPr>
          <w:p w:rsidR="000D45A4" w:rsidRPr="00A15C68" w:rsidRDefault="000D45A4" w:rsidP="005D25ED">
            <w:pPr>
              <w:spacing w:before="0" w:after="0" w:line="240" w:lineRule="auto"/>
              <w:ind w:firstLine="0"/>
              <w:jc w:val="center"/>
            </w:pPr>
            <w:r w:rsidRPr="00A15C68">
              <w:t>0,1</w:t>
            </w:r>
          </w:p>
        </w:tc>
        <w:tc>
          <w:tcPr>
            <w:tcW w:w="1825" w:type="dxa"/>
            <w:tcBorders>
              <w:top w:val="nil"/>
              <w:left w:val="nil"/>
              <w:bottom w:val="single" w:sz="4" w:space="0" w:color="auto"/>
              <w:right w:val="single" w:sz="4" w:space="0" w:color="auto"/>
            </w:tcBorders>
            <w:shd w:val="clear" w:color="auto" w:fill="auto"/>
            <w:noWrap/>
            <w:vAlign w:val="center"/>
            <w:hideMark/>
          </w:tcPr>
          <w:p w:rsidR="000D45A4" w:rsidRPr="00A15C68" w:rsidRDefault="000D45A4" w:rsidP="005D25ED">
            <w:pPr>
              <w:spacing w:before="0" w:after="0" w:line="240" w:lineRule="auto"/>
              <w:ind w:firstLine="0"/>
              <w:jc w:val="center"/>
            </w:pPr>
            <w:r w:rsidRPr="00A15C68">
              <w:t>0,1</w:t>
            </w:r>
          </w:p>
        </w:tc>
      </w:tr>
      <w:tr w:rsidR="000D45A4" w:rsidRPr="00D60361" w:rsidTr="005D25ED">
        <w:trPr>
          <w:trHeight w:val="339"/>
        </w:trPr>
        <w:tc>
          <w:tcPr>
            <w:tcW w:w="744" w:type="dxa"/>
            <w:vMerge/>
            <w:tcBorders>
              <w:top w:val="nil"/>
              <w:left w:val="single" w:sz="4" w:space="0" w:color="auto"/>
              <w:bottom w:val="single" w:sz="8" w:space="0" w:color="000000"/>
              <w:right w:val="single" w:sz="8" w:space="0" w:color="auto"/>
            </w:tcBorders>
            <w:vAlign w:val="center"/>
            <w:hideMark/>
          </w:tcPr>
          <w:p w:rsidR="000D45A4" w:rsidRPr="00A15C68" w:rsidRDefault="000D45A4" w:rsidP="005D25ED">
            <w:pPr>
              <w:spacing w:before="0" w:after="0" w:line="240" w:lineRule="auto"/>
              <w:ind w:firstLine="0"/>
              <w:jc w:val="left"/>
            </w:pPr>
          </w:p>
        </w:tc>
        <w:tc>
          <w:tcPr>
            <w:tcW w:w="1657" w:type="dxa"/>
            <w:tcBorders>
              <w:top w:val="nil"/>
              <w:left w:val="nil"/>
              <w:bottom w:val="single" w:sz="4" w:space="0" w:color="auto"/>
              <w:right w:val="single" w:sz="8" w:space="0" w:color="auto"/>
            </w:tcBorders>
            <w:shd w:val="clear" w:color="auto" w:fill="auto"/>
            <w:noWrap/>
            <w:vAlign w:val="center"/>
            <w:hideMark/>
          </w:tcPr>
          <w:p w:rsidR="000D45A4" w:rsidRPr="00A15C68" w:rsidRDefault="000D45A4" w:rsidP="005D25ED">
            <w:pPr>
              <w:spacing w:before="0" w:after="0" w:line="240" w:lineRule="auto"/>
              <w:ind w:firstLine="0"/>
              <w:jc w:val="center"/>
            </w:pPr>
            <w:r w:rsidRPr="00A15C68">
              <w:t>11</w:t>
            </w:r>
          </w:p>
        </w:tc>
        <w:tc>
          <w:tcPr>
            <w:tcW w:w="2695" w:type="dxa"/>
            <w:tcBorders>
              <w:top w:val="nil"/>
              <w:left w:val="nil"/>
              <w:bottom w:val="single" w:sz="4" w:space="0" w:color="auto"/>
              <w:right w:val="nil"/>
            </w:tcBorders>
            <w:shd w:val="clear" w:color="auto" w:fill="auto"/>
            <w:noWrap/>
            <w:vAlign w:val="center"/>
            <w:hideMark/>
          </w:tcPr>
          <w:p w:rsidR="000D45A4" w:rsidRPr="00A15C68" w:rsidRDefault="000D45A4" w:rsidP="005D25ED">
            <w:pPr>
              <w:spacing w:before="0" w:after="0" w:line="240" w:lineRule="auto"/>
              <w:ind w:firstLine="0"/>
              <w:jc w:val="center"/>
            </w:pPr>
            <w:r w:rsidRPr="00A15C68">
              <w:t>39</w:t>
            </w:r>
          </w:p>
        </w:tc>
        <w:tc>
          <w:tcPr>
            <w:tcW w:w="1479" w:type="dxa"/>
            <w:tcBorders>
              <w:top w:val="nil"/>
              <w:left w:val="single" w:sz="8" w:space="0" w:color="auto"/>
              <w:bottom w:val="single" w:sz="4" w:space="0" w:color="auto"/>
              <w:right w:val="single" w:sz="8" w:space="0" w:color="auto"/>
            </w:tcBorders>
            <w:shd w:val="clear" w:color="auto" w:fill="auto"/>
            <w:noWrap/>
            <w:vAlign w:val="center"/>
            <w:hideMark/>
          </w:tcPr>
          <w:p w:rsidR="000D45A4" w:rsidRPr="00A15C68" w:rsidRDefault="000D45A4" w:rsidP="005D25ED">
            <w:pPr>
              <w:spacing w:before="0" w:after="0" w:line="240" w:lineRule="auto"/>
              <w:ind w:firstLine="0"/>
              <w:jc w:val="center"/>
            </w:pPr>
            <w:r w:rsidRPr="00A15C68">
              <w:t>0,1</w:t>
            </w:r>
          </w:p>
        </w:tc>
        <w:tc>
          <w:tcPr>
            <w:tcW w:w="1825" w:type="dxa"/>
            <w:tcBorders>
              <w:top w:val="nil"/>
              <w:left w:val="nil"/>
              <w:bottom w:val="single" w:sz="4" w:space="0" w:color="auto"/>
              <w:right w:val="single" w:sz="4" w:space="0" w:color="auto"/>
            </w:tcBorders>
            <w:shd w:val="clear" w:color="auto" w:fill="auto"/>
            <w:noWrap/>
            <w:vAlign w:val="center"/>
            <w:hideMark/>
          </w:tcPr>
          <w:p w:rsidR="000D45A4" w:rsidRPr="00A15C68" w:rsidRDefault="000D45A4" w:rsidP="005D25ED">
            <w:pPr>
              <w:spacing w:before="0" w:after="0" w:line="240" w:lineRule="auto"/>
              <w:ind w:firstLine="0"/>
              <w:jc w:val="center"/>
            </w:pPr>
            <w:r w:rsidRPr="00A15C68">
              <w:t>0,1</w:t>
            </w:r>
          </w:p>
        </w:tc>
      </w:tr>
      <w:tr w:rsidR="000D45A4" w:rsidRPr="00D60361" w:rsidTr="005D25ED">
        <w:trPr>
          <w:trHeight w:val="339"/>
        </w:trPr>
        <w:tc>
          <w:tcPr>
            <w:tcW w:w="744" w:type="dxa"/>
            <w:vMerge/>
            <w:tcBorders>
              <w:top w:val="nil"/>
              <w:left w:val="single" w:sz="4" w:space="0" w:color="auto"/>
              <w:bottom w:val="single" w:sz="8" w:space="0" w:color="000000"/>
              <w:right w:val="single" w:sz="8" w:space="0" w:color="auto"/>
            </w:tcBorders>
            <w:vAlign w:val="center"/>
            <w:hideMark/>
          </w:tcPr>
          <w:p w:rsidR="000D45A4" w:rsidRPr="00A15C68" w:rsidRDefault="000D45A4" w:rsidP="005D25ED">
            <w:pPr>
              <w:spacing w:before="0" w:after="0" w:line="240" w:lineRule="auto"/>
              <w:ind w:firstLine="0"/>
              <w:jc w:val="left"/>
            </w:pPr>
          </w:p>
        </w:tc>
        <w:tc>
          <w:tcPr>
            <w:tcW w:w="1657" w:type="dxa"/>
            <w:tcBorders>
              <w:top w:val="nil"/>
              <w:left w:val="nil"/>
              <w:bottom w:val="single" w:sz="4" w:space="0" w:color="auto"/>
              <w:right w:val="single" w:sz="8" w:space="0" w:color="auto"/>
            </w:tcBorders>
            <w:shd w:val="clear" w:color="auto" w:fill="auto"/>
            <w:noWrap/>
            <w:vAlign w:val="center"/>
            <w:hideMark/>
          </w:tcPr>
          <w:p w:rsidR="000D45A4" w:rsidRPr="00A15C68" w:rsidRDefault="000D45A4" w:rsidP="005D25ED">
            <w:pPr>
              <w:spacing w:before="0" w:after="0" w:line="240" w:lineRule="auto"/>
              <w:ind w:firstLine="0"/>
              <w:jc w:val="center"/>
            </w:pPr>
            <w:r w:rsidRPr="00A15C68">
              <w:t>12</w:t>
            </w:r>
          </w:p>
        </w:tc>
        <w:tc>
          <w:tcPr>
            <w:tcW w:w="2695" w:type="dxa"/>
            <w:tcBorders>
              <w:top w:val="nil"/>
              <w:left w:val="nil"/>
              <w:bottom w:val="single" w:sz="4" w:space="0" w:color="auto"/>
              <w:right w:val="nil"/>
            </w:tcBorders>
            <w:shd w:val="clear" w:color="auto" w:fill="auto"/>
            <w:noWrap/>
            <w:vAlign w:val="center"/>
            <w:hideMark/>
          </w:tcPr>
          <w:p w:rsidR="000D45A4" w:rsidRPr="00A15C68" w:rsidRDefault="000D45A4" w:rsidP="005D25ED">
            <w:pPr>
              <w:spacing w:before="0" w:after="0" w:line="240" w:lineRule="auto"/>
              <w:ind w:firstLine="0"/>
              <w:jc w:val="center"/>
            </w:pPr>
            <w:r w:rsidRPr="00A15C68">
              <w:t>10</w:t>
            </w:r>
          </w:p>
        </w:tc>
        <w:tc>
          <w:tcPr>
            <w:tcW w:w="1479" w:type="dxa"/>
            <w:tcBorders>
              <w:top w:val="nil"/>
              <w:left w:val="single" w:sz="8" w:space="0" w:color="auto"/>
              <w:bottom w:val="single" w:sz="4" w:space="0" w:color="auto"/>
              <w:right w:val="single" w:sz="8" w:space="0" w:color="auto"/>
            </w:tcBorders>
            <w:shd w:val="clear" w:color="auto" w:fill="auto"/>
            <w:noWrap/>
            <w:vAlign w:val="center"/>
            <w:hideMark/>
          </w:tcPr>
          <w:p w:rsidR="000D45A4" w:rsidRPr="00A15C68" w:rsidRDefault="000D45A4" w:rsidP="005D25ED">
            <w:pPr>
              <w:spacing w:before="0" w:after="0" w:line="240" w:lineRule="auto"/>
              <w:ind w:firstLine="0"/>
              <w:jc w:val="center"/>
            </w:pPr>
            <w:r w:rsidRPr="00A15C68">
              <w:t>0,1</w:t>
            </w:r>
          </w:p>
        </w:tc>
        <w:tc>
          <w:tcPr>
            <w:tcW w:w="1825" w:type="dxa"/>
            <w:tcBorders>
              <w:top w:val="nil"/>
              <w:left w:val="nil"/>
              <w:bottom w:val="single" w:sz="4" w:space="0" w:color="auto"/>
              <w:right w:val="single" w:sz="4" w:space="0" w:color="auto"/>
            </w:tcBorders>
            <w:shd w:val="clear" w:color="auto" w:fill="auto"/>
            <w:noWrap/>
            <w:vAlign w:val="center"/>
            <w:hideMark/>
          </w:tcPr>
          <w:p w:rsidR="000D45A4" w:rsidRPr="00A15C68" w:rsidRDefault="000D45A4" w:rsidP="005D25ED">
            <w:pPr>
              <w:spacing w:before="0" w:after="0" w:line="240" w:lineRule="auto"/>
              <w:ind w:firstLine="0"/>
              <w:jc w:val="center"/>
            </w:pPr>
            <w:r w:rsidRPr="00A15C68">
              <w:t>0,1</w:t>
            </w:r>
          </w:p>
        </w:tc>
      </w:tr>
      <w:tr w:rsidR="000D45A4" w:rsidRPr="00D60361" w:rsidTr="005D25ED">
        <w:trPr>
          <w:trHeight w:val="339"/>
        </w:trPr>
        <w:tc>
          <w:tcPr>
            <w:tcW w:w="744" w:type="dxa"/>
            <w:vMerge/>
            <w:tcBorders>
              <w:top w:val="nil"/>
              <w:left w:val="single" w:sz="4" w:space="0" w:color="auto"/>
              <w:bottom w:val="single" w:sz="8" w:space="0" w:color="000000"/>
              <w:right w:val="single" w:sz="8" w:space="0" w:color="auto"/>
            </w:tcBorders>
            <w:vAlign w:val="center"/>
            <w:hideMark/>
          </w:tcPr>
          <w:p w:rsidR="000D45A4" w:rsidRPr="00A15C68" w:rsidRDefault="000D45A4" w:rsidP="005D25ED">
            <w:pPr>
              <w:spacing w:before="0" w:after="0" w:line="240" w:lineRule="auto"/>
              <w:ind w:firstLine="0"/>
              <w:jc w:val="left"/>
            </w:pPr>
          </w:p>
        </w:tc>
        <w:tc>
          <w:tcPr>
            <w:tcW w:w="1657" w:type="dxa"/>
            <w:tcBorders>
              <w:top w:val="nil"/>
              <w:left w:val="nil"/>
              <w:bottom w:val="single" w:sz="4" w:space="0" w:color="auto"/>
              <w:right w:val="single" w:sz="8" w:space="0" w:color="auto"/>
            </w:tcBorders>
            <w:shd w:val="clear" w:color="auto" w:fill="auto"/>
            <w:noWrap/>
            <w:vAlign w:val="center"/>
            <w:hideMark/>
          </w:tcPr>
          <w:p w:rsidR="000D45A4" w:rsidRPr="00A15C68" w:rsidRDefault="000D45A4" w:rsidP="005D25ED">
            <w:pPr>
              <w:spacing w:before="0" w:after="0" w:line="240" w:lineRule="auto"/>
              <w:ind w:firstLine="0"/>
              <w:jc w:val="center"/>
            </w:pPr>
            <w:r w:rsidRPr="00A15C68">
              <w:t>13</w:t>
            </w:r>
          </w:p>
        </w:tc>
        <w:tc>
          <w:tcPr>
            <w:tcW w:w="2695" w:type="dxa"/>
            <w:tcBorders>
              <w:top w:val="nil"/>
              <w:left w:val="nil"/>
              <w:bottom w:val="single" w:sz="4" w:space="0" w:color="auto"/>
              <w:right w:val="nil"/>
            </w:tcBorders>
            <w:shd w:val="clear" w:color="auto" w:fill="auto"/>
            <w:noWrap/>
            <w:vAlign w:val="center"/>
            <w:hideMark/>
          </w:tcPr>
          <w:p w:rsidR="000D45A4" w:rsidRPr="00A15C68" w:rsidRDefault="000D45A4" w:rsidP="005D25ED">
            <w:pPr>
              <w:spacing w:before="0" w:after="0" w:line="240" w:lineRule="auto"/>
              <w:ind w:firstLine="0"/>
              <w:jc w:val="center"/>
            </w:pPr>
            <w:r w:rsidRPr="00A15C68">
              <w:t>30</w:t>
            </w:r>
          </w:p>
        </w:tc>
        <w:tc>
          <w:tcPr>
            <w:tcW w:w="1479" w:type="dxa"/>
            <w:tcBorders>
              <w:top w:val="nil"/>
              <w:left w:val="single" w:sz="8" w:space="0" w:color="auto"/>
              <w:bottom w:val="single" w:sz="4" w:space="0" w:color="auto"/>
              <w:right w:val="single" w:sz="8" w:space="0" w:color="auto"/>
            </w:tcBorders>
            <w:shd w:val="clear" w:color="auto" w:fill="auto"/>
            <w:noWrap/>
            <w:vAlign w:val="center"/>
            <w:hideMark/>
          </w:tcPr>
          <w:p w:rsidR="000D45A4" w:rsidRPr="00A15C68" w:rsidRDefault="000D45A4" w:rsidP="005D25ED">
            <w:pPr>
              <w:spacing w:before="0" w:after="0" w:line="240" w:lineRule="auto"/>
              <w:ind w:firstLine="0"/>
              <w:jc w:val="center"/>
            </w:pPr>
            <w:r w:rsidRPr="00A15C68">
              <w:t>0,05</w:t>
            </w:r>
          </w:p>
        </w:tc>
        <w:tc>
          <w:tcPr>
            <w:tcW w:w="1825" w:type="dxa"/>
            <w:tcBorders>
              <w:top w:val="nil"/>
              <w:left w:val="nil"/>
              <w:bottom w:val="single" w:sz="4" w:space="0" w:color="auto"/>
              <w:right w:val="single" w:sz="4" w:space="0" w:color="auto"/>
            </w:tcBorders>
            <w:shd w:val="clear" w:color="auto" w:fill="auto"/>
            <w:noWrap/>
            <w:vAlign w:val="center"/>
            <w:hideMark/>
          </w:tcPr>
          <w:p w:rsidR="000D45A4" w:rsidRPr="00A15C68" w:rsidRDefault="000D45A4" w:rsidP="005D25ED">
            <w:pPr>
              <w:spacing w:before="0" w:after="0" w:line="240" w:lineRule="auto"/>
              <w:ind w:firstLine="0"/>
              <w:jc w:val="center"/>
            </w:pPr>
            <w:r w:rsidRPr="00A15C68">
              <w:t>0,05</w:t>
            </w:r>
          </w:p>
        </w:tc>
      </w:tr>
      <w:tr w:rsidR="000D45A4" w:rsidRPr="00D60361" w:rsidTr="005D25ED">
        <w:trPr>
          <w:trHeight w:val="356"/>
        </w:trPr>
        <w:tc>
          <w:tcPr>
            <w:tcW w:w="744" w:type="dxa"/>
            <w:vMerge/>
            <w:tcBorders>
              <w:top w:val="nil"/>
              <w:left w:val="single" w:sz="4" w:space="0" w:color="auto"/>
              <w:bottom w:val="single" w:sz="8" w:space="0" w:color="000000"/>
              <w:right w:val="single" w:sz="8" w:space="0" w:color="auto"/>
            </w:tcBorders>
            <w:vAlign w:val="center"/>
            <w:hideMark/>
          </w:tcPr>
          <w:p w:rsidR="000D45A4" w:rsidRPr="00A15C68" w:rsidRDefault="000D45A4" w:rsidP="005D25ED">
            <w:pPr>
              <w:spacing w:before="0" w:after="0" w:line="240" w:lineRule="auto"/>
              <w:ind w:firstLine="0"/>
              <w:jc w:val="left"/>
            </w:pPr>
          </w:p>
        </w:tc>
        <w:tc>
          <w:tcPr>
            <w:tcW w:w="1657" w:type="dxa"/>
            <w:tcBorders>
              <w:top w:val="nil"/>
              <w:left w:val="nil"/>
              <w:bottom w:val="single" w:sz="4" w:space="0" w:color="auto"/>
              <w:right w:val="single" w:sz="8" w:space="0" w:color="auto"/>
            </w:tcBorders>
            <w:shd w:val="clear" w:color="auto" w:fill="auto"/>
            <w:noWrap/>
            <w:vAlign w:val="center"/>
            <w:hideMark/>
          </w:tcPr>
          <w:p w:rsidR="000D45A4" w:rsidRPr="00A15C68" w:rsidRDefault="000D45A4" w:rsidP="005D25ED">
            <w:pPr>
              <w:spacing w:before="0" w:after="0" w:line="240" w:lineRule="auto"/>
              <w:ind w:firstLine="0"/>
              <w:jc w:val="center"/>
            </w:pPr>
            <w:r w:rsidRPr="00A15C68">
              <w:t>14</w:t>
            </w:r>
          </w:p>
        </w:tc>
        <w:tc>
          <w:tcPr>
            <w:tcW w:w="2695" w:type="dxa"/>
            <w:tcBorders>
              <w:top w:val="nil"/>
              <w:left w:val="nil"/>
              <w:bottom w:val="single" w:sz="4" w:space="0" w:color="auto"/>
              <w:right w:val="nil"/>
            </w:tcBorders>
            <w:shd w:val="clear" w:color="auto" w:fill="auto"/>
            <w:noWrap/>
            <w:vAlign w:val="center"/>
            <w:hideMark/>
          </w:tcPr>
          <w:p w:rsidR="000D45A4" w:rsidRPr="00A15C68" w:rsidRDefault="000D45A4" w:rsidP="005D25ED">
            <w:pPr>
              <w:spacing w:before="0" w:after="0" w:line="240" w:lineRule="auto"/>
              <w:ind w:firstLine="0"/>
              <w:jc w:val="center"/>
            </w:pPr>
            <w:r w:rsidRPr="00A15C68">
              <w:t>40</w:t>
            </w:r>
          </w:p>
        </w:tc>
        <w:tc>
          <w:tcPr>
            <w:tcW w:w="1479" w:type="dxa"/>
            <w:tcBorders>
              <w:top w:val="nil"/>
              <w:left w:val="single" w:sz="8" w:space="0" w:color="auto"/>
              <w:bottom w:val="single" w:sz="4" w:space="0" w:color="auto"/>
              <w:right w:val="single" w:sz="8" w:space="0" w:color="auto"/>
            </w:tcBorders>
            <w:shd w:val="clear" w:color="auto" w:fill="auto"/>
            <w:noWrap/>
            <w:vAlign w:val="center"/>
            <w:hideMark/>
          </w:tcPr>
          <w:p w:rsidR="000D45A4" w:rsidRPr="00A15C68" w:rsidRDefault="000D45A4" w:rsidP="005D25ED">
            <w:pPr>
              <w:spacing w:before="0" w:after="0" w:line="240" w:lineRule="auto"/>
              <w:ind w:firstLine="0"/>
              <w:jc w:val="center"/>
            </w:pPr>
            <w:r w:rsidRPr="00A15C68">
              <w:t>0,05</w:t>
            </w:r>
          </w:p>
        </w:tc>
        <w:tc>
          <w:tcPr>
            <w:tcW w:w="1825" w:type="dxa"/>
            <w:tcBorders>
              <w:top w:val="nil"/>
              <w:left w:val="nil"/>
              <w:bottom w:val="single" w:sz="4" w:space="0" w:color="auto"/>
              <w:right w:val="single" w:sz="4" w:space="0" w:color="auto"/>
            </w:tcBorders>
            <w:shd w:val="clear" w:color="auto" w:fill="auto"/>
            <w:noWrap/>
            <w:vAlign w:val="center"/>
            <w:hideMark/>
          </w:tcPr>
          <w:p w:rsidR="000D45A4" w:rsidRPr="00A15C68" w:rsidRDefault="000D45A4" w:rsidP="005D25ED">
            <w:pPr>
              <w:spacing w:before="0" w:after="0" w:line="240" w:lineRule="auto"/>
              <w:ind w:firstLine="0"/>
              <w:jc w:val="center"/>
            </w:pPr>
            <w:r w:rsidRPr="00A15C68">
              <w:t>0,05</w:t>
            </w:r>
          </w:p>
        </w:tc>
      </w:tr>
      <w:tr w:rsidR="000D45A4" w:rsidRPr="00D60361" w:rsidTr="005D25ED">
        <w:trPr>
          <w:trHeight w:val="356"/>
        </w:trPr>
        <w:tc>
          <w:tcPr>
            <w:tcW w:w="744" w:type="dxa"/>
            <w:vMerge/>
            <w:tcBorders>
              <w:top w:val="nil"/>
              <w:left w:val="single" w:sz="4" w:space="0" w:color="auto"/>
              <w:bottom w:val="single" w:sz="8" w:space="0" w:color="000000"/>
              <w:right w:val="single" w:sz="8" w:space="0" w:color="auto"/>
            </w:tcBorders>
            <w:vAlign w:val="center"/>
            <w:hideMark/>
          </w:tcPr>
          <w:p w:rsidR="000D45A4" w:rsidRPr="00A15C68" w:rsidRDefault="000D45A4" w:rsidP="005D25ED">
            <w:pPr>
              <w:spacing w:before="0" w:after="0" w:line="240" w:lineRule="auto"/>
              <w:ind w:firstLine="0"/>
              <w:jc w:val="left"/>
            </w:pPr>
          </w:p>
        </w:tc>
        <w:tc>
          <w:tcPr>
            <w:tcW w:w="1657" w:type="dxa"/>
            <w:tcBorders>
              <w:top w:val="nil"/>
              <w:left w:val="nil"/>
              <w:bottom w:val="single" w:sz="4" w:space="0" w:color="auto"/>
              <w:right w:val="single" w:sz="8" w:space="0" w:color="auto"/>
            </w:tcBorders>
            <w:shd w:val="clear" w:color="auto" w:fill="auto"/>
            <w:noWrap/>
            <w:vAlign w:val="center"/>
            <w:hideMark/>
          </w:tcPr>
          <w:p w:rsidR="000D45A4" w:rsidRPr="00A15C68" w:rsidRDefault="000D45A4" w:rsidP="005D25ED">
            <w:pPr>
              <w:spacing w:before="0" w:after="0" w:line="240" w:lineRule="auto"/>
              <w:ind w:firstLine="0"/>
              <w:jc w:val="center"/>
            </w:pPr>
            <w:r w:rsidRPr="00A15C68">
              <w:t>15</w:t>
            </w:r>
          </w:p>
        </w:tc>
        <w:tc>
          <w:tcPr>
            <w:tcW w:w="2695" w:type="dxa"/>
            <w:tcBorders>
              <w:top w:val="nil"/>
              <w:left w:val="nil"/>
              <w:bottom w:val="single" w:sz="4" w:space="0" w:color="auto"/>
              <w:right w:val="nil"/>
            </w:tcBorders>
            <w:shd w:val="clear" w:color="auto" w:fill="auto"/>
            <w:noWrap/>
            <w:vAlign w:val="center"/>
            <w:hideMark/>
          </w:tcPr>
          <w:p w:rsidR="000D45A4" w:rsidRPr="00A15C68" w:rsidRDefault="000D45A4" w:rsidP="005D25ED">
            <w:pPr>
              <w:spacing w:before="0" w:after="0" w:line="240" w:lineRule="auto"/>
              <w:ind w:firstLine="0"/>
              <w:jc w:val="center"/>
            </w:pPr>
            <w:r w:rsidRPr="00A15C68">
              <w:t>30</w:t>
            </w:r>
          </w:p>
        </w:tc>
        <w:tc>
          <w:tcPr>
            <w:tcW w:w="1479" w:type="dxa"/>
            <w:tcBorders>
              <w:top w:val="nil"/>
              <w:left w:val="single" w:sz="8" w:space="0" w:color="auto"/>
              <w:bottom w:val="single" w:sz="4" w:space="0" w:color="auto"/>
              <w:right w:val="single" w:sz="8" w:space="0" w:color="auto"/>
            </w:tcBorders>
            <w:shd w:val="clear" w:color="auto" w:fill="auto"/>
            <w:noWrap/>
            <w:vAlign w:val="center"/>
            <w:hideMark/>
          </w:tcPr>
          <w:p w:rsidR="000D45A4" w:rsidRPr="00A15C68" w:rsidRDefault="000D45A4" w:rsidP="005D25ED">
            <w:pPr>
              <w:spacing w:before="0" w:after="0" w:line="240" w:lineRule="auto"/>
              <w:ind w:firstLine="0"/>
              <w:jc w:val="center"/>
            </w:pPr>
            <w:r w:rsidRPr="00A15C68">
              <w:t>0,1</w:t>
            </w:r>
          </w:p>
        </w:tc>
        <w:tc>
          <w:tcPr>
            <w:tcW w:w="1825" w:type="dxa"/>
            <w:tcBorders>
              <w:top w:val="nil"/>
              <w:left w:val="nil"/>
              <w:bottom w:val="single" w:sz="4" w:space="0" w:color="auto"/>
              <w:right w:val="single" w:sz="4" w:space="0" w:color="auto"/>
            </w:tcBorders>
            <w:shd w:val="clear" w:color="auto" w:fill="auto"/>
            <w:noWrap/>
            <w:vAlign w:val="center"/>
            <w:hideMark/>
          </w:tcPr>
          <w:p w:rsidR="000D45A4" w:rsidRPr="00A15C68" w:rsidRDefault="000D45A4" w:rsidP="005D25ED">
            <w:pPr>
              <w:spacing w:before="0" w:after="0" w:line="240" w:lineRule="auto"/>
              <w:ind w:firstLine="0"/>
              <w:jc w:val="center"/>
            </w:pPr>
            <w:r w:rsidRPr="00A15C68">
              <w:t>0,1</w:t>
            </w:r>
          </w:p>
        </w:tc>
      </w:tr>
      <w:tr w:rsidR="000D45A4" w:rsidRPr="00D60361" w:rsidTr="005D25ED">
        <w:trPr>
          <w:trHeight w:val="356"/>
        </w:trPr>
        <w:tc>
          <w:tcPr>
            <w:tcW w:w="744" w:type="dxa"/>
            <w:vMerge/>
            <w:tcBorders>
              <w:top w:val="nil"/>
              <w:left w:val="single" w:sz="4" w:space="0" w:color="auto"/>
              <w:bottom w:val="single" w:sz="8" w:space="0" w:color="000000"/>
              <w:right w:val="single" w:sz="8" w:space="0" w:color="auto"/>
            </w:tcBorders>
            <w:vAlign w:val="center"/>
            <w:hideMark/>
          </w:tcPr>
          <w:p w:rsidR="000D45A4" w:rsidRPr="00A15C68" w:rsidRDefault="000D45A4" w:rsidP="005D25ED">
            <w:pPr>
              <w:spacing w:before="0" w:after="0" w:line="240" w:lineRule="auto"/>
              <w:ind w:firstLine="0"/>
              <w:jc w:val="left"/>
            </w:pPr>
          </w:p>
        </w:tc>
        <w:tc>
          <w:tcPr>
            <w:tcW w:w="1657" w:type="dxa"/>
            <w:tcBorders>
              <w:top w:val="nil"/>
              <w:left w:val="nil"/>
              <w:bottom w:val="single" w:sz="4" w:space="0" w:color="auto"/>
              <w:right w:val="single" w:sz="8" w:space="0" w:color="auto"/>
            </w:tcBorders>
            <w:shd w:val="clear" w:color="auto" w:fill="auto"/>
            <w:noWrap/>
            <w:vAlign w:val="center"/>
            <w:hideMark/>
          </w:tcPr>
          <w:p w:rsidR="000D45A4" w:rsidRPr="00A15C68" w:rsidRDefault="000D45A4" w:rsidP="005D25ED">
            <w:pPr>
              <w:spacing w:before="0" w:after="0" w:line="240" w:lineRule="auto"/>
              <w:ind w:firstLine="0"/>
              <w:jc w:val="center"/>
            </w:pPr>
            <w:r w:rsidRPr="00A15C68">
              <w:t>16</w:t>
            </w:r>
          </w:p>
        </w:tc>
        <w:tc>
          <w:tcPr>
            <w:tcW w:w="2695" w:type="dxa"/>
            <w:tcBorders>
              <w:top w:val="nil"/>
              <w:left w:val="nil"/>
              <w:bottom w:val="single" w:sz="4" w:space="0" w:color="auto"/>
              <w:right w:val="nil"/>
            </w:tcBorders>
            <w:shd w:val="clear" w:color="auto" w:fill="auto"/>
            <w:noWrap/>
            <w:vAlign w:val="center"/>
            <w:hideMark/>
          </w:tcPr>
          <w:p w:rsidR="000D45A4" w:rsidRPr="00A15C68" w:rsidRDefault="000D45A4" w:rsidP="005D25ED">
            <w:pPr>
              <w:spacing w:before="0" w:after="0" w:line="240" w:lineRule="auto"/>
              <w:ind w:firstLine="0"/>
              <w:jc w:val="center"/>
            </w:pPr>
            <w:r w:rsidRPr="00A15C68">
              <w:t>44,5</w:t>
            </w:r>
          </w:p>
        </w:tc>
        <w:tc>
          <w:tcPr>
            <w:tcW w:w="1479" w:type="dxa"/>
            <w:tcBorders>
              <w:top w:val="nil"/>
              <w:left w:val="single" w:sz="8" w:space="0" w:color="auto"/>
              <w:bottom w:val="single" w:sz="4" w:space="0" w:color="auto"/>
              <w:right w:val="single" w:sz="8" w:space="0" w:color="auto"/>
            </w:tcBorders>
            <w:shd w:val="clear" w:color="auto" w:fill="auto"/>
            <w:noWrap/>
            <w:vAlign w:val="center"/>
            <w:hideMark/>
          </w:tcPr>
          <w:p w:rsidR="000D45A4" w:rsidRPr="00A15C68" w:rsidRDefault="000D45A4" w:rsidP="005D25ED">
            <w:pPr>
              <w:spacing w:before="0" w:after="0" w:line="240" w:lineRule="auto"/>
              <w:ind w:firstLine="0"/>
              <w:jc w:val="center"/>
            </w:pPr>
            <w:r w:rsidRPr="00A15C68">
              <w:t>0,1</w:t>
            </w:r>
          </w:p>
        </w:tc>
        <w:tc>
          <w:tcPr>
            <w:tcW w:w="1825" w:type="dxa"/>
            <w:tcBorders>
              <w:top w:val="nil"/>
              <w:left w:val="nil"/>
              <w:bottom w:val="single" w:sz="4" w:space="0" w:color="auto"/>
              <w:right w:val="single" w:sz="4" w:space="0" w:color="auto"/>
            </w:tcBorders>
            <w:shd w:val="clear" w:color="auto" w:fill="auto"/>
            <w:noWrap/>
            <w:vAlign w:val="center"/>
            <w:hideMark/>
          </w:tcPr>
          <w:p w:rsidR="000D45A4" w:rsidRPr="00A15C68" w:rsidRDefault="000D45A4" w:rsidP="005D25ED">
            <w:pPr>
              <w:spacing w:before="0" w:after="0" w:line="240" w:lineRule="auto"/>
              <w:ind w:firstLine="0"/>
              <w:jc w:val="center"/>
            </w:pPr>
            <w:r w:rsidRPr="00A15C68">
              <w:t>0,1</w:t>
            </w:r>
          </w:p>
        </w:tc>
      </w:tr>
      <w:tr w:rsidR="000D45A4" w:rsidRPr="00D60361" w:rsidTr="005D25ED">
        <w:trPr>
          <w:trHeight w:val="356"/>
        </w:trPr>
        <w:tc>
          <w:tcPr>
            <w:tcW w:w="744" w:type="dxa"/>
            <w:vMerge/>
            <w:tcBorders>
              <w:top w:val="nil"/>
              <w:left w:val="single" w:sz="4" w:space="0" w:color="auto"/>
              <w:bottom w:val="single" w:sz="8" w:space="0" w:color="000000"/>
              <w:right w:val="single" w:sz="8" w:space="0" w:color="auto"/>
            </w:tcBorders>
            <w:vAlign w:val="center"/>
            <w:hideMark/>
          </w:tcPr>
          <w:p w:rsidR="000D45A4" w:rsidRPr="00A15C68" w:rsidRDefault="000D45A4" w:rsidP="005D25ED">
            <w:pPr>
              <w:spacing w:before="0" w:after="0" w:line="240" w:lineRule="auto"/>
              <w:ind w:firstLine="0"/>
              <w:jc w:val="left"/>
            </w:pPr>
          </w:p>
        </w:tc>
        <w:tc>
          <w:tcPr>
            <w:tcW w:w="1657" w:type="dxa"/>
            <w:tcBorders>
              <w:top w:val="nil"/>
              <w:left w:val="nil"/>
              <w:bottom w:val="single" w:sz="4" w:space="0" w:color="auto"/>
              <w:right w:val="single" w:sz="8" w:space="0" w:color="auto"/>
            </w:tcBorders>
            <w:shd w:val="clear" w:color="auto" w:fill="auto"/>
            <w:noWrap/>
            <w:vAlign w:val="center"/>
            <w:hideMark/>
          </w:tcPr>
          <w:p w:rsidR="000D45A4" w:rsidRPr="00A15C68" w:rsidRDefault="000D45A4" w:rsidP="005D25ED">
            <w:pPr>
              <w:spacing w:before="0" w:after="0" w:line="240" w:lineRule="auto"/>
              <w:ind w:firstLine="0"/>
              <w:jc w:val="center"/>
            </w:pPr>
            <w:r w:rsidRPr="00A15C68">
              <w:t>17</w:t>
            </w:r>
          </w:p>
        </w:tc>
        <w:tc>
          <w:tcPr>
            <w:tcW w:w="2695" w:type="dxa"/>
            <w:tcBorders>
              <w:top w:val="nil"/>
              <w:left w:val="nil"/>
              <w:bottom w:val="single" w:sz="4" w:space="0" w:color="auto"/>
              <w:right w:val="nil"/>
            </w:tcBorders>
            <w:shd w:val="clear" w:color="auto" w:fill="auto"/>
            <w:noWrap/>
            <w:vAlign w:val="center"/>
            <w:hideMark/>
          </w:tcPr>
          <w:p w:rsidR="000D45A4" w:rsidRPr="00A15C68" w:rsidRDefault="000D45A4" w:rsidP="005D25ED">
            <w:pPr>
              <w:spacing w:before="0" w:after="0" w:line="240" w:lineRule="auto"/>
              <w:ind w:firstLine="0"/>
              <w:jc w:val="center"/>
            </w:pPr>
            <w:r w:rsidRPr="00A15C68">
              <w:t>34,5</w:t>
            </w:r>
          </w:p>
        </w:tc>
        <w:tc>
          <w:tcPr>
            <w:tcW w:w="1479" w:type="dxa"/>
            <w:tcBorders>
              <w:top w:val="nil"/>
              <w:left w:val="single" w:sz="8" w:space="0" w:color="auto"/>
              <w:bottom w:val="single" w:sz="4" w:space="0" w:color="auto"/>
              <w:right w:val="single" w:sz="8" w:space="0" w:color="auto"/>
            </w:tcBorders>
            <w:shd w:val="clear" w:color="auto" w:fill="auto"/>
            <w:noWrap/>
            <w:vAlign w:val="center"/>
            <w:hideMark/>
          </w:tcPr>
          <w:p w:rsidR="000D45A4" w:rsidRPr="00A15C68" w:rsidRDefault="000D45A4" w:rsidP="005D25ED">
            <w:pPr>
              <w:spacing w:before="0" w:after="0" w:line="240" w:lineRule="auto"/>
              <w:ind w:firstLine="0"/>
              <w:jc w:val="center"/>
            </w:pPr>
            <w:r w:rsidRPr="00A15C68">
              <w:t>0,1</w:t>
            </w:r>
          </w:p>
        </w:tc>
        <w:tc>
          <w:tcPr>
            <w:tcW w:w="1825" w:type="dxa"/>
            <w:tcBorders>
              <w:top w:val="nil"/>
              <w:left w:val="nil"/>
              <w:bottom w:val="single" w:sz="4" w:space="0" w:color="auto"/>
              <w:right w:val="single" w:sz="4" w:space="0" w:color="auto"/>
            </w:tcBorders>
            <w:shd w:val="clear" w:color="auto" w:fill="auto"/>
            <w:noWrap/>
            <w:vAlign w:val="center"/>
            <w:hideMark/>
          </w:tcPr>
          <w:p w:rsidR="000D45A4" w:rsidRPr="00A15C68" w:rsidRDefault="000D45A4" w:rsidP="005D25ED">
            <w:pPr>
              <w:spacing w:before="0" w:after="0" w:line="240" w:lineRule="auto"/>
              <w:ind w:firstLine="0"/>
              <w:jc w:val="center"/>
            </w:pPr>
            <w:r w:rsidRPr="00A15C68">
              <w:t>0,1</w:t>
            </w:r>
          </w:p>
        </w:tc>
      </w:tr>
      <w:tr w:rsidR="000D45A4" w:rsidRPr="00D60361" w:rsidTr="005D25ED">
        <w:trPr>
          <w:trHeight w:val="356"/>
        </w:trPr>
        <w:tc>
          <w:tcPr>
            <w:tcW w:w="744" w:type="dxa"/>
            <w:vMerge/>
            <w:tcBorders>
              <w:top w:val="nil"/>
              <w:left w:val="single" w:sz="4" w:space="0" w:color="auto"/>
              <w:bottom w:val="single" w:sz="8" w:space="0" w:color="000000"/>
              <w:right w:val="single" w:sz="8" w:space="0" w:color="auto"/>
            </w:tcBorders>
            <w:vAlign w:val="center"/>
            <w:hideMark/>
          </w:tcPr>
          <w:p w:rsidR="000D45A4" w:rsidRPr="00A15C68" w:rsidRDefault="000D45A4" w:rsidP="005D25ED">
            <w:pPr>
              <w:spacing w:before="0" w:after="0" w:line="240" w:lineRule="auto"/>
              <w:ind w:firstLine="0"/>
              <w:jc w:val="left"/>
            </w:pPr>
          </w:p>
        </w:tc>
        <w:tc>
          <w:tcPr>
            <w:tcW w:w="1657" w:type="dxa"/>
            <w:tcBorders>
              <w:top w:val="nil"/>
              <w:left w:val="nil"/>
              <w:bottom w:val="single" w:sz="4" w:space="0" w:color="auto"/>
              <w:right w:val="single" w:sz="8" w:space="0" w:color="auto"/>
            </w:tcBorders>
            <w:shd w:val="clear" w:color="auto" w:fill="auto"/>
            <w:noWrap/>
            <w:vAlign w:val="center"/>
            <w:hideMark/>
          </w:tcPr>
          <w:p w:rsidR="000D45A4" w:rsidRPr="00A15C68" w:rsidRDefault="000D45A4" w:rsidP="005D25ED">
            <w:pPr>
              <w:spacing w:before="0" w:after="0" w:line="240" w:lineRule="auto"/>
              <w:ind w:firstLine="0"/>
              <w:jc w:val="center"/>
            </w:pPr>
            <w:r w:rsidRPr="00A15C68">
              <w:t>18</w:t>
            </w:r>
          </w:p>
        </w:tc>
        <w:tc>
          <w:tcPr>
            <w:tcW w:w="2695" w:type="dxa"/>
            <w:tcBorders>
              <w:top w:val="nil"/>
              <w:left w:val="nil"/>
              <w:bottom w:val="single" w:sz="4" w:space="0" w:color="auto"/>
              <w:right w:val="nil"/>
            </w:tcBorders>
            <w:shd w:val="clear" w:color="auto" w:fill="auto"/>
            <w:noWrap/>
            <w:vAlign w:val="center"/>
            <w:hideMark/>
          </w:tcPr>
          <w:p w:rsidR="000D45A4" w:rsidRPr="00A15C68" w:rsidRDefault="000D45A4" w:rsidP="005D25ED">
            <w:pPr>
              <w:spacing w:before="0" w:after="0" w:line="240" w:lineRule="auto"/>
              <w:ind w:firstLine="0"/>
              <w:jc w:val="center"/>
            </w:pPr>
            <w:r w:rsidRPr="00A15C68">
              <w:t>52</w:t>
            </w:r>
          </w:p>
        </w:tc>
        <w:tc>
          <w:tcPr>
            <w:tcW w:w="1479" w:type="dxa"/>
            <w:tcBorders>
              <w:top w:val="nil"/>
              <w:left w:val="single" w:sz="8" w:space="0" w:color="auto"/>
              <w:bottom w:val="single" w:sz="4" w:space="0" w:color="auto"/>
              <w:right w:val="single" w:sz="8" w:space="0" w:color="auto"/>
            </w:tcBorders>
            <w:shd w:val="clear" w:color="auto" w:fill="auto"/>
            <w:noWrap/>
            <w:vAlign w:val="center"/>
            <w:hideMark/>
          </w:tcPr>
          <w:p w:rsidR="000D45A4" w:rsidRPr="00A15C68" w:rsidRDefault="000D45A4" w:rsidP="005D25ED">
            <w:pPr>
              <w:spacing w:before="0" w:after="0" w:line="240" w:lineRule="auto"/>
              <w:ind w:firstLine="0"/>
              <w:jc w:val="center"/>
            </w:pPr>
            <w:r w:rsidRPr="00A15C68">
              <w:t>0,065</w:t>
            </w:r>
          </w:p>
        </w:tc>
        <w:tc>
          <w:tcPr>
            <w:tcW w:w="1825" w:type="dxa"/>
            <w:tcBorders>
              <w:top w:val="nil"/>
              <w:left w:val="nil"/>
              <w:bottom w:val="single" w:sz="4" w:space="0" w:color="auto"/>
              <w:right w:val="single" w:sz="4" w:space="0" w:color="auto"/>
            </w:tcBorders>
            <w:shd w:val="clear" w:color="auto" w:fill="auto"/>
            <w:noWrap/>
            <w:vAlign w:val="center"/>
            <w:hideMark/>
          </w:tcPr>
          <w:p w:rsidR="000D45A4" w:rsidRPr="00A15C68" w:rsidRDefault="000D45A4" w:rsidP="005D25ED">
            <w:pPr>
              <w:spacing w:before="0" w:after="0" w:line="240" w:lineRule="auto"/>
              <w:ind w:firstLine="0"/>
              <w:jc w:val="center"/>
            </w:pPr>
            <w:r w:rsidRPr="00A15C68">
              <w:t>0,065</w:t>
            </w:r>
          </w:p>
        </w:tc>
      </w:tr>
      <w:tr w:rsidR="000D45A4" w:rsidRPr="00D60361" w:rsidTr="005D25ED">
        <w:trPr>
          <w:trHeight w:val="356"/>
        </w:trPr>
        <w:tc>
          <w:tcPr>
            <w:tcW w:w="744" w:type="dxa"/>
            <w:vMerge/>
            <w:tcBorders>
              <w:top w:val="nil"/>
              <w:left w:val="single" w:sz="4" w:space="0" w:color="auto"/>
              <w:bottom w:val="single" w:sz="8" w:space="0" w:color="000000"/>
              <w:right w:val="single" w:sz="8" w:space="0" w:color="auto"/>
            </w:tcBorders>
            <w:vAlign w:val="center"/>
            <w:hideMark/>
          </w:tcPr>
          <w:p w:rsidR="000D45A4" w:rsidRPr="00A15C68" w:rsidRDefault="000D45A4" w:rsidP="005D25ED">
            <w:pPr>
              <w:spacing w:before="0" w:after="0" w:line="240" w:lineRule="auto"/>
              <w:ind w:firstLine="0"/>
              <w:jc w:val="left"/>
            </w:pPr>
          </w:p>
        </w:tc>
        <w:tc>
          <w:tcPr>
            <w:tcW w:w="1657" w:type="dxa"/>
            <w:tcBorders>
              <w:top w:val="nil"/>
              <w:left w:val="nil"/>
              <w:bottom w:val="single" w:sz="4" w:space="0" w:color="auto"/>
              <w:right w:val="single" w:sz="8" w:space="0" w:color="auto"/>
            </w:tcBorders>
            <w:shd w:val="clear" w:color="auto" w:fill="auto"/>
            <w:noWrap/>
            <w:vAlign w:val="center"/>
            <w:hideMark/>
          </w:tcPr>
          <w:p w:rsidR="000D45A4" w:rsidRPr="00A15C68" w:rsidRDefault="000D45A4" w:rsidP="005D25ED">
            <w:pPr>
              <w:spacing w:before="0" w:after="0" w:line="240" w:lineRule="auto"/>
              <w:ind w:firstLine="0"/>
              <w:jc w:val="center"/>
            </w:pPr>
            <w:r w:rsidRPr="00A15C68">
              <w:t>19</w:t>
            </w:r>
          </w:p>
        </w:tc>
        <w:tc>
          <w:tcPr>
            <w:tcW w:w="2695" w:type="dxa"/>
            <w:tcBorders>
              <w:top w:val="nil"/>
              <w:left w:val="nil"/>
              <w:bottom w:val="single" w:sz="8" w:space="0" w:color="auto"/>
              <w:right w:val="nil"/>
            </w:tcBorders>
            <w:shd w:val="clear" w:color="auto" w:fill="auto"/>
            <w:noWrap/>
            <w:vAlign w:val="center"/>
            <w:hideMark/>
          </w:tcPr>
          <w:p w:rsidR="000D45A4" w:rsidRPr="00A15C68" w:rsidRDefault="000D45A4" w:rsidP="005D25ED">
            <w:pPr>
              <w:spacing w:before="0" w:after="0" w:line="240" w:lineRule="auto"/>
              <w:ind w:firstLine="0"/>
              <w:jc w:val="center"/>
            </w:pPr>
            <w:r w:rsidRPr="00A15C68">
              <w:t>21</w:t>
            </w:r>
          </w:p>
        </w:tc>
        <w:tc>
          <w:tcPr>
            <w:tcW w:w="1479" w:type="dxa"/>
            <w:tcBorders>
              <w:top w:val="nil"/>
              <w:left w:val="single" w:sz="8" w:space="0" w:color="auto"/>
              <w:bottom w:val="single" w:sz="8" w:space="0" w:color="auto"/>
              <w:right w:val="single" w:sz="8" w:space="0" w:color="auto"/>
            </w:tcBorders>
            <w:shd w:val="clear" w:color="auto" w:fill="auto"/>
            <w:noWrap/>
            <w:vAlign w:val="center"/>
            <w:hideMark/>
          </w:tcPr>
          <w:p w:rsidR="000D45A4" w:rsidRPr="00A15C68" w:rsidRDefault="000D45A4" w:rsidP="005D25ED">
            <w:pPr>
              <w:spacing w:before="0" w:after="0" w:line="240" w:lineRule="auto"/>
              <w:ind w:firstLine="0"/>
              <w:jc w:val="center"/>
            </w:pPr>
            <w:r w:rsidRPr="00A15C68">
              <w:t>0,1</w:t>
            </w:r>
          </w:p>
        </w:tc>
        <w:tc>
          <w:tcPr>
            <w:tcW w:w="1825" w:type="dxa"/>
            <w:tcBorders>
              <w:top w:val="nil"/>
              <w:left w:val="nil"/>
              <w:bottom w:val="single" w:sz="8" w:space="0" w:color="auto"/>
              <w:right w:val="single" w:sz="4" w:space="0" w:color="auto"/>
            </w:tcBorders>
            <w:shd w:val="clear" w:color="auto" w:fill="auto"/>
            <w:noWrap/>
            <w:vAlign w:val="center"/>
            <w:hideMark/>
          </w:tcPr>
          <w:p w:rsidR="000D45A4" w:rsidRPr="00A15C68" w:rsidRDefault="000D45A4" w:rsidP="005D25ED">
            <w:pPr>
              <w:spacing w:before="0" w:after="0" w:line="240" w:lineRule="auto"/>
              <w:ind w:firstLine="0"/>
              <w:jc w:val="center"/>
            </w:pPr>
            <w:r w:rsidRPr="00A15C68">
              <w:t>0,1</w:t>
            </w:r>
          </w:p>
        </w:tc>
      </w:tr>
      <w:tr w:rsidR="000D45A4" w:rsidRPr="00D60361" w:rsidTr="005D25ED">
        <w:trPr>
          <w:trHeight w:val="356"/>
        </w:trPr>
        <w:tc>
          <w:tcPr>
            <w:tcW w:w="744" w:type="dxa"/>
            <w:vMerge/>
            <w:tcBorders>
              <w:top w:val="nil"/>
              <w:left w:val="single" w:sz="4" w:space="0" w:color="auto"/>
              <w:bottom w:val="single" w:sz="8" w:space="0" w:color="auto"/>
              <w:right w:val="single" w:sz="8" w:space="0" w:color="auto"/>
            </w:tcBorders>
            <w:vAlign w:val="center"/>
            <w:hideMark/>
          </w:tcPr>
          <w:p w:rsidR="000D45A4" w:rsidRPr="00A15C68" w:rsidRDefault="000D45A4" w:rsidP="005D25ED">
            <w:pPr>
              <w:spacing w:before="0" w:after="0" w:line="240" w:lineRule="auto"/>
              <w:ind w:firstLine="0"/>
              <w:jc w:val="left"/>
            </w:pPr>
          </w:p>
        </w:tc>
        <w:tc>
          <w:tcPr>
            <w:tcW w:w="1657" w:type="dxa"/>
            <w:tcBorders>
              <w:top w:val="nil"/>
              <w:left w:val="nil"/>
              <w:bottom w:val="single" w:sz="8" w:space="0" w:color="auto"/>
              <w:right w:val="single" w:sz="8" w:space="0" w:color="auto"/>
            </w:tcBorders>
            <w:shd w:val="clear" w:color="auto" w:fill="auto"/>
            <w:noWrap/>
            <w:vAlign w:val="center"/>
            <w:hideMark/>
          </w:tcPr>
          <w:p w:rsidR="000D45A4" w:rsidRPr="00A15C68" w:rsidRDefault="000D45A4" w:rsidP="005D25ED">
            <w:pPr>
              <w:spacing w:before="0" w:after="0" w:line="240" w:lineRule="auto"/>
              <w:ind w:firstLine="0"/>
              <w:jc w:val="center"/>
            </w:pPr>
            <w:r w:rsidRPr="00A15C68">
              <w:t>20</w:t>
            </w:r>
          </w:p>
        </w:tc>
        <w:tc>
          <w:tcPr>
            <w:tcW w:w="2695" w:type="dxa"/>
            <w:tcBorders>
              <w:top w:val="single" w:sz="8" w:space="0" w:color="auto"/>
              <w:left w:val="nil"/>
              <w:bottom w:val="single" w:sz="8" w:space="0" w:color="auto"/>
              <w:right w:val="nil"/>
            </w:tcBorders>
            <w:shd w:val="clear" w:color="auto" w:fill="auto"/>
            <w:noWrap/>
            <w:vAlign w:val="center"/>
            <w:hideMark/>
          </w:tcPr>
          <w:p w:rsidR="000D45A4" w:rsidRPr="00A15C68" w:rsidRDefault="000D45A4" w:rsidP="005D25ED">
            <w:pPr>
              <w:spacing w:before="0" w:after="0" w:line="240" w:lineRule="auto"/>
              <w:ind w:firstLine="0"/>
              <w:jc w:val="center"/>
            </w:pPr>
            <w:r w:rsidRPr="00A15C68">
              <w:t>80</w:t>
            </w:r>
          </w:p>
        </w:tc>
        <w:tc>
          <w:tcPr>
            <w:tcW w:w="1479"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rsidR="000D45A4" w:rsidRPr="00A15C68" w:rsidRDefault="000D45A4" w:rsidP="005D25ED">
            <w:pPr>
              <w:spacing w:before="0" w:after="0" w:line="240" w:lineRule="auto"/>
              <w:ind w:firstLine="0"/>
              <w:jc w:val="center"/>
            </w:pPr>
            <w:r w:rsidRPr="00A15C68">
              <w:t>0,15</w:t>
            </w:r>
          </w:p>
        </w:tc>
        <w:tc>
          <w:tcPr>
            <w:tcW w:w="1825" w:type="dxa"/>
            <w:tcBorders>
              <w:top w:val="single" w:sz="8" w:space="0" w:color="auto"/>
              <w:left w:val="nil"/>
              <w:bottom w:val="single" w:sz="8" w:space="0" w:color="auto"/>
              <w:right w:val="single" w:sz="8" w:space="0" w:color="auto"/>
            </w:tcBorders>
            <w:shd w:val="clear" w:color="auto" w:fill="auto"/>
            <w:noWrap/>
            <w:vAlign w:val="center"/>
            <w:hideMark/>
          </w:tcPr>
          <w:p w:rsidR="000D45A4" w:rsidRPr="00A15C68" w:rsidRDefault="000D45A4" w:rsidP="005D25ED">
            <w:pPr>
              <w:spacing w:before="0" w:after="0" w:line="240" w:lineRule="auto"/>
              <w:ind w:firstLine="0"/>
              <w:jc w:val="center"/>
            </w:pPr>
            <w:r w:rsidRPr="00A15C68">
              <w:t>0,15</w:t>
            </w:r>
          </w:p>
        </w:tc>
      </w:tr>
      <w:tr w:rsidR="000D45A4" w:rsidRPr="00D60361" w:rsidTr="005D25ED">
        <w:trPr>
          <w:trHeight w:val="356"/>
        </w:trPr>
        <w:tc>
          <w:tcPr>
            <w:tcW w:w="2401" w:type="dxa"/>
            <w:gridSpan w:val="2"/>
            <w:tcBorders>
              <w:top w:val="single" w:sz="8" w:space="0" w:color="auto"/>
              <w:left w:val="single" w:sz="8" w:space="0" w:color="auto"/>
              <w:bottom w:val="single" w:sz="8" w:space="0" w:color="auto"/>
              <w:right w:val="single" w:sz="8" w:space="0" w:color="auto"/>
            </w:tcBorders>
            <w:vAlign w:val="center"/>
          </w:tcPr>
          <w:p w:rsidR="000D45A4" w:rsidRPr="00A15C68" w:rsidRDefault="000D45A4" w:rsidP="005D25ED">
            <w:pPr>
              <w:spacing w:before="0" w:after="0" w:line="240" w:lineRule="auto"/>
              <w:ind w:firstLine="0"/>
              <w:jc w:val="center"/>
              <w:rPr>
                <w:b/>
              </w:rPr>
            </w:pPr>
            <w:r w:rsidRPr="00A15C68">
              <w:rPr>
                <w:b/>
              </w:rPr>
              <w:t>Суммарная длина</w:t>
            </w:r>
          </w:p>
        </w:tc>
        <w:tc>
          <w:tcPr>
            <w:tcW w:w="2695" w:type="dxa"/>
            <w:tcBorders>
              <w:top w:val="single" w:sz="8" w:space="0" w:color="auto"/>
              <w:left w:val="nil"/>
              <w:bottom w:val="single" w:sz="8" w:space="0" w:color="auto"/>
              <w:right w:val="nil"/>
            </w:tcBorders>
            <w:shd w:val="clear" w:color="auto" w:fill="auto"/>
            <w:noWrap/>
            <w:vAlign w:val="center"/>
          </w:tcPr>
          <w:p w:rsidR="000D45A4" w:rsidRPr="00A15C68" w:rsidRDefault="000D45A4" w:rsidP="005D25ED">
            <w:pPr>
              <w:spacing w:before="0" w:after="0" w:line="240" w:lineRule="auto"/>
              <w:ind w:firstLine="0"/>
              <w:jc w:val="center"/>
              <w:rPr>
                <w:b/>
              </w:rPr>
            </w:pPr>
            <w:r w:rsidRPr="00A15C68">
              <w:rPr>
                <w:b/>
              </w:rPr>
              <w:t>964</w:t>
            </w:r>
          </w:p>
        </w:tc>
        <w:tc>
          <w:tcPr>
            <w:tcW w:w="1479" w:type="dxa"/>
            <w:tcBorders>
              <w:top w:val="single" w:sz="8" w:space="0" w:color="auto"/>
              <w:left w:val="single" w:sz="8" w:space="0" w:color="auto"/>
              <w:bottom w:val="single" w:sz="8" w:space="0" w:color="auto"/>
              <w:right w:val="single" w:sz="8" w:space="0" w:color="auto"/>
            </w:tcBorders>
            <w:shd w:val="clear" w:color="auto" w:fill="auto"/>
            <w:noWrap/>
            <w:vAlign w:val="center"/>
          </w:tcPr>
          <w:p w:rsidR="000D45A4" w:rsidRPr="00A15C68" w:rsidRDefault="000D45A4" w:rsidP="005D25ED">
            <w:pPr>
              <w:spacing w:before="0" w:after="0" w:line="240" w:lineRule="auto"/>
              <w:ind w:firstLine="0"/>
              <w:jc w:val="center"/>
              <w:rPr>
                <w:b/>
              </w:rPr>
            </w:pPr>
          </w:p>
        </w:tc>
        <w:tc>
          <w:tcPr>
            <w:tcW w:w="1825" w:type="dxa"/>
            <w:tcBorders>
              <w:top w:val="single" w:sz="8" w:space="0" w:color="auto"/>
              <w:left w:val="nil"/>
              <w:bottom w:val="single" w:sz="8" w:space="0" w:color="auto"/>
              <w:right w:val="single" w:sz="8" w:space="0" w:color="auto"/>
            </w:tcBorders>
            <w:shd w:val="clear" w:color="auto" w:fill="auto"/>
            <w:noWrap/>
            <w:vAlign w:val="center"/>
          </w:tcPr>
          <w:p w:rsidR="000D45A4" w:rsidRPr="00A15C68" w:rsidRDefault="000D45A4" w:rsidP="005D25ED">
            <w:pPr>
              <w:spacing w:before="0" w:after="0" w:line="240" w:lineRule="auto"/>
              <w:ind w:firstLine="0"/>
              <w:jc w:val="center"/>
              <w:rPr>
                <w:b/>
              </w:rPr>
            </w:pPr>
          </w:p>
        </w:tc>
      </w:tr>
    </w:tbl>
    <w:p w:rsidR="000D45A4" w:rsidRPr="00D60361" w:rsidRDefault="000D45A4" w:rsidP="000D45A4">
      <w:r w:rsidRPr="00D60361">
        <w:t xml:space="preserve">* </w:t>
      </w:r>
      <w:r w:rsidR="00E91813">
        <w:t>—</w:t>
      </w:r>
      <w:r w:rsidRPr="00D60361">
        <w:t xml:space="preserve">  Суммарная длина тепловых сетей в двухтрубном исчислении</w:t>
      </w:r>
    </w:p>
    <w:p w:rsidR="000D45A4" w:rsidRPr="00D60361" w:rsidRDefault="000D45A4" w:rsidP="000D45A4">
      <w:pPr>
        <w:pStyle w:val="af0"/>
        <w:sectPr w:rsidR="000D45A4" w:rsidRPr="00D60361" w:rsidSect="005D25ED">
          <w:pgSz w:w="11907" w:h="16840" w:code="9"/>
          <w:pgMar w:top="1440" w:right="1440" w:bottom="1440" w:left="1800" w:header="680" w:footer="0" w:gutter="0"/>
          <w:cols w:space="708"/>
          <w:formProt w:val="0"/>
          <w:titlePg/>
          <w:docGrid w:linePitch="360"/>
        </w:sectPr>
      </w:pPr>
    </w:p>
    <w:p w:rsidR="000D45A4" w:rsidRPr="00D60361" w:rsidRDefault="000D45A4" w:rsidP="000D45A4">
      <w:pPr>
        <w:jc w:val="left"/>
      </w:pPr>
      <w:r w:rsidRPr="00D60361">
        <w:rPr>
          <w:noProof/>
        </w:rPr>
        <w:lastRenderedPageBreak/>
        <w:drawing>
          <wp:inline distT="0" distB="0" distL="0" distR="0" wp14:anchorId="7701D8F1" wp14:editId="1CEC8AAB">
            <wp:extent cx="12323928" cy="7595331"/>
            <wp:effectExtent l="0" t="0" r="1905" b="5715"/>
            <wp:docPr id="13" name="Рисунок 13" descr="C:\Users\energ_02\Desktop\QrFX24hpiD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energ_02\Desktop\QrFX24hpiDU.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2324507" cy="7595688"/>
                    </a:xfrm>
                    <a:prstGeom prst="rect">
                      <a:avLst/>
                    </a:prstGeom>
                    <a:noFill/>
                    <a:ln>
                      <a:noFill/>
                    </a:ln>
                  </pic:spPr>
                </pic:pic>
              </a:graphicData>
            </a:graphic>
          </wp:inline>
        </w:drawing>
      </w:r>
    </w:p>
    <w:p w:rsidR="000D45A4" w:rsidRPr="00D60361" w:rsidRDefault="000D45A4" w:rsidP="00A15C68">
      <w:pPr>
        <w:spacing w:line="240" w:lineRule="auto"/>
        <w:jc w:val="left"/>
      </w:pPr>
      <w:r w:rsidRPr="00A15C68">
        <w:rPr>
          <w:b/>
          <w:sz w:val="24"/>
          <w:szCs w:val="24"/>
        </w:rPr>
        <w:t xml:space="preserve">Рисунок </w:t>
      </w:r>
      <w:r w:rsidR="005D25ED" w:rsidRPr="00A15C68">
        <w:rPr>
          <w:b/>
          <w:sz w:val="24"/>
          <w:szCs w:val="24"/>
        </w:rPr>
        <w:t>5</w:t>
      </w:r>
      <w:r w:rsidRPr="00A15C68">
        <w:rPr>
          <w:b/>
          <w:sz w:val="24"/>
          <w:szCs w:val="24"/>
        </w:rPr>
        <w:t>.1 Схема теплоснабжения</w:t>
      </w:r>
      <w:r w:rsidR="003555A6">
        <w:rPr>
          <w:b/>
          <w:sz w:val="24"/>
          <w:szCs w:val="24"/>
        </w:rPr>
        <w:t>.</w:t>
      </w:r>
      <w:r w:rsidRPr="00A15C68">
        <w:rPr>
          <w:b/>
          <w:sz w:val="24"/>
          <w:szCs w:val="24"/>
        </w:rPr>
        <w:t xml:space="preserve"> Вариант 1</w:t>
      </w:r>
    </w:p>
    <w:p w:rsidR="000D45A4" w:rsidRPr="00D60361" w:rsidRDefault="000D45A4" w:rsidP="000D45A4">
      <w:pPr>
        <w:jc w:val="left"/>
        <w:rPr>
          <w:b/>
        </w:rPr>
      </w:pPr>
      <w:r w:rsidRPr="00D60361">
        <w:rPr>
          <w:noProof/>
        </w:rPr>
        <w:lastRenderedPageBreak/>
        <w:drawing>
          <wp:inline distT="0" distB="0" distL="0" distR="0" wp14:anchorId="39907200" wp14:editId="75724675">
            <wp:extent cx="11993732" cy="7622271"/>
            <wp:effectExtent l="0" t="0" r="8255" b="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Диаграмма схема ТС Вариант 1.bmp"/>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1993359" cy="7622034"/>
                    </a:xfrm>
                    <a:prstGeom prst="rect">
                      <a:avLst/>
                    </a:prstGeom>
                  </pic:spPr>
                </pic:pic>
              </a:graphicData>
            </a:graphic>
          </wp:inline>
        </w:drawing>
      </w:r>
    </w:p>
    <w:p w:rsidR="000D45A4" w:rsidRPr="00A15C68" w:rsidRDefault="000D45A4" w:rsidP="000D45A4">
      <w:pPr>
        <w:jc w:val="left"/>
        <w:rPr>
          <w:b/>
          <w:sz w:val="24"/>
          <w:szCs w:val="24"/>
        </w:rPr>
        <w:sectPr w:rsidR="000D45A4" w:rsidRPr="00A15C68" w:rsidSect="005D25ED">
          <w:pgSz w:w="23814" w:h="16840" w:orient="landscape" w:code="9"/>
          <w:pgMar w:top="1843" w:right="8216" w:bottom="1276" w:left="2127" w:header="680" w:footer="0" w:gutter="0"/>
          <w:cols w:space="708"/>
          <w:formProt w:val="0"/>
          <w:titlePg/>
          <w:docGrid w:linePitch="360"/>
        </w:sectPr>
      </w:pPr>
      <w:r w:rsidRPr="00A15C68">
        <w:rPr>
          <w:b/>
          <w:sz w:val="24"/>
          <w:szCs w:val="24"/>
        </w:rPr>
        <w:t xml:space="preserve">Рисунок </w:t>
      </w:r>
      <w:r w:rsidR="005D25ED" w:rsidRPr="00A15C68">
        <w:rPr>
          <w:b/>
          <w:sz w:val="24"/>
          <w:szCs w:val="24"/>
        </w:rPr>
        <w:t>5</w:t>
      </w:r>
      <w:r w:rsidRPr="00A15C68">
        <w:rPr>
          <w:b/>
          <w:sz w:val="24"/>
          <w:szCs w:val="24"/>
        </w:rPr>
        <w:t xml:space="preserve">.2 Пьезометр от новой котельной до потребителя Школа. </w:t>
      </w:r>
      <w:r w:rsidR="003555A6">
        <w:rPr>
          <w:b/>
          <w:sz w:val="24"/>
          <w:szCs w:val="24"/>
        </w:rPr>
        <w:t>Вариант 1</w:t>
      </w:r>
    </w:p>
    <w:p w:rsidR="000D45A4" w:rsidRPr="00D60361" w:rsidRDefault="000D45A4" w:rsidP="000D45A4">
      <w:pPr>
        <w:rPr>
          <w:b/>
        </w:rPr>
      </w:pPr>
      <w:r w:rsidRPr="00D60361">
        <w:rPr>
          <w:b/>
        </w:rPr>
        <w:lastRenderedPageBreak/>
        <w:t>Вариант 2</w:t>
      </w:r>
    </w:p>
    <w:p w:rsidR="000D45A4" w:rsidRPr="00D60361" w:rsidRDefault="000D45A4" w:rsidP="000D45A4">
      <w:r w:rsidRPr="00D60361">
        <w:t xml:space="preserve">Во втором варианте рассматривается реконструкция существующей тепловой сети с переводом ее на </w:t>
      </w:r>
      <w:proofErr w:type="spellStart"/>
      <w:r w:rsidRPr="00D60361">
        <w:t>четырехтрубную</w:t>
      </w:r>
      <w:proofErr w:type="spellEnd"/>
      <w:r w:rsidRPr="00D60361">
        <w:t xml:space="preserve"> систему теплоснабжения. Реконструкция существующей тепловой сети потребует реконструкции всех существующих участков сети. Длины и диаметры перекладываемых участков приведены в Таблице </w:t>
      </w:r>
      <w:r w:rsidR="005D25ED" w:rsidRPr="00D60361">
        <w:t>5</w:t>
      </w:r>
      <w:r w:rsidRPr="00D60361">
        <w:t>.2.</w:t>
      </w:r>
    </w:p>
    <w:p w:rsidR="000D45A4" w:rsidRPr="00D60361" w:rsidRDefault="000D45A4" w:rsidP="000D45A4">
      <w:r w:rsidRPr="00D60361">
        <w:t xml:space="preserve">Схема реконструкции существующей тепловой сети, а также расположение нового источника теплоснабжения показана на Рисунке </w:t>
      </w:r>
      <w:r w:rsidR="005D25ED" w:rsidRPr="00D60361">
        <w:t>5</w:t>
      </w:r>
      <w:r w:rsidRPr="00D60361">
        <w:t>.3</w:t>
      </w:r>
      <w:r w:rsidR="00E91813">
        <w:t>.</w:t>
      </w:r>
      <w:r w:rsidRPr="00D60361">
        <w:t xml:space="preserve"> </w:t>
      </w:r>
    </w:p>
    <w:p w:rsidR="000D45A4" w:rsidRPr="00D60361" w:rsidRDefault="000D45A4" w:rsidP="000D45A4">
      <w:pPr>
        <w:pStyle w:val="af7"/>
        <w:rPr>
          <w:b w:val="0"/>
          <w:bCs w:val="0"/>
          <w:sz w:val="26"/>
          <w:szCs w:val="26"/>
        </w:rPr>
      </w:pPr>
      <w:r w:rsidRPr="00D60361">
        <w:rPr>
          <w:b w:val="0"/>
          <w:bCs w:val="0"/>
          <w:sz w:val="26"/>
          <w:szCs w:val="26"/>
        </w:rPr>
        <w:t xml:space="preserve">Пьезометрический график тепловой сети представлен на рисунке </w:t>
      </w:r>
      <w:r w:rsidR="005D25ED" w:rsidRPr="00D60361">
        <w:rPr>
          <w:b w:val="0"/>
          <w:bCs w:val="0"/>
          <w:sz w:val="26"/>
          <w:szCs w:val="26"/>
        </w:rPr>
        <w:t>5</w:t>
      </w:r>
      <w:r w:rsidR="00E91813">
        <w:rPr>
          <w:b w:val="0"/>
          <w:bCs w:val="0"/>
          <w:sz w:val="26"/>
          <w:szCs w:val="26"/>
        </w:rPr>
        <w:t>.4.</w:t>
      </w:r>
    </w:p>
    <w:p w:rsidR="000D45A4" w:rsidRPr="00D60361" w:rsidRDefault="000D45A4" w:rsidP="007B2F5E">
      <w:pPr>
        <w:pStyle w:val="af7"/>
        <w:spacing w:line="240" w:lineRule="auto"/>
      </w:pPr>
      <w:r w:rsidRPr="00D60361">
        <w:t xml:space="preserve">Таблица </w:t>
      </w:r>
      <w:r w:rsidR="005D25ED" w:rsidRPr="00D60361">
        <w:t>5.</w:t>
      </w:r>
      <w:r w:rsidRPr="00D60361">
        <w:t>2 Мероприятия по реконструкции и капитальному строител</w:t>
      </w:r>
      <w:r w:rsidR="003555A6">
        <w:t>ьству тепловых сетей. Вариант 2</w:t>
      </w:r>
    </w:p>
    <w:tbl>
      <w:tblPr>
        <w:tblW w:w="8239" w:type="dxa"/>
        <w:tblInd w:w="93"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703"/>
        <w:gridCol w:w="1137"/>
        <w:gridCol w:w="1849"/>
        <w:gridCol w:w="1023"/>
        <w:gridCol w:w="1252"/>
        <w:gridCol w:w="1023"/>
        <w:gridCol w:w="1252"/>
      </w:tblGrid>
      <w:tr w:rsidR="000D45A4" w:rsidRPr="00D60361" w:rsidTr="00850AEB">
        <w:trPr>
          <w:trHeight w:val="204"/>
        </w:trPr>
        <w:tc>
          <w:tcPr>
            <w:tcW w:w="8238" w:type="dxa"/>
            <w:gridSpan w:val="7"/>
            <w:tcBorders>
              <w:top w:val="single" w:sz="4" w:space="0" w:color="auto"/>
              <w:left w:val="single" w:sz="4" w:space="0" w:color="auto"/>
              <w:right w:val="single" w:sz="4" w:space="0" w:color="auto"/>
            </w:tcBorders>
            <w:shd w:val="solid" w:color="E6E6E6" w:themeColor="background1" w:themeShade="E6" w:fill="auto"/>
            <w:noWrap/>
            <w:vAlign w:val="bottom"/>
            <w:hideMark/>
          </w:tcPr>
          <w:p w:rsidR="000D45A4" w:rsidRPr="00D60361" w:rsidRDefault="000D45A4" w:rsidP="005D25ED">
            <w:pPr>
              <w:spacing w:before="0" w:after="0" w:line="240" w:lineRule="auto"/>
              <w:ind w:firstLine="0"/>
              <w:jc w:val="center"/>
              <w:rPr>
                <w:sz w:val="22"/>
                <w:szCs w:val="22"/>
              </w:rPr>
            </w:pPr>
            <w:r w:rsidRPr="00D60361">
              <w:rPr>
                <w:sz w:val="22"/>
                <w:szCs w:val="22"/>
              </w:rPr>
              <w:t>Вариант 2</w:t>
            </w:r>
          </w:p>
        </w:tc>
      </w:tr>
      <w:tr w:rsidR="000D45A4" w:rsidRPr="00D60361" w:rsidTr="00850AEB">
        <w:trPr>
          <w:trHeight w:val="318"/>
        </w:trPr>
        <w:tc>
          <w:tcPr>
            <w:tcW w:w="703" w:type="dxa"/>
            <w:vMerge w:val="restart"/>
            <w:tcBorders>
              <w:top w:val="single" w:sz="4" w:space="0" w:color="auto"/>
              <w:left w:val="single" w:sz="4" w:space="0" w:color="auto"/>
            </w:tcBorders>
            <w:shd w:val="solid" w:color="E6E6E6" w:themeColor="background1" w:themeShade="E6" w:fill="auto"/>
            <w:noWrap/>
            <w:vAlign w:val="bottom"/>
            <w:hideMark/>
          </w:tcPr>
          <w:p w:rsidR="000D45A4" w:rsidRPr="00D60361" w:rsidRDefault="000D45A4" w:rsidP="005D25ED">
            <w:pPr>
              <w:spacing w:before="0" w:after="0" w:line="240" w:lineRule="auto"/>
              <w:ind w:firstLine="0"/>
              <w:jc w:val="center"/>
              <w:rPr>
                <w:sz w:val="22"/>
                <w:szCs w:val="22"/>
              </w:rPr>
            </w:pPr>
            <w:r w:rsidRPr="00D60361">
              <w:rPr>
                <w:sz w:val="22"/>
                <w:szCs w:val="22"/>
              </w:rPr>
              <w:t> </w:t>
            </w:r>
          </w:p>
        </w:tc>
        <w:tc>
          <w:tcPr>
            <w:tcW w:w="1137" w:type="dxa"/>
            <w:vMerge w:val="restart"/>
            <w:tcBorders>
              <w:top w:val="single" w:sz="4" w:space="0" w:color="auto"/>
              <w:right w:val="single" w:sz="4" w:space="0" w:color="auto"/>
            </w:tcBorders>
            <w:shd w:val="solid" w:color="E6E6E6" w:themeColor="background1" w:themeShade="E6" w:fill="auto"/>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Номер участка</w:t>
            </w:r>
          </w:p>
        </w:tc>
        <w:tc>
          <w:tcPr>
            <w:tcW w:w="1849" w:type="dxa"/>
            <w:vMerge w:val="restart"/>
            <w:tcBorders>
              <w:left w:val="single" w:sz="4" w:space="0" w:color="auto"/>
            </w:tcBorders>
            <w:shd w:val="solid" w:color="E6E6E6" w:themeColor="background1" w:themeShade="E6"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Длина участка</w:t>
            </w:r>
          </w:p>
        </w:tc>
        <w:tc>
          <w:tcPr>
            <w:tcW w:w="2275" w:type="dxa"/>
            <w:gridSpan w:val="2"/>
            <w:shd w:val="solid" w:color="E6E6E6" w:themeColor="background1" w:themeShade="E6" w:fill="auto"/>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Диаметр участка отопление</w:t>
            </w:r>
          </w:p>
        </w:tc>
        <w:tc>
          <w:tcPr>
            <w:tcW w:w="2275" w:type="dxa"/>
            <w:gridSpan w:val="2"/>
            <w:tcBorders>
              <w:right w:val="single" w:sz="4" w:space="0" w:color="auto"/>
            </w:tcBorders>
            <w:shd w:val="solid" w:color="E6E6E6" w:themeColor="background1" w:themeShade="E6" w:fill="auto"/>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Диаметр участка ГВС</w:t>
            </w:r>
          </w:p>
        </w:tc>
      </w:tr>
      <w:tr w:rsidR="000D45A4" w:rsidRPr="00D60361" w:rsidTr="00850AEB">
        <w:trPr>
          <w:trHeight w:val="172"/>
        </w:trPr>
        <w:tc>
          <w:tcPr>
            <w:tcW w:w="703" w:type="dxa"/>
            <w:vMerge/>
            <w:tcBorders>
              <w:left w:val="single" w:sz="4" w:space="0" w:color="auto"/>
            </w:tcBorders>
            <w:shd w:val="solid" w:color="E6E6E6" w:themeColor="background1" w:themeShade="E6" w:fill="auto"/>
            <w:vAlign w:val="center"/>
            <w:hideMark/>
          </w:tcPr>
          <w:p w:rsidR="000D45A4" w:rsidRPr="00D60361" w:rsidRDefault="000D45A4" w:rsidP="005D25ED">
            <w:pPr>
              <w:spacing w:before="0" w:after="0" w:line="240" w:lineRule="auto"/>
              <w:ind w:firstLine="0"/>
              <w:jc w:val="left"/>
              <w:rPr>
                <w:sz w:val="22"/>
                <w:szCs w:val="22"/>
              </w:rPr>
            </w:pPr>
          </w:p>
        </w:tc>
        <w:tc>
          <w:tcPr>
            <w:tcW w:w="1137" w:type="dxa"/>
            <w:vMerge/>
            <w:tcBorders>
              <w:right w:val="single" w:sz="4" w:space="0" w:color="auto"/>
            </w:tcBorders>
            <w:shd w:val="solid" w:color="E6E6E6" w:themeColor="background1" w:themeShade="E6" w:fill="auto"/>
            <w:vAlign w:val="center"/>
            <w:hideMark/>
          </w:tcPr>
          <w:p w:rsidR="000D45A4" w:rsidRPr="00D60361" w:rsidRDefault="000D45A4" w:rsidP="005D25ED">
            <w:pPr>
              <w:spacing w:before="0" w:after="0" w:line="240" w:lineRule="auto"/>
              <w:ind w:firstLine="0"/>
              <w:jc w:val="left"/>
              <w:rPr>
                <w:sz w:val="22"/>
                <w:szCs w:val="22"/>
              </w:rPr>
            </w:pPr>
          </w:p>
        </w:tc>
        <w:tc>
          <w:tcPr>
            <w:tcW w:w="1849" w:type="dxa"/>
            <w:vMerge/>
            <w:tcBorders>
              <w:left w:val="single" w:sz="4" w:space="0" w:color="auto"/>
            </w:tcBorders>
            <w:shd w:val="solid" w:color="E6E6E6" w:themeColor="background1" w:themeShade="E6" w:fill="auto"/>
            <w:vAlign w:val="center"/>
            <w:hideMark/>
          </w:tcPr>
          <w:p w:rsidR="000D45A4" w:rsidRPr="00D60361" w:rsidRDefault="000D45A4" w:rsidP="005D25ED">
            <w:pPr>
              <w:spacing w:before="0" w:after="0" w:line="240" w:lineRule="auto"/>
              <w:ind w:firstLine="0"/>
              <w:jc w:val="left"/>
              <w:rPr>
                <w:sz w:val="22"/>
                <w:szCs w:val="22"/>
              </w:rPr>
            </w:pPr>
          </w:p>
        </w:tc>
        <w:tc>
          <w:tcPr>
            <w:tcW w:w="1023" w:type="dxa"/>
            <w:shd w:val="solid" w:color="E6E6E6" w:themeColor="background1" w:themeShade="E6"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 xml:space="preserve">Прямая </w:t>
            </w:r>
          </w:p>
        </w:tc>
        <w:tc>
          <w:tcPr>
            <w:tcW w:w="1251" w:type="dxa"/>
            <w:shd w:val="solid" w:color="E6E6E6" w:themeColor="background1" w:themeShade="E6"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Обратная</w:t>
            </w:r>
          </w:p>
        </w:tc>
        <w:tc>
          <w:tcPr>
            <w:tcW w:w="1023" w:type="dxa"/>
            <w:shd w:val="solid" w:color="E6E6E6" w:themeColor="background1" w:themeShade="E6"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 xml:space="preserve">Прямая </w:t>
            </w:r>
          </w:p>
        </w:tc>
        <w:tc>
          <w:tcPr>
            <w:tcW w:w="1251" w:type="dxa"/>
            <w:tcBorders>
              <w:right w:val="single" w:sz="4" w:space="0" w:color="auto"/>
            </w:tcBorders>
            <w:shd w:val="solid" w:color="E6E6E6" w:themeColor="background1" w:themeShade="E6"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Обратная</w:t>
            </w:r>
          </w:p>
        </w:tc>
      </w:tr>
      <w:tr w:rsidR="000D45A4" w:rsidRPr="00D60361" w:rsidTr="00850AEB">
        <w:trPr>
          <w:trHeight w:val="172"/>
        </w:trPr>
        <w:tc>
          <w:tcPr>
            <w:tcW w:w="703" w:type="dxa"/>
            <w:vMerge/>
            <w:tcBorders>
              <w:left w:val="single" w:sz="4" w:space="0" w:color="auto"/>
            </w:tcBorders>
            <w:shd w:val="solid" w:color="E6E6E6" w:themeColor="background1" w:themeShade="E6" w:fill="auto"/>
            <w:vAlign w:val="center"/>
            <w:hideMark/>
          </w:tcPr>
          <w:p w:rsidR="000D45A4" w:rsidRPr="00D60361" w:rsidRDefault="000D45A4" w:rsidP="005D25ED">
            <w:pPr>
              <w:spacing w:before="0" w:after="0" w:line="240" w:lineRule="auto"/>
              <w:ind w:firstLine="0"/>
              <w:jc w:val="left"/>
              <w:rPr>
                <w:sz w:val="22"/>
                <w:szCs w:val="22"/>
              </w:rPr>
            </w:pPr>
          </w:p>
        </w:tc>
        <w:tc>
          <w:tcPr>
            <w:tcW w:w="1137" w:type="dxa"/>
            <w:vMerge/>
            <w:tcBorders>
              <w:right w:val="single" w:sz="4" w:space="0" w:color="auto"/>
            </w:tcBorders>
            <w:shd w:val="solid" w:color="E6E6E6" w:themeColor="background1" w:themeShade="E6" w:fill="auto"/>
            <w:vAlign w:val="center"/>
            <w:hideMark/>
          </w:tcPr>
          <w:p w:rsidR="000D45A4" w:rsidRPr="00D60361" w:rsidRDefault="000D45A4" w:rsidP="005D25ED">
            <w:pPr>
              <w:spacing w:before="0" w:after="0" w:line="240" w:lineRule="auto"/>
              <w:ind w:firstLine="0"/>
              <w:jc w:val="left"/>
              <w:rPr>
                <w:sz w:val="22"/>
                <w:szCs w:val="22"/>
              </w:rPr>
            </w:pPr>
          </w:p>
        </w:tc>
        <w:tc>
          <w:tcPr>
            <w:tcW w:w="1849" w:type="dxa"/>
            <w:tcBorders>
              <w:left w:val="single" w:sz="4" w:space="0" w:color="auto"/>
            </w:tcBorders>
            <w:shd w:val="solid" w:color="E6E6E6" w:themeColor="background1" w:themeShade="E6"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м</w:t>
            </w:r>
          </w:p>
        </w:tc>
        <w:tc>
          <w:tcPr>
            <w:tcW w:w="1023" w:type="dxa"/>
            <w:shd w:val="solid" w:color="E6E6E6" w:themeColor="background1" w:themeShade="E6"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м</w:t>
            </w:r>
          </w:p>
        </w:tc>
        <w:tc>
          <w:tcPr>
            <w:tcW w:w="1251" w:type="dxa"/>
            <w:shd w:val="solid" w:color="E6E6E6" w:themeColor="background1" w:themeShade="E6"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м</w:t>
            </w:r>
          </w:p>
        </w:tc>
        <w:tc>
          <w:tcPr>
            <w:tcW w:w="1023" w:type="dxa"/>
            <w:shd w:val="solid" w:color="E6E6E6" w:themeColor="background1" w:themeShade="E6"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м</w:t>
            </w:r>
          </w:p>
        </w:tc>
        <w:tc>
          <w:tcPr>
            <w:tcW w:w="1251" w:type="dxa"/>
            <w:tcBorders>
              <w:right w:val="single" w:sz="4" w:space="0" w:color="auto"/>
            </w:tcBorders>
            <w:shd w:val="solid" w:color="E6E6E6" w:themeColor="background1" w:themeShade="E6"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м</w:t>
            </w:r>
          </w:p>
        </w:tc>
      </w:tr>
      <w:tr w:rsidR="000D45A4" w:rsidRPr="00D60361" w:rsidTr="005D25ED">
        <w:trPr>
          <w:trHeight w:val="172"/>
        </w:trPr>
        <w:tc>
          <w:tcPr>
            <w:tcW w:w="703" w:type="dxa"/>
            <w:vMerge w:val="restart"/>
            <w:shd w:val="clear" w:color="auto" w:fill="auto"/>
            <w:noWrap/>
            <w:textDirection w:val="btLr"/>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Перекладываемые  участки до 2015 г.</w:t>
            </w:r>
          </w:p>
        </w:tc>
        <w:tc>
          <w:tcPr>
            <w:tcW w:w="1137" w:type="dxa"/>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1</w:t>
            </w:r>
          </w:p>
        </w:tc>
        <w:tc>
          <w:tcPr>
            <w:tcW w:w="1849" w:type="dxa"/>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30</w:t>
            </w:r>
          </w:p>
        </w:tc>
        <w:tc>
          <w:tcPr>
            <w:tcW w:w="1023" w:type="dxa"/>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0,2</w:t>
            </w:r>
          </w:p>
        </w:tc>
        <w:tc>
          <w:tcPr>
            <w:tcW w:w="1251" w:type="dxa"/>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0,2</w:t>
            </w:r>
          </w:p>
        </w:tc>
        <w:tc>
          <w:tcPr>
            <w:tcW w:w="1023" w:type="dxa"/>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0,065</w:t>
            </w:r>
          </w:p>
        </w:tc>
        <w:tc>
          <w:tcPr>
            <w:tcW w:w="1251" w:type="dxa"/>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0,05</w:t>
            </w:r>
          </w:p>
        </w:tc>
      </w:tr>
      <w:tr w:rsidR="000D45A4" w:rsidRPr="00D60361" w:rsidTr="005D25ED">
        <w:trPr>
          <w:trHeight w:val="163"/>
        </w:trPr>
        <w:tc>
          <w:tcPr>
            <w:tcW w:w="703" w:type="dxa"/>
            <w:vMerge/>
            <w:vAlign w:val="center"/>
            <w:hideMark/>
          </w:tcPr>
          <w:p w:rsidR="000D45A4" w:rsidRPr="00D60361" w:rsidRDefault="000D45A4" w:rsidP="005D25ED">
            <w:pPr>
              <w:spacing w:before="0" w:after="0" w:line="240" w:lineRule="auto"/>
              <w:ind w:firstLine="0"/>
              <w:jc w:val="left"/>
              <w:rPr>
                <w:sz w:val="22"/>
                <w:szCs w:val="22"/>
              </w:rPr>
            </w:pPr>
          </w:p>
        </w:tc>
        <w:tc>
          <w:tcPr>
            <w:tcW w:w="1137" w:type="dxa"/>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2</w:t>
            </w:r>
          </w:p>
        </w:tc>
        <w:tc>
          <w:tcPr>
            <w:tcW w:w="1849" w:type="dxa"/>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100</w:t>
            </w:r>
          </w:p>
        </w:tc>
        <w:tc>
          <w:tcPr>
            <w:tcW w:w="1023" w:type="dxa"/>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0,05</w:t>
            </w:r>
          </w:p>
        </w:tc>
        <w:tc>
          <w:tcPr>
            <w:tcW w:w="1251" w:type="dxa"/>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0,05</w:t>
            </w:r>
          </w:p>
        </w:tc>
        <w:tc>
          <w:tcPr>
            <w:tcW w:w="1023" w:type="dxa"/>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 </w:t>
            </w:r>
          </w:p>
        </w:tc>
        <w:tc>
          <w:tcPr>
            <w:tcW w:w="1251" w:type="dxa"/>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 </w:t>
            </w:r>
          </w:p>
        </w:tc>
      </w:tr>
      <w:tr w:rsidR="000D45A4" w:rsidRPr="00D60361" w:rsidTr="005D25ED">
        <w:trPr>
          <w:trHeight w:val="163"/>
        </w:trPr>
        <w:tc>
          <w:tcPr>
            <w:tcW w:w="703" w:type="dxa"/>
            <w:vMerge/>
            <w:vAlign w:val="center"/>
            <w:hideMark/>
          </w:tcPr>
          <w:p w:rsidR="000D45A4" w:rsidRPr="00D60361" w:rsidRDefault="000D45A4" w:rsidP="005D25ED">
            <w:pPr>
              <w:spacing w:before="0" w:after="0" w:line="240" w:lineRule="auto"/>
              <w:ind w:firstLine="0"/>
              <w:jc w:val="left"/>
              <w:rPr>
                <w:sz w:val="22"/>
                <w:szCs w:val="22"/>
              </w:rPr>
            </w:pPr>
          </w:p>
        </w:tc>
        <w:tc>
          <w:tcPr>
            <w:tcW w:w="1137" w:type="dxa"/>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3</w:t>
            </w:r>
          </w:p>
        </w:tc>
        <w:tc>
          <w:tcPr>
            <w:tcW w:w="1849" w:type="dxa"/>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73</w:t>
            </w:r>
          </w:p>
        </w:tc>
        <w:tc>
          <w:tcPr>
            <w:tcW w:w="1023" w:type="dxa"/>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0,15</w:t>
            </w:r>
          </w:p>
        </w:tc>
        <w:tc>
          <w:tcPr>
            <w:tcW w:w="1251" w:type="dxa"/>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0,15</w:t>
            </w:r>
          </w:p>
        </w:tc>
        <w:tc>
          <w:tcPr>
            <w:tcW w:w="1023" w:type="dxa"/>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0,065</w:t>
            </w:r>
          </w:p>
        </w:tc>
        <w:tc>
          <w:tcPr>
            <w:tcW w:w="1251" w:type="dxa"/>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0,05</w:t>
            </w:r>
          </w:p>
        </w:tc>
      </w:tr>
      <w:tr w:rsidR="000D45A4" w:rsidRPr="00D60361" w:rsidTr="005D25ED">
        <w:trPr>
          <w:trHeight w:val="163"/>
        </w:trPr>
        <w:tc>
          <w:tcPr>
            <w:tcW w:w="703" w:type="dxa"/>
            <w:vMerge/>
            <w:vAlign w:val="center"/>
            <w:hideMark/>
          </w:tcPr>
          <w:p w:rsidR="000D45A4" w:rsidRPr="00D60361" w:rsidRDefault="000D45A4" w:rsidP="005D25ED">
            <w:pPr>
              <w:spacing w:before="0" w:after="0" w:line="240" w:lineRule="auto"/>
              <w:ind w:firstLine="0"/>
              <w:jc w:val="left"/>
              <w:rPr>
                <w:sz w:val="22"/>
                <w:szCs w:val="22"/>
              </w:rPr>
            </w:pPr>
          </w:p>
        </w:tc>
        <w:tc>
          <w:tcPr>
            <w:tcW w:w="1137" w:type="dxa"/>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4</w:t>
            </w:r>
          </w:p>
        </w:tc>
        <w:tc>
          <w:tcPr>
            <w:tcW w:w="1849" w:type="dxa"/>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39</w:t>
            </w:r>
          </w:p>
        </w:tc>
        <w:tc>
          <w:tcPr>
            <w:tcW w:w="1023" w:type="dxa"/>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0,15</w:t>
            </w:r>
          </w:p>
        </w:tc>
        <w:tc>
          <w:tcPr>
            <w:tcW w:w="1251" w:type="dxa"/>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0,15</w:t>
            </w:r>
          </w:p>
        </w:tc>
        <w:tc>
          <w:tcPr>
            <w:tcW w:w="1023" w:type="dxa"/>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0,065</w:t>
            </w:r>
          </w:p>
        </w:tc>
        <w:tc>
          <w:tcPr>
            <w:tcW w:w="1251" w:type="dxa"/>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0,05</w:t>
            </w:r>
          </w:p>
        </w:tc>
      </w:tr>
      <w:tr w:rsidR="000D45A4" w:rsidRPr="00D60361" w:rsidTr="005D25ED">
        <w:trPr>
          <w:trHeight w:val="163"/>
        </w:trPr>
        <w:tc>
          <w:tcPr>
            <w:tcW w:w="703" w:type="dxa"/>
            <w:vMerge/>
            <w:vAlign w:val="center"/>
            <w:hideMark/>
          </w:tcPr>
          <w:p w:rsidR="000D45A4" w:rsidRPr="00D60361" w:rsidRDefault="000D45A4" w:rsidP="005D25ED">
            <w:pPr>
              <w:spacing w:before="0" w:after="0" w:line="240" w:lineRule="auto"/>
              <w:ind w:firstLine="0"/>
              <w:jc w:val="left"/>
              <w:rPr>
                <w:sz w:val="22"/>
                <w:szCs w:val="22"/>
              </w:rPr>
            </w:pPr>
          </w:p>
        </w:tc>
        <w:tc>
          <w:tcPr>
            <w:tcW w:w="1137" w:type="dxa"/>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5</w:t>
            </w:r>
          </w:p>
        </w:tc>
        <w:tc>
          <w:tcPr>
            <w:tcW w:w="1849" w:type="dxa"/>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43</w:t>
            </w:r>
          </w:p>
        </w:tc>
        <w:tc>
          <w:tcPr>
            <w:tcW w:w="1023" w:type="dxa"/>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0,1</w:t>
            </w:r>
          </w:p>
        </w:tc>
        <w:tc>
          <w:tcPr>
            <w:tcW w:w="1251" w:type="dxa"/>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0,1</w:t>
            </w:r>
          </w:p>
        </w:tc>
        <w:tc>
          <w:tcPr>
            <w:tcW w:w="1023" w:type="dxa"/>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0,065</w:t>
            </w:r>
          </w:p>
        </w:tc>
        <w:tc>
          <w:tcPr>
            <w:tcW w:w="1251" w:type="dxa"/>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0,05</w:t>
            </w:r>
          </w:p>
        </w:tc>
      </w:tr>
      <w:tr w:rsidR="000D45A4" w:rsidRPr="00D60361" w:rsidTr="005D25ED">
        <w:trPr>
          <w:trHeight w:val="163"/>
        </w:trPr>
        <w:tc>
          <w:tcPr>
            <w:tcW w:w="703" w:type="dxa"/>
            <w:vMerge/>
            <w:vAlign w:val="center"/>
            <w:hideMark/>
          </w:tcPr>
          <w:p w:rsidR="000D45A4" w:rsidRPr="00D60361" w:rsidRDefault="000D45A4" w:rsidP="005D25ED">
            <w:pPr>
              <w:spacing w:before="0" w:after="0" w:line="240" w:lineRule="auto"/>
              <w:ind w:firstLine="0"/>
              <w:jc w:val="left"/>
              <w:rPr>
                <w:sz w:val="22"/>
                <w:szCs w:val="22"/>
              </w:rPr>
            </w:pPr>
          </w:p>
        </w:tc>
        <w:tc>
          <w:tcPr>
            <w:tcW w:w="1137" w:type="dxa"/>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6</w:t>
            </w:r>
          </w:p>
        </w:tc>
        <w:tc>
          <w:tcPr>
            <w:tcW w:w="1849" w:type="dxa"/>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65</w:t>
            </w:r>
          </w:p>
        </w:tc>
        <w:tc>
          <w:tcPr>
            <w:tcW w:w="1023" w:type="dxa"/>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0,1</w:t>
            </w:r>
          </w:p>
        </w:tc>
        <w:tc>
          <w:tcPr>
            <w:tcW w:w="1251" w:type="dxa"/>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0,1</w:t>
            </w:r>
          </w:p>
        </w:tc>
        <w:tc>
          <w:tcPr>
            <w:tcW w:w="1023" w:type="dxa"/>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0,065</w:t>
            </w:r>
          </w:p>
        </w:tc>
        <w:tc>
          <w:tcPr>
            <w:tcW w:w="1251" w:type="dxa"/>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0,05</w:t>
            </w:r>
          </w:p>
        </w:tc>
      </w:tr>
      <w:tr w:rsidR="000D45A4" w:rsidRPr="00D60361" w:rsidTr="005D25ED">
        <w:trPr>
          <w:trHeight w:val="163"/>
        </w:trPr>
        <w:tc>
          <w:tcPr>
            <w:tcW w:w="703" w:type="dxa"/>
            <w:vMerge/>
            <w:vAlign w:val="center"/>
            <w:hideMark/>
          </w:tcPr>
          <w:p w:rsidR="000D45A4" w:rsidRPr="00D60361" w:rsidRDefault="000D45A4" w:rsidP="005D25ED">
            <w:pPr>
              <w:spacing w:before="0" w:after="0" w:line="240" w:lineRule="auto"/>
              <w:ind w:firstLine="0"/>
              <w:jc w:val="left"/>
              <w:rPr>
                <w:sz w:val="22"/>
                <w:szCs w:val="22"/>
              </w:rPr>
            </w:pPr>
          </w:p>
        </w:tc>
        <w:tc>
          <w:tcPr>
            <w:tcW w:w="1137" w:type="dxa"/>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7</w:t>
            </w:r>
          </w:p>
        </w:tc>
        <w:tc>
          <w:tcPr>
            <w:tcW w:w="1849" w:type="dxa"/>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49</w:t>
            </w:r>
          </w:p>
        </w:tc>
        <w:tc>
          <w:tcPr>
            <w:tcW w:w="1023" w:type="dxa"/>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0,1</w:t>
            </w:r>
          </w:p>
        </w:tc>
        <w:tc>
          <w:tcPr>
            <w:tcW w:w="1251" w:type="dxa"/>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0,1</w:t>
            </w:r>
          </w:p>
        </w:tc>
        <w:tc>
          <w:tcPr>
            <w:tcW w:w="1023" w:type="dxa"/>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0,065</w:t>
            </w:r>
          </w:p>
        </w:tc>
        <w:tc>
          <w:tcPr>
            <w:tcW w:w="1251" w:type="dxa"/>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0,05</w:t>
            </w:r>
          </w:p>
        </w:tc>
      </w:tr>
      <w:tr w:rsidR="000D45A4" w:rsidRPr="00D60361" w:rsidTr="005D25ED">
        <w:trPr>
          <w:trHeight w:val="163"/>
        </w:trPr>
        <w:tc>
          <w:tcPr>
            <w:tcW w:w="703" w:type="dxa"/>
            <w:vMerge/>
            <w:vAlign w:val="center"/>
            <w:hideMark/>
          </w:tcPr>
          <w:p w:rsidR="000D45A4" w:rsidRPr="00D60361" w:rsidRDefault="000D45A4" w:rsidP="005D25ED">
            <w:pPr>
              <w:spacing w:before="0" w:after="0" w:line="240" w:lineRule="auto"/>
              <w:ind w:firstLine="0"/>
              <w:jc w:val="left"/>
              <w:rPr>
                <w:sz w:val="22"/>
                <w:szCs w:val="22"/>
              </w:rPr>
            </w:pPr>
          </w:p>
        </w:tc>
        <w:tc>
          <w:tcPr>
            <w:tcW w:w="1137" w:type="dxa"/>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8</w:t>
            </w:r>
          </w:p>
        </w:tc>
        <w:tc>
          <w:tcPr>
            <w:tcW w:w="1849" w:type="dxa"/>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46</w:t>
            </w:r>
          </w:p>
        </w:tc>
        <w:tc>
          <w:tcPr>
            <w:tcW w:w="1023" w:type="dxa"/>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0,08</w:t>
            </w:r>
          </w:p>
        </w:tc>
        <w:tc>
          <w:tcPr>
            <w:tcW w:w="1251" w:type="dxa"/>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0,08</w:t>
            </w:r>
          </w:p>
        </w:tc>
        <w:tc>
          <w:tcPr>
            <w:tcW w:w="1023" w:type="dxa"/>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0,065</w:t>
            </w:r>
          </w:p>
        </w:tc>
        <w:tc>
          <w:tcPr>
            <w:tcW w:w="1251" w:type="dxa"/>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0,05</w:t>
            </w:r>
          </w:p>
        </w:tc>
      </w:tr>
      <w:tr w:rsidR="000D45A4" w:rsidRPr="00D60361" w:rsidTr="005D25ED">
        <w:trPr>
          <w:trHeight w:val="163"/>
        </w:trPr>
        <w:tc>
          <w:tcPr>
            <w:tcW w:w="703" w:type="dxa"/>
            <w:vMerge/>
            <w:vAlign w:val="center"/>
            <w:hideMark/>
          </w:tcPr>
          <w:p w:rsidR="000D45A4" w:rsidRPr="00D60361" w:rsidRDefault="000D45A4" w:rsidP="005D25ED">
            <w:pPr>
              <w:spacing w:before="0" w:after="0" w:line="240" w:lineRule="auto"/>
              <w:ind w:firstLine="0"/>
              <w:jc w:val="left"/>
              <w:rPr>
                <w:sz w:val="22"/>
                <w:szCs w:val="22"/>
              </w:rPr>
            </w:pPr>
          </w:p>
        </w:tc>
        <w:tc>
          <w:tcPr>
            <w:tcW w:w="1137" w:type="dxa"/>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9</w:t>
            </w:r>
          </w:p>
        </w:tc>
        <w:tc>
          <w:tcPr>
            <w:tcW w:w="1849" w:type="dxa"/>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39</w:t>
            </w:r>
          </w:p>
        </w:tc>
        <w:tc>
          <w:tcPr>
            <w:tcW w:w="1023" w:type="dxa"/>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0,065</w:t>
            </w:r>
          </w:p>
        </w:tc>
        <w:tc>
          <w:tcPr>
            <w:tcW w:w="1251" w:type="dxa"/>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0,065</w:t>
            </w:r>
          </w:p>
        </w:tc>
        <w:tc>
          <w:tcPr>
            <w:tcW w:w="1023" w:type="dxa"/>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0,065</w:t>
            </w:r>
          </w:p>
        </w:tc>
        <w:tc>
          <w:tcPr>
            <w:tcW w:w="1251" w:type="dxa"/>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0,05</w:t>
            </w:r>
          </w:p>
        </w:tc>
      </w:tr>
      <w:tr w:rsidR="000D45A4" w:rsidRPr="00D60361" w:rsidTr="005D25ED">
        <w:trPr>
          <w:trHeight w:val="163"/>
        </w:trPr>
        <w:tc>
          <w:tcPr>
            <w:tcW w:w="703" w:type="dxa"/>
            <w:vMerge/>
            <w:vAlign w:val="center"/>
            <w:hideMark/>
          </w:tcPr>
          <w:p w:rsidR="000D45A4" w:rsidRPr="00D60361" w:rsidRDefault="000D45A4" w:rsidP="005D25ED">
            <w:pPr>
              <w:spacing w:before="0" w:after="0" w:line="240" w:lineRule="auto"/>
              <w:ind w:firstLine="0"/>
              <w:jc w:val="left"/>
              <w:rPr>
                <w:sz w:val="22"/>
                <w:szCs w:val="22"/>
              </w:rPr>
            </w:pPr>
          </w:p>
        </w:tc>
        <w:tc>
          <w:tcPr>
            <w:tcW w:w="1137" w:type="dxa"/>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10</w:t>
            </w:r>
          </w:p>
        </w:tc>
        <w:tc>
          <w:tcPr>
            <w:tcW w:w="1849" w:type="dxa"/>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99</w:t>
            </w:r>
          </w:p>
        </w:tc>
        <w:tc>
          <w:tcPr>
            <w:tcW w:w="1023" w:type="dxa"/>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0,1</w:t>
            </w:r>
          </w:p>
        </w:tc>
        <w:tc>
          <w:tcPr>
            <w:tcW w:w="1251" w:type="dxa"/>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0,1</w:t>
            </w:r>
          </w:p>
        </w:tc>
        <w:tc>
          <w:tcPr>
            <w:tcW w:w="1023" w:type="dxa"/>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0,065</w:t>
            </w:r>
          </w:p>
        </w:tc>
        <w:tc>
          <w:tcPr>
            <w:tcW w:w="1251" w:type="dxa"/>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0,05</w:t>
            </w:r>
          </w:p>
        </w:tc>
      </w:tr>
      <w:tr w:rsidR="000D45A4" w:rsidRPr="00D60361" w:rsidTr="005D25ED">
        <w:trPr>
          <w:trHeight w:val="163"/>
        </w:trPr>
        <w:tc>
          <w:tcPr>
            <w:tcW w:w="703" w:type="dxa"/>
            <w:vMerge/>
            <w:vAlign w:val="center"/>
            <w:hideMark/>
          </w:tcPr>
          <w:p w:rsidR="000D45A4" w:rsidRPr="00D60361" w:rsidRDefault="000D45A4" w:rsidP="005D25ED">
            <w:pPr>
              <w:spacing w:before="0" w:after="0" w:line="240" w:lineRule="auto"/>
              <w:ind w:firstLine="0"/>
              <w:jc w:val="left"/>
              <w:rPr>
                <w:sz w:val="22"/>
                <w:szCs w:val="22"/>
              </w:rPr>
            </w:pPr>
          </w:p>
        </w:tc>
        <w:tc>
          <w:tcPr>
            <w:tcW w:w="1137" w:type="dxa"/>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11</w:t>
            </w:r>
          </w:p>
        </w:tc>
        <w:tc>
          <w:tcPr>
            <w:tcW w:w="1849" w:type="dxa"/>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39</w:t>
            </w:r>
          </w:p>
        </w:tc>
        <w:tc>
          <w:tcPr>
            <w:tcW w:w="1023" w:type="dxa"/>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0,1</w:t>
            </w:r>
          </w:p>
        </w:tc>
        <w:tc>
          <w:tcPr>
            <w:tcW w:w="1251" w:type="dxa"/>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0,1</w:t>
            </w:r>
          </w:p>
        </w:tc>
        <w:tc>
          <w:tcPr>
            <w:tcW w:w="1023" w:type="dxa"/>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0,065</w:t>
            </w:r>
          </w:p>
        </w:tc>
        <w:tc>
          <w:tcPr>
            <w:tcW w:w="1251" w:type="dxa"/>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0,05</w:t>
            </w:r>
          </w:p>
        </w:tc>
      </w:tr>
      <w:tr w:rsidR="000D45A4" w:rsidRPr="00D60361" w:rsidTr="005D25ED">
        <w:trPr>
          <w:trHeight w:val="163"/>
        </w:trPr>
        <w:tc>
          <w:tcPr>
            <w:tcW w:w="703" w:type="dxa"/>
            <w:vMerge/>
            <w:vAlign w:val="center"/>
            <w:hideMark/>
          </w:tcPr>
          <w:p w:rsidR="000D45A4" w:rsidRPr="00D60361" w:rsidRDefault="000D45A4" w:rsidP="005D25ED">
            <w:pPr>
              <w:spacing w:before="0" w:after="0" w:line="240" w:lineRule="auto"/>
              <w:ind w:firstLine="0"/>
              <w:jc w:val="left"/>
              <w:rPr>
                <w:sz w:val="22"/>
                <w:szCs w:val="22"/>
              </w:rPr>
            </w:pPr>
          </w:p>
        </w:tc>
        <w:tc>
          <w:tcPr>
            <w:tcW w:w="1137" w:type="dxa"/>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12</w:t>
            </w:r>
          </w:p>
        </w:tc>
        <w:tc>
          <w:tcPr>
            <w:tcW w:w="1849" w:type="dxa"/>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10</w:t>
            </w:r>
          </w:p>
        </w:tc>
        <w:tc>
          <w:tcPr>
            <w:tcW w:w="1023" w:type="dxa"/>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0,1</w:t>
            </w:r>
          </w:p>
        </w:tc>
        <w:tc>
          <w:tcPr>
            <w:tcW w:w="1251" w:type="dxa"/>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0,1</w:t>
            </w:r>
          </w:p>
        </w:tc>
        <w:tc>
          <w:tcPr>
            <w:tcW w:w="1023" w:type="dxa"/>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0,065</w:t>
            </w:r>
          </w:p>
        </w:tc>
        <w:tc>
          <w:tcPr>
            <w:tcW w:w="1251" w:type="dxa"/>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0,05</w:t>
            </w:r>
          </w:p>
        </w:tc>
      </w:tr>
      <w:tr w:rsidR="000D45A4" w:rsidRPr="00D60361" w:rsidTr="005D25ED">
        <w:trPr>
          <w:trHeight w:val="163"/>
        </w:trPr>
        <w:tc>
          <w:tcPr>
            <w:tcW w:w="703" w:type="dxa"/>
            <w:vMerge/>
            <w:vAlign w:val="center"/>
            <w:hideMark/>
          </w:tcPr>
          <w:p w:rsidR="000D45A4" w:rsidRPr="00D60361" w:rsidRDefault="000D45A4" w:rsidP="005D25ED">
            <w:pPr>
              <w:spacing w:before="0" w:after="0" w:line="240" w:lineRule="auto"/>
              <w:ind w:firstLine="0"/>
              <w:jc w:val="left"/>
              <w:rPr>
                <w:sz w:val="22"/>
                <w:szCs w:val="22"/>
              </w:rPr>
            </w:pPr>
          </w:p>
        </w:tc>
        <w:tc>
          <w:tcPr>
            <w:tcW w:w="1137" w:type="dxa"/>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13</w:t>
            </w:r>
          </w:p>
        </w:tc>
        <w:tc>
          <w:tcPr>
            <w:tcW w:w="1849" w:type="dxa"/>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30</w:t>
            </w:r>
          </w:p>
        </w:tc>
        <w:tc>
          <w:tcPr>
            <w:tcW w:w="1023" w:type="dxa"/>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0,05</w:t>
            </w:r>
          </w:p>
        </w:tc>
        <w:tc>
          <w:tcPr>
            <w:tcW w:w="1251" w:type="dxa"/>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0,05</w:t>
            </w:r>
          </w:p>
        </w:tc>
        <w:tc>
          <w:tcPr>
            <w:tcW w:w="1023" w:type="dxa"/>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0,05</w:t>
            </w:r>
          </w:p>
        </w:tc>
        <w:tc>
          <w:tcPr>
            <w:tcW w:w="1251" w:type="dxa"/>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0,05</w:t>
            </w:r>
          </w:p>
        </w:tc>
      </w:tr>
      <w:tr w:rsidR="000D45A4" w:rsidRPr="00D60361" w:rsidTr="005D25ED">
        <w:trPr>
          <w:trHeight w:val="172"/>
        </w:trPr>
        <w:tc>
          <w:tcPr>
            <w:tcW w:w="703" w:type="dxa"/>
            <w:vMerge/>
            <w:vAlign w:val="center"/>
            <w:hideMark/>
          </w:tcPr>
          <w:p w:rsidR="000D45A4" w:rsidRPr="00D60361" w:rsidRDefault="000D45A4" w:rsidP="005D25ED">
            <w:pPr>
              <w:spacing w:before="0" w:after="0" w:line="240" w:lineRule="auto"/>
              <w:ind w:firstLine="0"/>
              <w:jc w:val="left"/>
              <w:rPr>
                <w:sz w:val="22"/>
                <w:szCs w:val="22"/>
              </w:rPr>
            </w:pPr>
          </w:p>
        </w:tc>
        <w:tc>
          <w:tcPr>
            <w:tcW w:w="1137" w:type="dxa"/>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14</w:t>
            </w:r>
          </w:p>
        </w:tc>
        <w:tc>
          <w:tcPr>
            <w:tcW w:w="1849" w:type="dxa"/>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40</w:t>
            </w:r>
          </w:p>
        </w:tc>
        <w:tc>
          <w:tcPr>
            <w:tcW w:w="1023" w:type="dxa"/>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0,05</w:t>
            </w:r>
          </w:p>
        </w:tc>
        <w:tc>
          <w:tcPr>
            <w:tcW w:w="1251" w:type="dxa"/>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0,05</w:t>
            </w:r>
          </w:p>
        </w:tc>
        <w:tc>
          <w:tcPr>
            <w:tcW w:w="1023" w:type="dxa"/>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0,05</w:t>
            </w:r>
          </w:p>
        </w:tc>
        <w:tc>
          <w:tcPr>
            <w:tcW w:w="1251" w:type="dxa"/>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0,05</w:t>
            </w:r>
          </w:p>
        </w:tc>
      </w:tr>
      <w:tr w:rsidR="000D45A4" w:rsidRPr="00D60361" w:rsidTr="005D25ED">
        <w:trPr>
          <w:trHeight w:val="172"/>
        </w:trPr>
        <w:tc>
          <w:tcPr>
            <w:tcW w:w="703" w:type="dxa"/>
            <w:vMerge/>
            <w:vAlign w:val="center"/>
            <w:hideMark/>
          </w:tcPr>
          <w:p w:rsidR="000D45A4" w:rsidRPr="00D60361" w:rsidRDefault="000D45A4" w:rsidP="005D25ED">
            <w:pPr>
              <w:spacing w:before="0" w:after="0" w:line="240" w:lineRule="auto"/>
              <w:ind w:firstLine="0"/>
              <w:jc w:val="left"/>
              <w:rPr>
                <w:sz w:val="22"/>
                <w:szCs w:val="22"/>
              </w:rPr>
            </w:pPr>
          </w:p>
        </w:tc>
        <w:tc>
          <w:tcPr>
            <w:tcW w:w="1137" w:type="dxa"/>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15</w:t>
            </w:r>
          </w:p>
        </w:tc>
        <w:tc>
          <w:tcPr>
            <w:tcW w:w="1849" w:type="dxa"/>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30</w:t>
            </w:r>
          </w:p>
        </w:tc>
        <w:tc>
          <w:tcPr>
            <w:tcW w:w="1023" w:type="dxa"/>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0,1</w:t>
            </w:r>
          </w:p>
        </w:tc>
        <w:tc>
          <w:tcPr>
            <w:tcW w:w="1251" w:type="dxa"/>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0,1</w:t>
            </w:r>
          </w:p>
        </w:tc>
        <w:tc>
          <w:tcPr>
            <w:tcW w:w="1023" w:type="dxa"/>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0,065</w:t>
            </w:r>
          </w:p>
        </w:tc>
        <w:tc>
          <w:tcPr>
            <w:tcW w:w="1251" w:type="dxa"/>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0,05</w:t>
            </w:r>
          </w:p>
        </w:tc>
      </w:tr>
      <w:tr w:rsidR="000D45A4" w:rsidRPr="00D60361" w:rsidTr="005D25ED">
        <w:trPr>
          <w:trHeight w:val="172"/>
        </w:trPr>
        <w:tc>
          <w:tcPr>
            <w:tcW w:w="703" w:type="dxa"/>
            <w:vMerge/>
            <w:vAlign w:val="center"/>
            <w:hideMark/>
          </w:tcPr>
          <w:p w:rsidR="000D45A4" w:rsidRPr="00D60361" w:rsidRDefault="000D45A4" w:rsidP="005D25ED">
            <w:pPr>
              <w:spacing w:before="0" w:after="0" w:line="240" w:lineRule="auto"/>
              <w:ind w:firstLine="0"/>
              <w:jc w:val="left"/>
              <w:rPr>
                <w:sz w:val="22"/>
                <w:szCs w:val="22"/>
              </w:rPr>
            </w:pPr>
          </w:p>
        </w:tc>
        <w:tc>
          <w:tcPr>
            <w:tcW w:w="1137" w:type="dxa"/>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16</w:t>
            </w:r>
          </w:p>
        </w:tc>
        <w:tc>
          <w:tcPr>
            <w:tcW w:w="1849" w:type="dxa"/>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44,5</w:t>
            </w:r>
          </w:p>
        </w:tc>
        <w:tc>
          <w:tcPr>
            <w:tcW w:w="1023" w:type="dxa"/>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0,1</w:t>
            </w:r>
          </w:p>
        </w:tc>
        <w:tc>
          <w:tcPr>
            <w:tcW w:w="1251" w:type="dxa"/>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0,1</w:t>
            </w:r>
          </w:p>
        </w:tc>
        <w:tc>
          <w:tcPr>
            <w:tcW w:w="1023" w:type="dxa"/>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0,065</w:t>
            </w:r>
          </w:p>
        </w:tc>
        <w:tc>
          <w:tcPr>
            <w:tcW w:w="1251" w:type="dxa"/>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0,05</w:t>
            </w:r>
          </w:p>
        </w:tc>
      </w:tr>
      <w:tr w:rsidR="000D45A4" w:rsidRPr="00D60361" w:rsidTr="005D25ED">
        <w:trPr>
          <w:trHeight w:val="172"/>
        </w:trPr>
        <w:tc>
          <w:tcPr>
            <w:tcW w:w="703" w:type="dxa"/>
            <w:vMerge/>
            <w:vAlign w:val="center"/>
            <w:hideMark/>
          </w:tcPr>
          <w:p w:rsidR="000D45A4" w:rsidRPr="00D60361" w:rsidRDefault="000D45A4" w:rsidP="005D25ED">
            <w:pPr>
              <w:spacing w:before="0" w:after="0" w:line="240" w:lineRule="auto"/>
              <w:ind w:firstLine="0"/>
              <w:jc w:val="left"/>
              <w:rPr>
                <w:sz w:val="22"/>
                <w:szCs w:val="22"/>
              </w:rPr>
            </w:pPr>
          </w:p>
        </w:tc>
        <w:tc>
          <w:tcPr>
            <w:tcW w:w="1137" w:type="dxa"/>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17</w:t>
            </w:r>
          </w:p>
        </w:tc>
        <w:tc>
          <w:tcPr>
            <w:tcW w:w="1849" w:type="dxa"/>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34,5</w:t>
            </w:r>
          </w:p>
        </w:tc>
        <w:tc>
          <w:tcPr>
            <w:tcW w:w="1023" w:type="dxa"/>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0,1</w:t>
            </w:r>
          </w:p>
        </w:tc>
        <w:tc>
          <w:tcPr>
            <w:tcW w:w="1251" w:type="dxa"/>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0,1</w:t>
            </w:r>
          </w:p>
        </w:tc>
        <w:tc>
          <w:tcPr>
            <w:tcW w:w="1023" w:type="dxa"/>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0,065</w:t>
            </w:r>
          </w:p>
        </w:tc>
        <w:tc>
          <w:tcPr>
            <w:tcW w:w="1251" w:type="dxa"/>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0,05</w:t>
            </w:r>
          </w:p>
        </w:tc>
      </w:tr>
      <w:tr w:rsidR="000D45A4" w:rsidRPr="00D60361" w:rsidTr="005D25ED">
        <w:trPr>
          <w:trHeight w:val="172"/>
        </w:trPr>
        <w:tc>
          <w:tcPr>
            <w:tcW w:w="703" w:type="dxa"/>
            <w:vMerge/>
            <w:vAlign w:val="center"/>
            <w:hideMark/>
          </w:tcPr>
          <w:p w:rsidR="000D45A4" w:rsidRPr="00D60361" w:rsidRDefault="000D45A4" w:rsidP="005D25ED">
            <w:pPr>
              <w:spacing w:before="0" w:after="0" w:line="240" w:lineRule="auto"/>
              <w:ind w:firstLine="0"/>
              <w:jc w:val="left"/>
              <w:rPr>
                <w:sz w:val="22"/>
                <w:szCs w:val="22"/>
              </w:rPr>
            </w:pPr>
          </w:p>
        </w:tc>
        <w:tc>
          <w:tcPr>
            <w:tcW w:w="1137" w:type="dxa"/>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18</w:t>
            </w:r>
          </w:p>
        </w:tc>
        <w:tc>
          <w:tcPr>
            <w:tcW w:w="1849" w:type="dxa"/>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52</w:t>
            </w:r>
          </w:p>
        </w:tc>
        <w:tc>
          <w:tcPr>
            <w:tcW w:w="1023" w:type="dxa"/>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0,065</w:t>
            </w:r>
          </w:p>
        </w:tc>
        <w:tc>
          <w:tcPr>
            <w:tcW w:w="1251" w:type="dxa"/>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0,065</w:t>
            </w:r>
          </w:p>
        </w:tc>
        <w:tc>
          <w:tcPr>
            <w:tcW w:w="1023" w:type="dxa"/>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0,065</w:t>
            </w:r>
          </w:p>
        </w:tc>
        <w:tc>
          <w:tcPr>
            <w:tcW w:w="1251" w:type="dxa"/>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0,05</w:t>
            </w:r>
          </w:p>
        </w:tc>
      </w:tr>
      <w:tr w:rsidR="000D45A4" w:rsidRPr="00D60361" w:rsidTr="005D25ED">
        <w:trPr>
          <w:trHeight w:val="172"/>
        </w:trPr>
        <w:tc>
          <w:tcPr>
            <w:tcW w:w="703" w:type="dxa"/>
            <w:vMerge/>
            <w:vAlign w:val="center"/>
            <w:hideMark/>
          </w:tcPr>
          <w:p w:rsidR="000D45A4" w:rsidRPr="00D60361" w:rsidRDefault="000D45A4" w:rsidP="005D25ED">
            <w:pPr>
              <w:spacing w:before="0" w:after="0" w:line="240" w:lineRule="auto"/>
              <w:ind w:firstLine="0"/>
              <w:jc w:val="left"/>
              <w:rPr>
                <w:sz w:val="22"/>
                <w:szCs w:val="22"/>
              </w:rPr>
            </w:pPr>
          </w:p>
        </w:tc>
        <w:tc>
          <w:tcPr>
            <w:tcW w:w="1137" w:type="dxa"/>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19</w:t>
            </w:r>
          </w:p>
        </w:tc>
        <w:tc>
          <w:tcPr>
            <w:tcW w:w="1849" w:type="dxa"/>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21</w:t>
            </w:r>
          </w:p>
        </w:tc>
        <w:tc>
          <w:tcPr>
            <w:tcW w:w="1023" w:type="dxa"/>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0,1</w:t>
            </w:r>
          </w:p>
        </w:tc>
        <w:tc>
          <w:tcPr>
            <w:tcW w:w="1251" w:type="dxa"/>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0,1</w:t>
            </w:r>
          </w:p>
        </w:tc>
        <w:tc>
          <w:tcPr>
            <w:tcW w:w="1023" w:type="dxa"/>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0,065</w:t>
            </w:r>
          </w:p>
        </w:tc>
        <w:tc>
          <w:tcPr>
            <w:tcW w:w="1251" w:type="dxa"/>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0,05</w:t>
            </w:r>
          </w:p>
        </w:tc>
      </w:tr>
      <w:tr w:rsidR="000D45A4" w:rsidRPr="00D60361" w:rsidTr="005D25ED">
        <w:trPr>
          <w:trHeight w:val="172"/>
        </w:trPr>
        <w:tc>
          <w:tcPr>
            <w:tcW w:w="703" w:type="dxa"/>
            <w:vMerge/>
            <w:vAlign w:val="center"/>
            <w:hideMark/>
          </w:tcPr>
          <w:p w:rsidR="000D45A4" w:rsidRPr="00D60361" w:rsidRDefault="000D45A4" w:rsidP="005D25ED">
            <w:pPr>
              <w:spacing w:before="0" w:after="0" w:line="240" w:lineRule="auto"/>
              <w:ind w:firstLine="0"/>
              <w:jc w:val="left"/>
              <w:rPr>
                <w:sz w:val="22"/>
                <w:szCs w:val="22"/>
              </w:rPr>
            </w:pPr>
          </w:p>
        </w:tc>
        <w:tc>
          <w:tcPr>
            <w:tcW w:w="1137" w:type="dxa"/>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20</w:t>
            </w:r>
          </w:p>
        </w:tc>
        <w:tc>
          <w:tcPr>
            <w:tcW w:w="1849" w:type="dxa"/>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80</w:t>
            </w:r>
          </w:p>
        </w:tc>
        <w:tc>
          <w:tcPr>
            <w:tcW w:w="1023" w:type="dxa"/>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0,15</w:t>
            </w:r>
          </w:p>
        </w:tc>
        <w:tc>
          <w:tcPr>
            <w:tcW w:w="1251" w:type="dxa"/>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0,15</w:t>
            </w:r>
          </w:p>
        </w:tc>
        <w:tc>
          <w:tcPr>
            <w:tcW w:w="1023" w:type="dxa"/>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0,065</w:t>
            </w:r>
          </w:p>
        </w:tc>
        <w:tc>
          <w:tcPr>
            <w:tcW w:w="1251" w:type="dxa"/>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0,05</w:t>
            </w:r>
          </w:p>
        </w:tc>
      </w:tr>
      <w:tr w:rsidR="000D45A4" w:rsidRPr="00D60361" w:rsidTr="005D25ED">
        <w:trPr>
          <w:trHeight w:val="163"/>
        </w:trPr>
        <w:tc>
          <w:tcPr>
            <w:tcW w:w="4712" w:type="dxa"/>
            <w:gridSpan w:val="4"/>
            <w:shd w:val="clear" w:color="auto" w:fill="auto"/>
            <w:noWrap/>
            <w:vAlign w:val="bottom"/>
            <w:hideMark/>
          </w:tcPr>
          <w:p w:rsidR="000D45A4" w:rsidRPr="00D60361" w:rsidRDefault="000D45A4" w:rsidP="005D25ED">
            <w:pPr>
              <w:spacing w:before="0" w:after="0" w:line="240" w:lineRule="auto"/>
              <w:ind w:firstLine="0"/>
              <w:jc w:val="center"/>
              <w:rPr>
                <w:sz w:val="22"/>
                <w:szCs w:val="22"/>
              </w:rPr>
            </w:pPr>
            <w:r w:rsidRPr="00D60361">
              <w:rPr>
                <w:sz w:val="22"/>
                <w:szCs w:val="22"/>
              </w:rPr>
              <w:t xml:space="preserve">Суммарная длина труб на отопление, </w:t>
            </w:r>
            <w:proofErr w:type="gramStart"/>
            <w:r w:rsidRPr="00D60361">
              <w:rPr>
                <w:sz w:val="22"/>
                <w:szCs w:val="22"/>
              </w:rPr>
              <w:t>м</w:t>
            </w:r>
            <w:proofErr w:type="gramEnd"/>
          </w:p>
        </w:tc>
        <w:tc>
          <w:tcPr>
            <w:tcW w:w="3526" w:type="dxa"/>
            <w:gridSpan w:val="3"/>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964</w:t>
            </w:r>
          </w:p>
        </w:tc>
      </w:tr>
      <w:tr w:rsidR="000D45A4" w:rsidRPr="00D60361" w:rsidTr="005D25ED">
        <w:trPr>
          <w:trHeight w:val="172"/>
        </w:trPr>
        <w:tc>
          <w:tcPr>
            <w:tcW w:w="4712" w:type="dxa"/>
            <w:gridSpan w:val="4"/>
            <w:shd w:val="clear" w:color="auto" w:fill="auto"/>
            <w:noWrap/>
            <w:vAlign w:val="bottom"/>
            <w:hideMark/>
          </w:tcPr>
          <w:p w:rsidR="000D45A4" w:rsidRPr="00D60361" w:rsidRDefault="000D45A4" w:rsidP="005D25ED">
            <w:pPr>
              <w:spacing w:before="0" w:after="0" w:line="240" w:lineRule="auto"/>
              <w:ind w:firstLine="0"/>
              <w:jc w:val="center"/>
              <w:rPr>
                <w:sz w:val="22"/>
                <w:szCs w:val="22"/>
              </w:rPr>
            </w:pPr>
            <w:r w:rsidRPr="00D60361">
              <w:rPr>
                <w:sz w:val="22"/>
                <w:szCs w:val="22"/>
              </w:rPr>
              <w:t>Суммарная длина труб на ГВС, м</w:t>
            </w:r>
          </w:p>
        </w:tc>
        <w:tc>
          <w:tcPr>
            <w:tcW w:w="3526" w:type="dxa"/>
            <w:gridSpan w:val="3"/>
            <w:shd w:val="clear" w:color="auto" w:fill="auto"/>
            <w:noWrap/>
            <w:vAlign w:val="center"/>
            <w:hideMark/>
          </w:tcPr>
          <w:p w:rsidR="000D45A4" w:rsidRPr="00D60361" w:rsidRDefault="000D45A4" w:rsidP="005D25ED">
            <w:pPr>
              <w:spacing w:before="0" w:after="0" w:line="240" w:lineRule="auto"/>
              <w:ind w:firstLine="0"/>
              <w:jc w:val="center"/>
              <w:rPr>
                <w:sz w:val="22"/>
                <w:szCs w:val="22"/>
              </w:rPr>
            </w:pPr>
            <w:r w:rsidRPr="00D60361">
              <w:rPr>
                <w:sz w:val="22"/>
                <w:szCs w:val="22"/>
              </w:rPr>
              <w:t>864</w:t>
            </w:r>
          </w:p>
        </w:tc>
      </w:tr>
    </w:tbl>
    <w:p w:rsidR="000D45A4" w:rsidRPr="00D60361" w:rsidRDefault="000D45A4" w:rsidP="000D45A4">
      <w:pPr>
        <w:rPr>
          <w:sz w:val="16"/>
          <w:szCs w:val="16"/>
        </w:rPr>
      </w:pPr>
      <w:r w:rsidRPr="00D60361">
        <w:rPr>
          <w:sz w:val="16"/>
          <w:szCs w:val="16"/>
        </w:rPr>
        <w:t>* -  Суммарная длина тепловых сетей в двухтрубном исчислении</w:t>
      </w:r>
    </w:p>
    <w:p w:rsidR="000D45A4" w:rsidRPr="00D60361" w:rsidRDefault="000D45A4" w:rsidP="000D45A4">
      <w:pPr>
        <w:ind w:firstLine="0"/>
        <w:sectPr w:rsidR="000D45A4" w:rsidRPr="00D60361" w:rsidSect="005D25ED">
          <w:pgSz w:w="11907" w:h="16840" w:code="9"/>
          <w:pgMar w:top="1440" w:right="1440" w:bottom="1276" w:left="1800" w:header="680" w:footer="0" w:gutter="0"/>
          <w:cols w:space="708"/>
          <w:formProt w:val="0"/>
          <w:titlePg/>
          <w:docGrid w:linePitch="360"/>
        </w:sectPr>
      </w:pPr>
    </w:p>
    <w:p w:rsidR="000D45A4" w:rsidRPr="00D60361" w:rsidRDefault="000D45A4" w:rsidP="000D45A4">
      <w:pPr>
        <w:ind w:hanging="709"/>
        <w:jc w:val="left"/>
      </w:pPr>
      <w:r w:rsidRPr="00D60361">
        <w:rPr>
          <w:noProof/>
          <w:lang w:val="en-US"/>
        </w:rPr>
        <w:lastRenderedPageBreak/>
        <w:t>f</w:t>
      </w:r>
      <w:r w:rsidRPr="00D60361">
        <w:rPr>
          <w:noProof/>
        </w:rPr>
        <w:drawing>
          <wp:inline distT="0" distB="0" distL="0" distR="0" wp14:anchorId="3C05FC40" wp14:editId="4CAB05EE">
            <wp:extent cx="13101851" cy="8303562"/>
            <wp:effectExtent l="0" t="0" r="5080" b="2540"/>
            <wp:docPr id="5" name="Рисунок 5" descr="C:\Users\energ_02\Desktop\JNTcWUHhw5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energ_02\Desktop\JNTcWUHhw5I.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3102440" cy="8303935"/>
                    </a:xfrm>
                    <a:prstGeom prst="rect">
                      <a:avLst/>
                    </a:prstGeom>
                    <a:noFill/>
                    <a:ln>
                      <a:noFill/>
                    </a:ln>
                  </pic:spPr>
                </pic:pic>
              </a:graphicData>
            </a:graphic>
          </wp:inline>
        </w:drawing>
      </w:r>
    </w:p>
    <w:p w:rsidR="000D45A4" w:rsidRPr="00A15C68" w:rsidRDefault="000D45A4" w:rsidP="00A15C68">
      <w:pPr>
        <w:spacing w:line="240" w:lineRule="auto"/>
        <w:jc w:val="left"/>
        <w:rPr>
          <w:sz w:val="24"/>
          <w:szCs w:val="24"/>
        </w:rPr>
      </w:pPr>
      <w:r w:rsidRPr="00A15C68">
        <w:rPr>
          <w:b/>
          <w:sz w:val="24"/>
          <w:szCs w:val="24"/>
        </w:rPr>
        <w:t xml:space="preserve">Рисунок </w:t>
      </w:r>
      <w:r w:rsidR="005D25ED" w:rsidRPr="00A15C68">
        <w:rPr>
          <w:b/>
          <w:sz w:val="24"/>
          <w:szCs w:val="24"/>
        </w:rPr>
        <w:t>5</w:t>
      </w:r>
      <w:r w:rsidRPr="00A15C68">
        <w:rPr>
          <w:b/>
          <w:sz w:val="24"/>
          <w:szCs w:val="24"/>
        </w:rPr>
        <w:t>.3 Схема теплоснабжения</w:t>
      </w:r>
      <w:r w:rsidR="003555A6">
        <w:rPr>
          <w:b/>
          <w:sz w:val="24"/>
          <w:szCs w:val="24"/>
        </w:rPr>
        <w:t>.</w:t>
      </w:r>
      <w:r w:rsidRPr="00A15C68">
        <w:rPr>
          <w:b/>
          <w:sz w:val="24"/>
          <w:szCs w:val="24"/>
        </w:rPr>
        <w:t xml:space="preserve"> Вариант 2</w:t>
      </w:r>
    </w:p>
    <w:p w:rsidR="000D45A4" w:rsidRPr="00D60361" w:rsidRDefault="000D45A4" w:rsidP="000D45A4">
      <w:pPr>
        <w:pStyle w:val="a2"/>
      </w:pPr>
      <w:r w:rsidRPr="00D60361">
        <w:rPr>
          <w:noProof/>
        </w:rPr>
        <w:lastRenderedPageBreak/>
        <w:drawing>
          <wp:inline distT="0" distB="0" distL="0" distR="0" wp14:anchorId="580F5DC4" wp14:editId="608D0E07">
            <wp:extent cx="12184083" cy="7743242"/>
            <wp:effectExtent l="0" t="0" r="8255"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Диаграмма схема ТС Вариант 2 Отопление.bmp"/>
                    <pic:cNvPicPr/>
                  </pic:nvPicPr>
                  <pic:blipFill>
                    <a:blip r:embed="rId24" cstate="print">
                      <a:extLst>
                        <a:ext uri="{28A0092B-C50C-407E-A947-70E740481C1C}">
                          <a14:useLocalDpi xmlns:a14="http://schemas.microsoft.com/office/drawing/2010/main" val="0"/>
                        </a:ext>
                      </a:extLst>
                    </a:blip>
                    <a:stretch>
                      <a:fillRect/>
                    </a:stretch>
                  </pic:blipFill>
                  <pic:spPr>
                    <a:xfrm>
                      <a:off x="0" y="0"/>
                      <a:ext cx="12195218" cy="7750319"/>
                    </a:xfrm>
                    <a:prstGeom prst="rect">
                      <a:avLst/>
                    </a:prstGeom>
                  </pic:spPr>
                </pic:pic>
              </a:graphicData>
            </a:graphic>
          </wp:inline>
        </w:drawing>
      </w:r>
    </w:p>
    <w:p w:rsidR="000D45A4" w:rsidRPr="00A15C68" w:rsidRDefault="000D45A4" w:rsidP="00A15C68">
      <w:pPr>
        <w:pStyle w:val="a2"/>
        <w:spacing w:line="240" w:lineRule="auto"/>
        <w:rPr>
          <w:sz w:val="24"/>
          <w:szCs w:val="24"/>
        </w:rPr>
      </w:pPr>
      <w:r w:rsidRPr="00A15C68">
        <w:rPr>
          <w:b/>
          <w:sz w:val="24"/>
          <w:szCs w:val="24"/>
        </w:rPr>
        <w:t xml:space="preserve">Рисунок </w:t>
      </w:r>
      <w:r w:rsidR="005D25ED" w:rsidRPr="00A15C68">
        <w:rPr>
          <w:b/>
          <w:sz w:val="24"/>
          <w:szCs w:val="24"/>
        </w:rPr>
        <w:t>5</w:t>
      </w:r>
      <w:r w:rsidRPr="00A15C68">
        <w:rPr>
          <w:b/>
          <w:sz w:val="24"/>
          <w:szCs w:val="24"/>
        </w:rPr>
        <w:t>.4 Пьезометр от новой котельной до потребителя Школа. Вариант 2</w:t>
      </w:r>
    </w:p>
    <w:bookmarkEnd w:id="25"/>
    <w:p w:rsidR="00753EFE" w:rsidRPr="00D60361" w:rsidRDefault="00753EFE" w:rsidP="00930942">
      <w:pPr>
        <w:jc w:val="left"/>
        <w:rPr>
          <w:b/>
          <w:noProof/>
          <w:sz w:val="24"/>
          <w:szCs w:val="24"/>
        </w:rPr>
      </w:pPr>
    </w:p>
    <w:p w:rsidR="00753EFE" w:rsidRPr="00D60361" w:rsidRDefault="00753EFE" w:rsidP="00930942">
      <w:pPr>
        <w:jc w:val="left"/>
        <w:rPr>
          <w:b/>
          <w:noProof/>
          <w:sz w:val="24"/>
          <w:szCs w:val="24"/>
        </w:rPr>
        <w:sectPr w:rsidR="00753EFE" w:rsidRPr="00D60361" w:rsidSect="00255B94">
          <w:headerReference w:type="first" r:id="rId25"/>
          <w:pgSz w:w="23814" w:h="16840" w:orient="landscape" w:code="8"/>
          <w:pgMar w:top="1304" w:right="992" w:bottom="510" w:left="1559" w:header="680" w:footer="0" w:gutter="0"/>
          <w:cols w:space="708"/>
          <w:formProt w:val="0"/>
          <w:titlePg/>
          <w:docGrid w:linePitch="360"/>
        </w:sectPr>
      </w:pPr>
    </w:p>
    <w:p w:rsidR="008A523D" w:rsidRPr="00D60361" w:rsidRDefault="008A523D" w:rsidP="00564B7F">
      <w:pPr>
        <w:pStyle w:val="a"/>
        <w:numPr>
          <w:ilvl w:val="0"/>
          <w:numId w:val="0"/>
        </w:numPr>
        <w:ind w:left="720"/>
        <w:jc w:val="left"/>
      </w:pPr>
      <w:bookmarkStart w:id="27" w:name="_Toc352840520"/>
      <w:r w:rsidRPr="00D60361">
        <w:lastRenderedPageBreak/>
        <w:t>Раздел 6</w:t>
      </w:r>
      <w:r w:rsidR="002C31B3" w:rsidRPr="00D60361">
        <w:t>.</w:t>
      </w:r>
      <w:r w:rsidRPr="00D60361">
        <w:t xml:space="preserve"> Перспективные топливные балансы</w:t>
      </w:r>
      <w:bookmarkEnd w:id="26"/>
      <w:bookmarkEnd w:id="27"/>
    </w:p>
    <w:p w:rsidR="005D25ED" w:rsidRPr="00D60361" w:rsidRDefault="005D25ED" w:rsidP="005D25ED">
      <w:pPr>
        <w:shd w:val="clear" w:color="auto" w:fill="FFFFFF" w:themeFill="background1"/>
      </w:pPr>
      <w:r w:rsidRPr="00D60361">
        <w:t>Основным топливом новой котельной является природный газ среднего давления, резервным топливом является дизельное топливо. Снабжение топливом производится от поселкового газопровода среднего давления через ГРП котельной, откуда газ низкого давления поступает к котельным агрегатам.</w:t>
      </w:r>
    </w:p>
    <w:p w:rsidR="005D25ED" w:rsidRPr="00D60361" w:rsidRDefault="005D25ED" w:rsidP="005D25ED">
      <w:pPr>
        <w:shd w:val="clear" w:color="auto" w:fill="FFFFFF" w:themeFill="background1"/>
      </w:pPr>
      <w:r w:rsidRPr="00D60361">
        <w:t xml:space="preserve">Подключение новых абонентов к тепловой сети не предусматривается на весь расчетный срок. Новая котельная должна быть построена к 2015 году. Что сократит потребление газа за счет повышенного КПД новой котельной, уменьшения собственных нужд котельной и сокращения тепловых потерь при транспортировке теплоносителя. </w:t>
      </w:r>
    </w:p>
    <w:p w:rsidR="005D25ED" w:rsidRPr="00D60361" w:rsidRDefault="005D25ED" w:rsidP="005D25ED">
      <w:pPr>
        <w:shd w:val="clear" w:color="auto" w:fill="FFFFFF" w:themeFill="background1"/>
      </w:pPr>
      <w:r w:rsidRPr="00D60361">
        <w:t xml:space="preserve">Баланс тепловой мощности сведен в </w:t>
      </w:r>
      <w:r w:rsidR="00564B7F">
        <w:t>Т</w:t>
      </w:r>
      <w:r w:rsidRPr="00D60361">
        <w:t>аблице 6.1.</w:t>
      </w:r>
    </w:p>
    <w:p w:rsidR="005D25ED" w:rsidRPr="00D60361" w:rsidRDefault="005D25ED" w:rsidP="007B2F5E">
      <w:pPr>
        <w:pStyle w:val="af7"/>
        <w:spacing w:line="240" w:lineRule="auto"/>
      </w:pPr>
      <w:r w:rsidRPr="00D60361">
        <w:t>Таблица 6.1. Баланс тепловой мо</w:t>
      </w:r>
      <w:r w:rsidR="007B2F5E">
        <w:t>щности новой газовой котельной</w:t>
      </w:r>
    </w:p>
    <w:tbl>
      <w:tblPr>
        <w:tblW w:w="8651"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50"/>
        <w:gridCol w:w="1622"/>
        <w:gridCol w:w="1403"/>
        <w:gridCol w:w="1549"/>
        <w:gridCol w:w="1527"/>
      </w:tblGrid>
      <w:tr w:rsidR="005D25ED" w:rsidRPr="00D60361" w:rsidTr="005D25ED">
        <w:trPr>
          <w:trHeight w:val="226"/>
          <w:tblHeader/>
        </w:trPr>
        <w:tc>
          <w:tcPr>
            <w:tcW w:w="2550" w:type="dxa"/>
            <w:vMerge w:val="restart"/>
            <w:shd w:val="clear" w:color="auto" w:fill="D9D9D9" w:themeFill="background1" w:themeFillShade="D9"/>
            <w:vAlign w:val="center"/>
            <w:hideMark/>
          </w:tcPr>
          <w:p w:rsidR="005D25ED" w:rsidRPr="00A15C68" w:rsidRDefault="005D25ED" w:rsidP="005D25ED">
            <w:pPr>
              <w:pStyle w:val="110"/>
              <w:rPr>
                <w:b/>
              </w:rPr>
            </w:pPr>
            <w:r w:rsidRPr="00A15C68">
              <w:rPr>
                <w:b/>
              </w:rPr>
              <w:t>Наименование показателей</w:t>
            </w:r>
          </w:p>
        </w:tc>
        <w:tc>
          <w:tcPr>
            <w:tcW w:w="1622" w:type="dxa"/>
            <w:vMerge w:val="restart"/>
            <w:shd w:val="clear" w:color="auto" w:fill="D9D9D9" w:themeFill="background1" w:themeFillShade="D9"/>
            <w:vAlign w:val="center"/>
            <w:hideMark/>
          </w:tcPr>
          <w:p w:rsidR="005D25ED" w:rsidRPr="00A15C68" w:rsidRDefault="005D25ED" w:rsidP="005D25ED">
            <w:pPr>
              <w:pStyle w:val="110"/>
              <w:rPr>
                <w:b/>
              </w:rPr>
            </w:pPr>
            <w:r w:rsidRPr="00A15C68">
              <w:rPr>
                <w:b/>
              </w:rPr>
              <w:t>Единица измерения</w:t>
            </w:r>
          </w:p>
        </w:tc>
        <w:tc>
          <w:tcPr>
            <w:tcW w:w="4479" w:type="dxa"/>
            <w:gridSpan w:val="3"/>
            <w:shd w:val="clear" w:color="auto" w:fill="D9D9D9" w:themeFill="background1" w:themeFillShade="D9"/>
            <w:vAlign w:val="center"/>
            <w:hideMark/>
          </w:tcPr>
          <w:p w:rsidR="005D25ED" w:rsidRPr="00A15C68" w:rsidRDefault="005D25ED" w:rsidP="005D25ED">
            <w:pPr>
              <w:pStyle w:val="110"/>
              <w:rPr>
                <w:b/>
              </w:rPr>
            </w:pPr>
            <w:r w:rsidRPr="00A15C68">
              <w:rPr>
                <w:b/>
              </w:rPr>
              <w:t>Периоды, год</w:t>
            </w:r>
          </w:p>
        </w:tc>
      </w:tr>
      <w:tr w:rsidR="005D25ED" w:rsidRPr="00D60361" w:rsidTr="005D25ED">
        <w:trPr>
          <w:trHeight w:val="463"/>
          <w:tblHeader/>
        </w:trPr>
        <w:tc>
          <w:tcPr>
            <w:tcW w:w="2550" w:type="dxa"/>
            <w:vMerge/>
            <w:shd w:val="clear" w:color="auto" w:fill="D9D9D9" w:themeFill="background1" w:themeFillShade="D9"/>
            <w:vAlign w:val="center"/>
            <w:hideMark/>
          </w:tcPr>
          <w:p w:rsidR="005D25ED" w:rsidRPr="00A15C68" w:rsidRDefault="005D25ED" w:rsidP="005D25ED">
            <w:pPr>
              <w:pStyle w:val="110"/>
              <w:rPr>
                <w:b/>
              </w:rPr>
            </w:pPr>
          </w:p>
        </w:tc>
        <w:tc>
          <w:tcPr>
            <w:tcW w:w="1622" w:type="dxa"/>
            <w:vMerge/>
            <w:shd w:val="clear" w:color="auto" w:fill="D9D9D9" w:themeFill="background1" w:themeFillShade="D9"/>
            <w:vAlign w:val="center"/>
            <w:hideMark/>
          </w:tcPr>
          <w:p w:rsidR="005D25ED" w:rsidRPr="00A15C68" w:rsidRDefault="005D25ED" w:rsidP="005D25ED">
            <w:pPr>
              <w:pStyle w:val="110"/>
              <w:rPr>
                <w:b/>
              </w:rPr>
            </w:pPr>
          </w:p>
        </w:tc>
        <w:tc>
          <w:tcPr>
            <w:tcW w:w="1403" w:type="dxa"/>
            <w:shd w:val="clear" w:color="auto" w:fill="D9D9D9" w:themeFill="background1" w:themeFillShade="D9"/>
            <w:vAlign w:val="center"/>
            <w:hideMark/>
          </w:tcPr>
          <w:p w:rsidR="005D25ED" w:rsidRPr="00A15C68" w:rsidRDefault="005D25ED" w:rsidP="005D25ED">
            <w:pPr>
              <w:pStyle w:val="110"/>
              <w:rPr>
                <w:b/>
              </w:rPr>
            </w:pPr>
            <w:r w:rsidRPr="00A15C68">
              <w:rPr>
                <w:b/>
              </w:rPr>
              <w:t>2012-2015</w:t>
            </w:r>
          </w:p>
        </w:tc>
        <w:tc>
          <w:tcPr>
            <w:tcW w:w="1549" w:type="dxa"/>
            <w:shd w:val="clear" w:color="auto" w:fill="D9D9D9" w:themeFill="background1" w:themeFillShade="D9"/>
            <w:vAlign w:val="center"/>
            <w:hideMark/>
          </w:tcPr>
          <w:p w:rsidR="005D25ED" w:rsidRPr="00A15C68" w:rsidRDefault="005D25ED" w:rsidP="005D25ED">
            <w:pPr>
              <w:pStyle w:val="110"/>
              <w:rPr>
                <w:b/>
              </w:rPr>
            </w:pPr>
            <w:r w:rsidRPr="00A15C68">
              <w:rPr>
                <w:b/>
              </w:rPr>
              <w:t>2015-2020</w:t>
            </w:r>
          </w:p>
        </w:tc>
        <w:tc>
          <w:tcPr>
            <w:tcW w:w="1527" w:type="dxa"/>
            <w:shd w:val="clear" w:color="auto" w:fill="D9D9D9" w:themeFill="background1" w:themeFillShade="D9"/>
            <w:vAlign w:val="center"/>
            <w:hideMark/>
          </w:tcPr>
          <w:p w:rsidR="005D25ED" w:rsidRPr="00A15C68" w:rsidRDefault="005D25ED" w:rsidP="005D25ED">
            <w:pPr>
              <w:pStyle w:val="110"/>
              <w:rPr>
                <w:b/>
              </w:rPr>
            </w:pPr>
            <w:r w:rsidRPr="00A15C68">
              <w:rPr>
                <w:b/>
              </w:rPr>
              <w:t>2020-2027</w:t>
            </w:r>
          </w:p>
        </w:tc>
      </w:tr>
      <w:tr w:rsidR="005D25ED" w:rsidRPr="00D60361" w:rsidTr="005D25ED">
        <w:trPr>
          <w:trHeight w:val="829"/>
        </w:trPr>
        <w:tc>
          <w:tcPr>
            <w:tcW w:w="2550" w:type="dxa"/>
            <w:shd w:val="clear" w:color="auto" w:fill="auto"/>
            <w:vAlign w:val="center"/>
            <w:hideMark/>
          </w:tcPr>
          <w:p w:rsidR="005D25ED" w:rsidRPr="00D60361" w:rsidRDefault="005D25ED" w:rsidP="005D25ED">
            <w:pPr>
              <w:pStyle w:val="110"/>
            </w:pPr>
            <w:r w:rsidRPr="00D60361">
              <w:t xml:space="preserve">Установленная тепловая мощность </w:t>
            </w:r>
          </w:p>
        </w:tc>
        <w:tc>
          <w:tcPr>
            <w:tcW w:w="1622" w:type="dxa"/>
            <w:shd w:val="clear" w:color="auto" w:fill="auto"/>
            <w:vAlign w:val="center"/>
            <w:hideMark/>
          </w:tcPr>
          <w:p w:rsidR="005D25ED" w:rsidRPr="00D60361" w:rsidRDefault="005D25ED" w:rsidP="005D25ED">
            <w:pPr>
              <w:pStyle w:val="110"/>
            </w:pPr>
            <w:r w:rsidRPr="00D60361">
              <w:t>Гкал/час</w:t>
            </w:r>
          </w:p>
        </w:tc>
        <w:tc>
          <w:tcPr>
            <w:tcW w:w="1403" w:type="dxa"/>
            <w:shd w:val="clear" w:color="auto" w:fill="auto"/>
            <w:vAlign w:val="center"/>
            <w:hideMark/>
          </w:tcPr>
          <w:p w:rsidR="005D25ED" w:rsidRPr="00D60361" w:rsidRDefault="005D25ED" w:rsidP="005D25ED">
            <w:pPr>
              <w:pStyle w:val="110"/>
            </w:pPr>
            <w:r w:rsidRPr="00D60361">
              <w:t>3,4</w:t>
            </w:r>
          </w:p>
        </w:tc>
        <w:tc>
          <w:tcPr>
            <w:tcW w:w="1549" w:type="dxa"/>
            <w:shd w:val="clear" w:color="auto" w:fill="auto"/>
            <w:vAlign w:val="center"/>
            <w:hideMark/>
          </w:tcPr>
          <w:p w:rsidR="005D25ED" w:rsidRPr="00D60361" w:rsidRDefault="005D25ED" w:rsidP="005D25ED">
            <w:pPr>
              <w:pStyle w:val="110"/>
            </w:pPr>
            <w:r w:rsidRPr="00D60361">
              <w:t>3,4</w:t>
            </w:r>
          </w:p>
        </w:tc>
        <w:tc>
          <w:tcPr>
            <w:tcW w:w="1527" w:type="dxa"/>
            <w:shd w:val="clear" w:color="auto" w:fill="auto"/>
            <w:vAlign w:val="center"/>
            <w:hideMark/>
          </w:tcPr>
          <w:p w:rsidR="005D25ED" w:rsidRPr="00D60361" w:rsidRDefault="005D25ED" w:rsidP="005D25ED">
            <w:pPr>
              <w:pStyle w:val="110"/>
            </w:pPr>
            <w:r w:rsidRPr="00D60361">
              <w:t>3,4</w:t>
            </w:r>
          </w:p>
        </w:tc>
      </w:tr>
      <w:tr w:rsidR="005D25ED" w:rsidRPr="00D60361" w:rsidTr="005D25ED">
        <w:trPr>
          <w:trHeight w:val="802"/>
        </w:trPr>
        <w:tc>
          <w:tcPr>
            <w:tcW w:w="255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D25ED" w:rsidRPr="00D60361" w:rsidRDefault="005D25ED" w:rsidP="005D25ED">
            <w:pPr>
              <w:pStyle w:val="110"/>
            </w:pPr>
            <w:r w:rsidRPr="00D60361">
              <w:t>Подключенная нагрузка</w:t>
            </w:r>
          </w:p>
        </w:tc>
        <w:tc>
          <w:tcPr>
            <w:tcW w:w="162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D25ED" w:rsidRPr="00D60361" w:rsidRDefault="005D25ED" w:rsidP="005D25ED">
            <w:pPr>
              <w:pStyle w:val="110"/>
            </w:pPr>
            <w:r w:rsidRPr="00D60361">
              <w:t>Гкал/час</w:t>
            </w:r>
          </w:p>
        </w:tc>
        <w:tc>
          <w:tcPr>
            <w:tcW w:w="140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D25ED" w:rsidRPr="00D60361" w:rsidRDefault="005D25ED" w:rsidP="005D25ED">
            <w:pPr>
              <w:pStyle w:val="110"/>
            </w:pPr>
            <w:r w:rsidRPr="00D60361">
              <w:t>2,7</w:t>
            </w:r>
          </w:p>
        </w:tc>
        <w:tc>
          <w:tcPr>
            <w:tcW w:w="154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D25ED" w:rsidRPr="00D60361" w:rsidRDefault="005D25ED" w:rsidP="005D25ED">
            <w:pPr>
              <w:pStyle w:val="110"/>
            </w:pPr>
            <w:r w:rsidRPr="00D60361">
              <w:t>2,7</w:t>
            </w:r>
          </w:p>
        </w:tc>
        <w:tc>
          <w:tcPr>
            <w:tcW w:w="152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D25ED" w:rsidRPr="00D60361" w:rsidRDefault="005D25ED" w:rsidP="005D25ED">
            <w:pPr>
              <w:pStyle w:val="110"/>
            </w:pPr>
            <w:r w:rsidRPr="00D60361">
              <w:t>2,7</w:t>
            </w:r>
          </w:p>
        </w:tc>
      </w:tr>
      <w:tr w:rsidR="005D25ED" w:rsidRPr="00D60361" w:rsidTr="005D25ED">
        <w:trPr>
          <w:trHeight w:val="848"/>
        </w:trPr>
        <w:tc>
          <w:tcPr>
            <w:tcW w:w="2550" w:type="dxa"/>
            <w:shd w:val="clear" w:color="auto" w:fill="auto"/>
            <w:vAlign w:val="center"/>
            <w:hideMark/>
          </w:tcPr>
          <w:p w:rsidR="005D25ED" w:rsidRPr="00D60361" w:rsidRDefault="005D25ED" w:rsidP="005D25ED">
            <w:pPr>
              <w:pStyle w:val="110"/>
            </w:pPr>
            <w:r w:rsidRPr="00D60361">
              <w:t>Подключенная нагрузка с учетом тепловых потерь 5%.</w:t>
            </w:r>
          </w:p>
        </w:tc>
        <w:tc>
          <w:tcPr>
            <w:tcW w:w="1622" w:type="dxa"/>
            <w:shd w:val="clear" w:color="auto" w:fill="auto"/>
            <w:vAlign w:val="center"/>
            <w:hideMark/>
          </w:tcPr>
          <w:p w:rsidR="005D25ED" w:rsidRPr="00D60361" w:rsidRDefault="005D25ED" w:rsidP="005D25ED">
            <w:pPr>
              <w:pStyle w:val="110"/>
            </w:pPr>
            <w:r w:rsidRPr="00D60361">
              <w:t>Гкал/час</w:t>
            </w:r>
          </w:p>
        </w:tc>
        <w:tc>
          <w:tcPr>
            <w:tcW w:w="1403" w:type="dxa"/>
            <w:shd w:val="clear" w:color="auto" w:fill="auto"/>
            <w:vAlign w:val="center"/>
            <w:hideMark/>
          </w:tcPr>
          <w:p w:rsidR="005D25ED" w:rsidRPr="00D60361" w:rsidRDefault="005D25ED" w:rsidP="005D25ED">
            <w:pPr>
              <w:pStyle w:val="110"/>
            </w:pPr>
            <w:r w:rsidRPr="00D60361">
              <w:t>2,8</w:t>
            </w:r>
          </w:p>
        </w:tc>
        <w:tc>
          <w:tcPr>
            <w:tcW w:w="1549" w:type="dxa"/>
            <w:shd w:val="clear" w:color="auto" w:fill="auto"/>
            <w:vAlign w:val="center"/>
            <w:hideMark/>
          </w:tcPr>
          <w:p w:rsidR="005D25ED" w:rsidRPr="00D60361" w:rsidRDefault="005D25ED" w:rsidP="005D25ED">
            <w:pPr>
              <w:pStyle w:val="110"/>
            </w:pPr>
            <w:r w:rsidRPr="00D60361">
              <w:t>2,8</w:t>
            </w:r>
          </w:p>
        </w:tc>
        <w:tc>
          <w:tcPr>
            <w:tcW w:w="1527" w:type="dxa"/>
            <w:shd w:val="clear" w:color="auto" w:fill="auto"/>
            <w:vAlign w:val="center"/>
            <w:hideMark/>
          </w:tcPr>
          <w:p w:rsidR="005D25ED" w:rsidRPr="00D60361" w:rsidRDefault="005D25ED" w:rsidP="005D25ED">
            <w:pPr>
              <w:pStyle w:val="110"/>
            </w:pPr>
            <w:r w:rsidRPr="00D60361">
              <w:t>2,8</w:t>
            </w:r>
          </w:p>
        </w:tc>
      </w:tr>
      <w:tr w:rsidR="005D25ED" w:rsidRPr="00D60361" w:rsidTr="005D25ED">
        <w:trPr>
          <w:trHeight w:val="520"/>
        </w:trPr>
        <w:tc>
          <w:tcPr>
            <w:tcW w:w="2550" w:type="dxa"/>
            <w:shd w:val="clear" w:color="auto" w:fill="auto"/>
            <w:vAlign w:val="center"/>
            <w:hideMark/>
          </w:tcPr>
          <w:p w:rsidR="005D25ED" w:rsidRPr="00A15C68" w:rsidRDefault="005D25ED" w:rsidP="005D25ED">
            <w:pPr>
              <w:pStyle w:val="110"/>
              <w:rPr>
                <w:b/>
              </w:rPr>
            </w:pPr>
            <w:r w:rsidRPr="00A15C68">
              <w:rPr>
                <w:b/>
              </w:rPr>
              <w:t>Резерв/дефицит</w:t>
            </w:r>
          </w:p>
        </w:tc>
        <w:tc>
          <w:tcPr>
            <w:tcW w:w="1622" w:type="dxa"/>
            <w:shd w:val="clear" w:color="auto" w:fill="auto"/>
            <w:vAlign w:val="center"/>
            <w:hideMark/>
          </w:tcPr>
          <w:p w:rsidR="005D25ED" w:rsidRPr="00A15C68" w:rsidRDefault="005D25ED" w:rsidP="005D25ED">
            <w:pPr>
              <w:pStyle w:val="110"/>
              <w:rPr>
                <w:b/>
              </w:rPr>
            </w:pPr>
            <w:r w:rsidRPr="00A15C68">
              <w:rPr>
                <w:b/>
              </w:rPr>
              <w:t>Гкал/час</w:t>
            </w:r>
          </w:p>
        </w:tc>
        <w:tc>
          <w:tcPr>
            <w:tcW w:w="1403" w:type="dxa"/>
            <w:shd w:val="clear" w:color="auto" w:fill="auto"/>
            <w:vAlign w:val="center"/>
            <w:hideMark/>
          </w:tcPr>
          <w:p w:rsidR="005D25ED" w:rsidRPr="00A15C68" w:rsidRDefault="005D25ED" w:rsidP="005D25ED">
            <w:pPr>
              <w:pStyle w:val="110"/>
              <w:rPr>
                <w:b/>
              </w:rPr>
            </w:pPr>
            <w:r w:rsidRPr="00A15C68">
              <w:rPr>
                <w:b/>
              </w:rPr>
              <w:t>0,6</w:t>
            </w:r>
          </w:p>
        </w:tc>
        <w:tc>
          <w:tcPr>
            <w:tcW w:w="1549" w:type="dxa"/>
            <w:shd w:val="clear" w:color="auto" w:fill="auto"/>
            <w:vAlign w:val="center"/>
            <w:hideMark/>
          </w:tcPr>
          <w:p w:rsidR="005D25ED" w:rsidRPr="00A15C68" w:rsidRDefault="005D25ED" w:rsidP="005D25ED">
            <w:pPr>
              <w:pStyle w:val="110"/>
              <w:rPr>
                <w:b/>
              </w:rPr>
            </w:pPr>
            <w:r w:rsidRPr="00A15C68">
              <w:rPr>
                <w:b/>
              </w:rPr>
              <w:t>0,6</w:t>
            </w:r>
          </w:p>
        </w:tc>
        <w:tc>
          <w:tcPr>
            <w:tcW w:w="1527" w:type="dxa"/>
            <w:shd w:val="clear" w:color="auto" w:fill="auto"/>
            <w:vAlign w:val="center"/>
            <w:hideMark/>
          </w:tcPr>
          <w:p w:rsidR="005D25ED" w:rsidRPr="00A15C68" w:rsidRDefault="005D25ED" w:rsidP="005D25ED">
            <w:pPr>
              <w:pStyle w:val="110"/>
              <w:rPr>
                <w:b/>
              </w:rPr>
            </w:pPr>
            <w:r w:rsidRPr="00A15C68">
              <w:rPr>
                <w:b/>
              </w:rPr>
              <w:t>0,6</w:t>
            </w:r>
          </w:p>
        </w:tc>
      </w:tr>
    </w:tbl>
    <w:p w:rsidR="005D25ED" w:rsidRPr="00D60361" w:rsidRDefault="005D25ED" w:rsidP="005D25ED">
      <w:pPr>
        <w:shd w:val="clear" w:color="auto" w:fill="FFFFFF" w:themeFill="background1"/>
      </w:pPr>
      <w:r w:rsidRPr="00D60361">
        <w:t xml:space="preserve">На </w:t>
      </w:r>
      <w:r w:rsidR="00C4058A">
        <w:t>Р</w:t>
      </w:r>
      <w:r w:rsidRPr="00D60361">
        <w:t xml:space="preserve">исунке 6.1 представлен </w:t>
      </w:r>
      <w:r w:rsidR="00850AEB" w:rsidRPr="00D60361">
        <w:t>график,</w:t>
      </w:r>
      <w:r w:rsidRPr="00D60361">
        <w:t xml:space="preserve"> на котором показан ориентировочный расход природного газа по месяцам.</w:t>
      </w:r>
    </w:p>
    <w:p w:rsidR="005D25ED" w:rsidRPr="00D60361" w:rsidRDefault="005D25ED" w:rsidP="005D25ED">
      <w:pPr>
        <w:ind w:firstLine="0"/>
      </w:pPr>
    </w:p>
    <w:p w:rsidR="005D25ED" w:rsidRPr="00D60361" w:rsidRDefault="005D25ED" w:rsidP="005D25ED">
      <w:pPr>
        <w:tabs>
          <w:tab w:val="left" w:pos="909"/>
        </w:tabs>
      </w:pPr>
    </w:p>
    <w:p w:rsidR="005D25ED" w:rsidRPr="00D60361" w:rsidRDefault="008F49BA" w:rsidP="005D25ED">
      <w:pPr>
        <w:tabs>
          <w:tab w:val="left" w:pos="909"/>
        </w:tabs>
      </w:pPr>
      <w:r>
        <w:rPr>
          <w:noProof/>
        </w:rPr>
        <w:lastRenderedPageBreak/>
        <w:drawing>
          <wp:inline distT="0" distB="0" distL="0" distR="0" wp14:anchorId="444BCA2C" wp14:editId="1FDF3DB8">
            <wp:extent cx="5940425" cy="4295147"/>
            <wp:effectExtent l="0" t="0" r="22225" b="10160"/>
            <wp:docPr id="1"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rsidR="005D25ED" w:rsidRPr="00D60361" w:rsidRDefault="005D25ED" w:rsidP="005D25ED">
      <w:pPr>
        <w:tabs>
          <w:tab w:val="left" w:pos="909"/>
        </w:tabs>
        <w:rPr>
          <w:b/>
          <w:bCs/>
          <w:sz w:val="24"/>
          <w:szCs w:val="24"/>
        </w:rPr>
      </w:pPr>
      <w:r w:rsidRPr="00D60361">
        <w:rPr>
          <w:b/>
          <w:bCs/>
          <w:sz w:val="24"/>
          <w:szCs w:val="24"/>
        </w:rPr>
        <w:t>Рисунок 6.1 Расход природного газа по месяцам, тыс</w:t>
      </w:r>
      <w:proofErr w:type="gramStart"/>
      <w:r w:rsidRPr="00D60361">
        <w:rPr>
          <w:b/>
          <w:bCs/>
          <w:sz w:val="24"/>
          <w:szCs w:val="24"/>
        </w:rPr>
        <w:t>.м</w:t>
      </w:r>
      <w:proofErr w:type="gramEnd"/>
      <w:r w:rsidRPr="00D60361">
        <w:rPr>
          <w:b/>
          <w:bCs/>
          <w:sz w:val="24"/>
          <w:szCs w:val="24"/>
          <w:vertAlign w:val="superscript"/>
        </w:rPr>
        <w:t>3</w:t>
      </w:r>
      <w:r w:rsidR="003555A6">
        <w:rPr>
          <w:b/>
          <w:bCs/>
          <w:sz w:val="24"/>
          <w:szCs w:val="24"/>
        </w:rPr>
        <w:t>/месяц</w:t>
      </w:r>
    </w:p>
    <w:p w:rsidR="005D25ED" w:rsidRPr="00D60361" w:rsidRDefault="005D25ED" w:rsidP="00B5779C">
      <w:pPr>
        <w:tabs>
          <w:tab w:val="left" w:pos="909"/>
        </w:tabs>
        <w:ind w:firstLine="907"/>
      </w:pPr>
      <w:r w:rsidRPr="00D60361">
        <w:t xml:space="preserve">Из диаграммы видно, что расход топлива на новую котельную </w:t>
      </w:r>
      <w:r w:rsidR="000E3E21">
        <w:t xml:space="preserve">значительно </w:t>
      </w:r>
      <w:r w:rsidRPr="00D60361">
        <w:t>сократится, это связанно с тем, что котельную планируется установить в непосредственной близости с потребителем, а так же новая котельная будет оснащена современным оборудованием. Все перечисленные факторы позволят снизить расход топлива на выработку тепловой энергии.</w:t>
      </w:r>
    </w:p>
    <w:p w:rsidR="007661F8" w:rsidRPr="00D60361" w:rsidRDefault="007661F8" w:rsidP="00B5779C">
      <w:pPr>
        <w:pStyle w:val="a2"/>
        <w:ind w:firstLine="709"/>
      </w:pPr>
      <w:r w:rsidRPr="00D60361">
        <w:t xml:space="preserve">На </w:t>
      </w:r>
      <w:r w:rsidR="005D25ED" w:rsidRPr="00D60361">
        <w:t xml:space="preserve">новой </w:t>
      </w:r>
      <w:r w:rsidRPr="00D60361">
        <w:t>котельн</w:t>
      </w:r>
      <w:r w:rsidR="005D25ED" w:rsidRPr="00D60361">
        <w:t>ой</w:t>
      </w:r>
      <w:r w:rsidRPr="00D60361">
        <w:t xml:space="preserve"> предусмотрен</w:t>
      </w:r>
      <w:r w:rsidR="005D25ED" w:rsidRPr="00D60361">
        <w:t xml:space="preserve"> запас дизельного</w:t>
      </w:r>
      <w:r w:rsidRPr="00D60361">
        <w:t xml:space="preserve"> резервно</w:t>
      </w:r>
      <w:r w:rsidR="005D25ED" w:rsidRPr="00D60361">
        <w:t>го</w:t>
      </w:r>
      <w:r w:rsidRPr="00D60361">
        <w:t xml:space="preserve"> топлив</w:t>
      </w:r>
      <w:r w:rsidR="005D25ED" w:rsidRPr="00D60361">
        <w:t>а объемом 1 м</w:t>
      </w:r>
      <w:r w:rsidR="005D25ED" w:rsidRPr="00E45E65">
        <w:rPr>
          <w:vertAlign w:val="superscript"/>
        </w:rPr>
        <w:t>3</w:t>
      </w:r>
      <w:r w:rsidRPr="00D60361">
        <w:t xml:space="preserve">. </w:t>
      </w:r>
      <w:r w:rsidR="005D25ED" w:rsidRPr="00D60361">
        <w:t>Пополнение запаса резервного топлива будет производиться автотранспортом.</w:t>
      </w:r>
    </w:p>
    <w:p w:rsidR="00F541F2" w:rsidRPr="00D60361" w:rsidRDefault="00F541F2" w:rsidP="00255B94">
      <w:pPr>
        <w:pStyle w:val="a2"/>
      </w:pPr>
    </w:p>
    <w:p w:rsidR="00F541F2" w:rsidRPr="00D60361" w:rsidRDefault="00F541F2" w:rsidP="00F541F2">
      <w:pPr>
        <w:pStyle w:val="1"/>
        <w:numPr>
          <w:ilvl w:val="0"/>
          <w:numId w:val="0"/>
        </w:numPr>
        <w:ind w:left="993" w:hanging="1211"/>
      </w:pPr>
      <w:bookmarkStart w:id="28" w:name="_Toc342316458"/>
      <w:bookmarkStart w:id="29" w:name="_Toc344120226"/>
      <w:bookmarkStart w:id="30" w:name="_Toc352840521"/>
      <w:r w:rsidRPr="00D60361">
        <w:lastRenderedPageBreak/>
        <w:t>6.1 Перспективные выбросы загрязняющих веществ в атмосферу</w:t>
      </w:r>
      <w:bookmarkEnd w:id="28"/>
      <w:bookmarkEnd w:id="29"/>
      <w:bookmarkEnd w:id="30"/>
    </w:p>
    <w:p w:rsidR="005D25ED" w:rsidRPr="00D60361" w:rsidRDefault="005D25ED" w:rsidP="005D25ED">
      <w:r w:rsidRPr="00D60361">
        <w:t xml:space="preserve">По данным Государственного Учреждения «Санкт-Петербургский центр по гидрометеорологии и мониторингу окружающей среды с региональными функциями» (ГУ «Санкт-Петербургский ЦГМС-Р») фоновые концентрации загрязняющих веществ в атмосферном </w:t>
      </w:r>
      <w:r w:rsidR="004D562D" w:rsidRPr="00D60361">
        <w:t>воздухе</w:t>
      </w:r>
      <w:r w:rsidRPr="00D60361">
        <w:t xml:space="preserve"> в районе размещения проектируемой котельной по всем ингредиентам не превышают ПДК и составляют:</w:t>
      </w:r>
    </w:p>
    <w:p w:rsidR="005D25ED" w:rsidRPr="00D60361" w:rsidRDefault="005D25ED" w:rsidP="005D25ED">
      <w:r w:rsidRPr="00D60361">
        <w:t>диоксид азота – 0,056 мг/м</w:t>
      </w:r>
      <w:r w:rsidRPr="00D60361">
        <w:rPr>
          <w:vertAlign w:val="superscript"/>
        </w:rPr>
        <w:t>3</w:t>
      </w:r>
      <w:r w:rsidRPr="00D60361">
        <w:t xml:space="preserve"> (0.28 ПДК)</w:t>
      </w:r>
    </w:p>
    <w:p w:rsidR="005D25ED" w:rsidRPr="00D60361" w:rsidRDefault="005D25ED" w:rsidP="005D25ED">
      <w:r w:rsidRPr="00D60361">
        <w:t>оксид углерода – 1.8 мг/м</w:t>
      </w:r>
      <w:r w:rsidRPr="00D60361">
        <w:rPr>
          <w:vertAlign w:val="superscript"/>
        </w:rPr>
        <w:t>3</w:t>
      </w:r>
      <w:r w:rsidRPr="00D60361">
        <w:t xml:space="preserve"> (0.36 ПДК)</w:t>
      </w:r>
    </w:p>
    <w:p w:rsidR="005D25ED" w:rsidRPr="00D60361" w:rsidRDefault="005D25ED" w:rsidP="005D25ED">
      <w:r w:rsidRPr="00D60361">
        <w:t>диоксид серы – 0,011 мг/м</w:t>
      </w:r>
      <w:r w:rsidRPr="00D60361">
        <w:rPr>
          <w:vertAlign w:val="superscript"/>
        </w:rPr>
        <w:t>3</w:t>
      </w:r>
      <w:r w:rsidRPr="00D60361">
        <w:t xml:space="preserve"> (0.022 ПДК)</w:t>
      </w:r>
    </w:p>
    <w:p w:rsidR="005D25ED" w:rsidRDefault="005D25ED" w:rsidP="005D25ED">
      <w:r w:rsidRPr="00D60361">
        <w:t>Фоновые концентрации загрязняющих веще</w:t>
      </w:r>
      <w:proofErr w:type="gramStart"/>
      <w:r w:rsidRPr="00D60361">
        <w:t>ств пр</w:t>
      </w:r>
      <w:proofErr w:type="gramEnd"/>
      <w:r w:rsidRPr="00D60361">
        <w:t xml:space="preserve">иведены в </w:t>
      </w:r>
      <w:r w:rsidR="00C4058A">
        <w:t>Т</w:t>
      </w:r>
      <w:r w:rsidRPr="00D60361">
        <w:t>аблице 6.1.</w:t>
      </w:r>
      <w:r w:rsidR="00591973" w:rsidRPr="00D60361">
        <w:t>1.</w:t>
      </w:r>
    </w:p>
    <w:p w:rsidR="00B94CE5" w:rsidRDefault="00B94CE5" w:rsidP="00B94CE5">
      <w:pPr>
        <w:jc w:val="left"/>
        <w:rPr>
          <w:b/>
          <w:sz w:val="24"/>
          <w:szCs w:val="24"/>
        </w:rPr>
      </w:pPr>
      <w:r w:rsidRPr="00B94CE5">
        <w:rPr>
          <w:b/>
          <w:sz w:val="24"/>
          <w:szCs w:val="24"/>
        </w:rPr>
        <w:t>Таблица 6.1.1 Фоновые концентрации загрязняющих веществ</w:t>
      </w:r>
    </w:p>
    <w:tbl>
      <w:tblPr>
        <w:tblStyle w:val="ad"/>
        <w:tblW w:w="9583" w:type="dxa"/>
        <w:tblLook w:val="04A0" w:firstRow="1" w:lastRow="0" w:firstColumn="1" w:lastColumn="0" w:noHBand="0" w:noVBand="1"/>
      </w:tblPr>
      <w:tblGrid>
        <w:gridCol w:w="4792"/>
        <w:gridCol w:w="4791"/>
      </w:tblGrid>
      <w:tr w:rsidR="00B94CE5" w:rsidRPr="00B34CF8" w:rsidTr="00A15C68">
        <w:trPr>
          <w:cnfStyle w:val="100000000000" w:firstRow="1" w:lastRow="0" w:firstColumn="0" w:lastColumn="0" w:oddVBand="0" w:evenVBand="0" w:oddHBand="0" w:evenHBand="0" w:firstRowFirstColumn="0" w:firstRowLastColumn="0" w:lastRowFirstColumn="0" w:lastRowLastColumn="0"/>
          <w:trHeight w:val="494"/>
        </w:trPr>
        <w:tc>
          <w:tcPr>
            <w:tcW w:w="4792" w:type="dxa"/>
            <w:shd w:val="pct15" w:color="auto" w:fill="auto"/>
          </w:tcPr>
          <w:p w:rsidR="00B94CE5" w:rsidRPr="00152CA3" w:rsidRDefault="00B94CE5" w:rsidP="00A15C68">
            <w:pPr>
              <w:ind w:firstLine="0"/>
              <w:jc w:val="center"/>
              <w:rPr>
                <w:rFonts w:ascii="Times New Roman" w:hAnsi="Times New Roman"/>
                <w:b/>
                <w:sz w:val="24"/>
                <w:szCs w:val="24"/>
              </w:rPr>
            </w:pPr>
            <w:r w:rsidRPr="00152CA3">
              <w:rPr>
                <w:rFonts w:ascii="Times New Roman" w:hAnsi="Times New Roman"/>
                <w:b/>
                <w:sz w:val="24"/>
                <w:szCs w:val="24"/>
              </w:rPr>
              <w:t>Наименование загрязняющего вещества</w:t>
            </w:r>
          </w:p>
        </w:tc>
        <w:tc>
          <w:tcPr>
            <w:tcW w:w="4791" w:type="dxa"/>
            <w:shd w:val="pct15" w:color="auto" w:fill="auto"/>
          </w:tcPr>
          <w:p w:rsidR="00B94CE5" w:rsidRPr="00152CA3" w:rsidRDefault="00B94CE5" w:rsidP="00A15C68">
            <w:pPr>
              <w:ind w:firstLine="0"/>
              <w:jc w:val="center"/>
              <w:rPr>
                <w:rFonts w:ascii="Times New Roman" w:hAnsi="Times New Roman"/>
                <w:b/>
                <w:sz w:val="24"/>
                <w:szCs w:val="24"/>
              </w:rPr>
            </w:pPr>
            <w:r w:rsidRPr="00152CA3">
              <w:rPr>
                <w:rFonts w:ascii="Times New Roman" w:hAnsi="Times New Roman"/>
                <w:b/>
                <w:sz w:val="24"/>
                <w:szCs w:val="24"/>
              </w:rPr>
              <w:t>Фоновые концентрации мг/м3</w:t>
            </w:r>
          </w:p>
        </w:tc>
      </w:tr>
      <w:tr w:rsidR="00B94CE5" w:rsidRPr="00B34CF8" w:rsidTr="00A15C68">
        <w:trPr>
          <w:trHeight w:val="484"/>
        </w:trPr>
        <w:tc>
          <w:tcPr>
            <w:tcW w:w="4792" w:type="dxa"/>
          </w:tcPr>
          <w:p w:rsidR="00B94CE5" w:rsidRPr="00152CA3" w:rsidRDefault="00B94CE5" w:rsidP="00A15C68">
            <w:pPr>
              <w:ind w:firstLine="0"/>
              <w:jc w:val="center"/>
              <w:rPr>
                <w:rFonts w:ascii="Times New Roman" w:hAnsi="Times New Roman"/>
                <w:sz w:val="24"/>
                <w:szCs w:val="24"/>
              </w:rPr>
            </w:pPr>
            <w:r w:rsidRPr="00152CA3">
              <w:rPr>
                <w:rFonts w:ascii="Times New Roman" w:hAnsi="Times New Roman"/>
                <w:sz w:val="24"/>
                <w:szCs w:val="24"/>
              </w:rPr>
              <w:t>оксид углерода</w:t>
            </w:r>
          </w:p>
        </w:tc>
        <w:tc>
          <w:tcPr>
            <w:tcW w:w="4791" w:type="dxa"/>
          </w:tcPr>
          <w:p w:rsidR="00B94CE5" w:rsidRPr="00152CA3" w:rsidRDefault="00B94CE5" w:rsidP="00A15C68">
            <w:pPr>
              <w:ind w:firstLine="0"/>
              <w:jc w:val="center"/>
              <w:rPr>
                <w:rFonts w:ascii="Times New Roman" w:hAnsi="Times New Roman"/>
                <w:sz w:val="24"/>
                <w:szCs w:val="24"/>
              </w:rPr>
            </w:pPr>
            <w:r w:rsidRPr="00152CA3">
              <w:rPr>
                <w:rFonts w:ascii="Times New Roman" w:hAnsi="Times New Roman"/>
                <w:sz w:val="24"/>
                <w:szCs w:val="24"/>
              </w:rPr>
              <w:t>1,8</w:t>
            </w:r>
          </w:p>
        </w:tc>
      </w:tr>
      <w:tr w:rsidR="00B94CE5" w:rsidRPr="00B34CF8" w:rsidTr="00A15C68">
        <w:trPr>
          <w:trHeight w:val="788"/>
        </w:trPr>
        <w:tc>
          <w:tcPr>
            <w:tcW w:w="4792" w:type="dxa"/>
          </w:tcPr>
          <w:p w:rsidR="00B94CE5" w:rsidRPr="00152CA3" w:rsidRDefault="00B94CE5" w:rsidP="00A15C68">
            <w:pPr>
              <w:ind w:firstLine="0"/>
              <w:jc w:val="center"/>
              <w:rPr>
                <w:rFonts w:ascii="Times New Roman" w:hAnsi="Times New Roman"/>
                <w:sz w:val="24"/>
                <w:szCs w:val="24"/>
              </w:rPr>
            </w:pPr>
            <w:r w:rsidRPr="00152CA3">
              <w:rPr>
                <w:rFonts w:ascii="Times New Roman" w:hAnsi="Times New Roman"/>
                <w:sz w:val="24"/>
                <w:szCs w:val="24"/>
              </w:rPr>
              <w:t>диоксид азота</w:t>
            </w:r>
          </w:p>
        </w:tc>
        <w:tc>
          <w:tcPr>
            <w:tcW w:w="4791" w:type="dxa"/>
          </w:tcPr>
          <w:p w:rsidR="00B94CE5" w:rsidRPr="00152CA3" w:rsidRDefault="00B94CE5" w:rsidP="00A15C68">
            <w:pPr>
              <w:ind w:firstLine="0"/>
              <w:jc w:val="center"/>
              <w:rPr>
                <w:rFonts w:ascii="Times New Roman" w:hAnsi="Times New Roman"/>
                <w:sz w:val="24"/>
                <w:szCs w:val="24"/>
              </w:rPr>
            </w:pPr>
            <w:r w:rsidRPr="00152CA3">
              <w:rPr>
                <w:rFonts w:ascii="Times New Roman" w:hAnsi="Times New Roman"/>
                <w:sz w:val="24"/>
                <w:szCs w:val="24"/>
              </w:rPr>
              <w:t>0,056</w:t>
            </w:r>
          </w:p>
        </w:tc>
      </w:tr>
      <w:tr w:rsidR="00B94CE5" w:rsidRPr="00B34CF8" w:rsidTr="00A15C68">
        <w:trPr>
          <w:trHeight w:val="484"/>
        </w:trPr>
        <w:tc>
          <w:tcPr>
            <w:tcW w:w="4792" w:type="dxa"/>
          </w:tcPr>
          <w:p w:rsidR="00B94CE5" w:rsidRPr="00152CA3" w:rsidRDefault="00B94CE5" w:rsidP="00A15C68">
            <w:pPr>
              <w:ind w:firstLine="0"/>
              <w:jc w:val="center"/>
              <w:rPr>
                <w:rFonts w:ascii="Times New Roman" w:hAnsi="Times New Roman"/>
                <w:sz w:val="24"/>
                <w:szCs w:val="24"/>
              </w:rPr>
            </w:pPr>
            <w:r w:rsidRPr="00152CA3">
              <w:rPr>
                <w:rFonts w:ascii="Times New Roman" w:hAnsi="Times New Roman"/>
                <w:sz w:val="24"/>
                <w:szCs w:val="24"/>
              </w:rPr>
              <w:t>диоксид серы</w:t>
            </w:r>
          </w:p>
        </w:tc>
        <w:tc>
          <w:tcPr>
            <w:tcW w:w="4791" w:type="dxa"/>
          </w:tcPr>
          <w:p w:rsidR="00B94CE5" w:rsidRPr="00152CA3" w:rsidRDefault="00B94CE5" w:rsidP="00A15C68">
            <w:pPr>
              <w:ind w:firstLine="0"/>
              <w:jc w:val="center"/>
              <w:rPr>
                <w:rFonts w:ascii="Times New Roman" w:hAnsi="Times New Roman"/>
                <w:sz w:val="24"/>
                <w:szCs w:val="24"/>
              </w:rPr>
            </w:pPr>
            <w:r w:rsidRPr="00152CA3">
              <w:rPr>
                <w:rFonts w:ascii="Times New Roman" w:hAnsi="Times New Roman"/>
                <w:sz w:val="24"/>
                <w:szCs w:val="24"/>
              </w:rPr>
              <w:t>0,011</w:t>
            </w:r>
          </w:p>
        </w:tc>
      </w:tr>
    </w:tbl>
    <w:p w:rsidR="00F541F2" w:rsidRPr="00D60361" w:rsidRDefault="00F541F2" w:rsidP="00255B94">
      <w:pPr>
        <w:pStyle w:val="a2"/>
      </w:pPr>
    </w:p>
    <w:p w:rsidR="00280D81" w:rsidRPr="00D60361" w:rsidRDefault="00280D81" w:rsidP="00C25520">
      <w:pPr>
        <w:pStyle w:val="a"/>
        <w:numPr>
          <w:ilvl w:val="0"/>
          <w:numId w:val="0"/>
        </w:numPr>
        <w:ind w:left="720"/>
        <w:jc w:val="left"/>
      </w:pPr>
      <w:bookmarkStart w:id="31" w:name="_Toc338864393"/>
      <w:bookmarkStart w:id="32" w:name="_Toc352840522"/>
      <w:r w:rsidRPr="00D60361">
        <w:lastRenderedPageBreak/>
        <w:t>Раздел 7</w:t>
      </w:r>
      <w:r w:rsidR="00E91813">
        <w:t>.</w:t>
      </w:r>
      <w:r w:rsidRPr="00D60361">
        <w:t xml:space="preserve"> Инвестиции в строительство, реконструкцию и техническое перевооружение</w:t>
      </w:r>
      <w:bookmarkEnd w:id="31"/>
      <w:bookmarkEnd w:id="32"/>
    </w:p>
    <w:p w:rsidR="005D25ED" w:rsidRPr="00D60361" w:rsidRDefault="005D25ED" w:rsidP="005D25ED">
      <w:bookmarkStart w:id="33" w:name="_Toc338864394"/>
      <w:r w:rsidRPr="00D60361">
        <w:t>В настоящей работе рассматриваются два варианта развития системы теплоснабжения поселения. Оба варианта связаны со строительством новой газовой водогрейной котельной.</w:t>
      </w:r>
    </w:p>
    <w:p w:rsidR="005D25ED" w:rsidRPr="00D60361" w:rsidRDefault="005D25ED" w:rsidP="005D25ED">
      <w:r w:rsidRPr="00D60361">
        <w:rPr>
          <w:b/>
        </w:rPr>
        <w:t>Первый вариант</w:t>
      </w:r>
      <w:r w:rsidRPr="00D60361">
        <w:t xml:space="preserve"> – установка индивидуальных тепловых пунктов у абонентов с зависимым подключением по системе отопления и закрытой схемой ГВС.</w:t>
      </w:r>
    </w:p>
    <w:p w:rsidR="005D25ED" w:rsidRPr="00D60361" w:rsidRDefault="005D25ED" w:rsidP="005D25ED">
      <w:r w:rsidRPr="00D60361">
        <w:rPr>
          <w:b/>
        </w:rPr>
        <w:t>Второй вариант</w:t>
      </w:r>
      <w:r w:rsidRPr="00D60361">
        <w:t xml:space="preserve"> – реконструкция существующей тепловой сети с переводом ее на </w:t>
      </w:r>
      <w:proofErr w:type="spellStart"/>
      <w:r w:rsidRPr="007B7EB6">
        <w:t>чет</w:t>
      </w:r>
      <w:r w:rsidR="00C45635" w:rsidRPr="007B7EB6">
        <w:t>ырех</w:t>
      </w:r>
      <w:r w:rsidRPr="007B7EB6">
        <w:t>трубную</w:t>
      </w:r>
      <w:proofErr w:type="spellEnd"/>
      <w:r w:rsidRPr="00D60361">
        <w:t xml:space="preserve"> систему теплоснабжения.</w:t>
      </w:r>
    </w:p>
    <w:p w:rsidR="005D25ED" w:rsidRPr="00D60361" w:rsidRDefault="005D25ED" w:rsidP="005D25ED">
      <w:r w:rsidRPr="00D60361">
        <w:t xml:space="preserve">Стоимость источников и тепловых сетей принята из анализа удельной стоимости ввода аналогичных котельных и строительства тепловых сетей. На </w:t>
      </w:r>
      <w:r w:rsidR="00C25520">
        <w:t>Рисунке</w:t>
      </w:r>
      <w:r w:rsidRPr="00D60361">
        <w:t xml:space="preserve"> 7.1 представлена удельная стоимость реконструкции тепловых сетей надземной  прокладки в четырехтрубном исполнении.</w:t>
      </w:r>
    </w:p>
    <w:p w:rsidR="005D25ED" w:rsidRPr="00D60361" w:rsidRDefault="005D25ED" w:rsidP="005D25ED">
      <w:pPr>
        <w:ind w:firstLine="0"/>
      </w:pPr>
      <w:r w:rsidRPr="00D60361">
        <w:rPr>
          <w:noProof/>
        </w:rPr>
        <w:drawing>
          <wp:inline distT="0" distB="0" distL="0" distR="0" wp14:anchorId="446B6F19" wp14:editId="6891F715">
            <wp:extent cx="5913912" cy="3582853"/>
            <wp:effectExtent l="0" t="0" r="0" b="0"/>
            <wp:docPr id="47"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950673" cy="3605124"/>
                    </a:xfrm>
                    <a:prstGeom prst="rect">
                      <a:avLst/>
                    </a:prstGeom>
                    <a:noFill/>
                  </pic:spPr>
                </pic:pic>
              </a:graphicData>
            </a:graphic>
          </wp:inline>
        </w:drawing>
      </w:r>
    </w:p>
    <w:p w:rsidR="005D25ED" w:rsidRPr="00B5779C" w:rsidRDefault="005D25ED" w:rsidP="00B5779C">
      <w:pPr>
        <w:pStyle w:val="afffe"/>
        <w:ind w:firstLine="0"/>
        <w:jc w:val="both"/>
        <w:rPr>
          <w:sz w:val="24"/>
          <w:szCs w:val="24"/>
        </w:rPr>
      </w:pPr>
      <w:r w:rsidRPr="00B5779C">
        <w:rPr>
          <w:sz w:val="24"/>
          <w:szCs w:val="24"/>
        </w:rPr>
        <w:t>Рисунок 7</w:t>
      </w:r>
      <w:r w:rsidR="00B94CE5" w:rsidRPr="00B5779C">
        <w:rPr>
          <w:sz w:val="24"/>
          <w:szCs w:val="24"/>
        </w:rPr>
        <w:t>.</w:t>
      </w:r>
      <w:r w:rsidRPr="00B5779C">
        <w:rPr>
          <w:sz w:val="24"/>
          <w:szCs w:val="24"/>
        </w:rPr>
        <w:t xml:space="preserve">1 Удельная стоимость реконструкции тепловых сетей надземной прокладки в </w:t>
      </w:r>
      <w:proofErr w:type="spellStart"/>
      <w:r w:rsidRPr="00B5779C">
        <w:rPr>
          <w:sz w:val="24"/>
          <w:szCs w:val="24"/>
        </w:rPr>
        <w:t>четырехтрубном</w:t>
      </w:r>
      <w:proofErr w:type="spellEnd"/>
      <w:r w:rsidRPr="00B5779C">
        <w:rPr>
          <w:sz w:val="24"/>
          <w:szCs w:val="24"/>
        </w:rPr>
        <w:t xml:space="preserve"> исполнении (тыс. руб./пог</w:t>
      </w:r>
      <w:proofErr w:type="gramStart"/>
      <w:r w:rsidRPr="00B5779C">
        <w:rPr>
          <w:sz w:val="24"/>
          <w:szCs w:val="24"/>
        </w:rPr>
        <w:t>.м</w:t>
      </w:r>
      <w:proofErr w:type="gramEnd"/>
      <w:r w:rsidRPr="00B5779C">
        <w:rPr>
          <w:sz w:val="24"/>
          <w:szCs w:val="24"/>
        </w:rPr>
        <w:t>, в зависимости от условного диаметра)</w:t>
      </w:r>
    </w:p>
    <w:p w:rsidR="009D28EA" w:rsidRDefault="009D28EA" w:rsidP="005D25ED"/>
    <w:p w:rsidR="009D28EA" w:rsidRPr="009D28EA" w:rsidRDefault="009D28EA" w:rsidP="005D25ED">
      <w:pPr>
        <w:rPr>
          <w:b/>
        </w:rPr>
      </w:pPr>
      <w:r w:rsidRPr="009D28EA">
        <w:rPr>
          <w:b/>
        </w:rPr>
        <w:lastRenderedPageBreak/>
        <w:t>Вариант 1</w:t>
      </w:r>
    </w:p>
    <w:p w:rsidR="005D25ED" w:rsidRPr="00D60361" w:rsidRDefault="009D28EA" w:rsidP="005D25ED">
      <w:r>
        <w:t>В первом варианте н</w:t>
      </w:r>
      <w:r w:rsidR="005D25ED" w:rsidRPr="00D60361">
        <w:t xml:space="preserve">еобходимо провести перекладку существующих, а также прокладку новых участков тепловых сетей для </w:t>
      </w:r>
      <w:proofErr w:type="gramStart"/>
      <w:r w:rsidR="005D25ED" w:rsidRPr="00D60361">
        <w:t>нужд</w:t>
      </w:r>
      <w:proofErr w:type="gramEnd"/>
      <w:r w:rsidR="005D25ED" w:rsidRPr="00D60361">
        <w:t xml:space="preserve"> существующих потребителей. Инвестиции в строительство и реконструкцию тепловых сетей для первого и второго вариантов представлены в </w:t>
      </w:r>
      <w:r>
        <w:t>Т</w:t>
      </w:r>
      <w:r w:rsidR="005D25ED" w:rsidRPr="00D60361">
        <w:t>аблицах 7.1 и 7.</w:t>
      </w:r>
      <w:r w:rsidR="00B94CE5">
        <w:t>3</w:t>
      </w:r>
      <w:r w:rsidR="005D25ED" w:rsidRPr="00D60361">
        <w:t xml:space="preserve"> соответственно.</w:t>
      </w:r>
    </w:p>
    <w:p w:rsidR="00B94CE5" w:rsidRPr="00B34CF8" w:rsidRDefault="00B94CE5" w:rsidP="00B94CE5">
      <w:pPr>
        <w:pStyle w:val="af7"/>
        <w:spacing w:line="240" w:lineRule="auto"/>
        <w:ind w:right="-143" w:firstLine="0"/>
      </w:pPr>
      <w:r w:rsidRPr="00B34CF8">
        <w:t xml:space="preserve">Таблица </w:t>
      </w:r>
      <w:r>
        <w:t>7</w:t>
      </w:r>
      <w:r w:rsidRPr="00B34CF8">
        <w:t>.1 Инвестиции в строительство и реконстр</w:t>
      </w:r>
      <w:r>
        <w:t>укцию тепловых сетей. Вариант 1</w:t>
      </w:r>
    </w:p>
    <w:tbl>
      <w:tblPr>
        <w:tblW w:w="9818" w:type="dxa"/>
        <w:tblInd w:w="57" w:type="dxa"/>
        <w:tblLayout w:type="fixed"/>
        <w:tblLook w:val="04A0" w:firstRow="1" w:lastRow="0" w:firstColumn="1" w:lastColumn="0" w:noHBand="0" w:noVBand="1"/>
      </w:tblPr>
      <w:tblGrid>
        <w:gridCol w:w="2444"/>
        <w:gridCol w:w="1648"/>
        <w:gridCol w:w="1658"/>
        <w:gridCol w:w="1205"/>
        <w:gridCol w:w="2863"/>
      </w:tblGrid>
      <w:tr w:rsidR="005D25ED" w:rsidRPr="00D60361" w:rsidTr="005D25ED">
        <w:trPr>
          <w:trHeight w:val="1135"/>
        </w:trPr>
        <w:tc>
          <w:tcPr>
            <w:tcW w:w="2444"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rsidR="005D25ED" w:rsidRPr="00CB4DE7" w:rsidRDefault="005D25ED" w:rsidP="005D25ED">
            <w:pPr>
              <w:pStyle w:val="110"/>
              <w:rPr>
                <w:b/>
                <w:sz w:val="24"/>
                <w:szCs w:val="24"/>
              </w:rPr>
            </w:pPr>
            <w:r w:rsidRPr="00CB4DE7">
              <w:rPr>
                <w:b/>
                <w:sz w:val="24"/>
                <w:szCs w:val="24"/>
              </w:rPr>
              <w:t>Период строительства</w:t>
            </w:r>
          </w:p>
        </w:tc>
        <w:tc>
          <w:tcPr>
            <w:tcW w:w="1647"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rsidR="005D25ED" w:rsidRPr="00CB4DE7" w:rsidRDefault="005D25ED" w:rsidP="005D25ED">
            <w:pPr>
              <w:pStyle w:val="110"/>
              <w:rPr>
                <w:b/>
                <w:sz w:val="24"/>
                <w:szCs w:val="24"/>
              </w:rPr>
            </w:pPr>
            <w:r w:rsidRPr="00CB4DE7">
              <w:rPr>
                <w:b/>
                <w:sz w:val="24"/>
                <w:szCs w:val="24"/>
              </w:rPr>
              <w:t xml:space="preserve">Усл. диаметр, </w:t>
            </w:r>
            <w:proofErr w:type="gramStart"/>
            <w:r w:rsidRPr="00CB4DE7">
              <w:rPr>
                <w:b/>
                <w:sz w:val="24"/>
                <w:szCs w:val="24"/>
              </w:rPr>
              <w:t>мм</w:t>
            </w:r>
            <w:proofErr w:type="gramEnd"/>
          </w:p>
        </w:tc>
        <w:tc>
          <w:tcPr>
            <w:tcW w:w="165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5D25ED" w:rsidRPr="00CB4DE7" w:rsidRDefault="005D25ED" w:rsidP="005D25ED">
            <w:pPr>
              <w:pStyle w:val="110"/>
              <w:rPr>
                <w:b/>
                <w:sz w:val="24"/>
                <w:szCs w:val="24"/>
              </w:rPr>
            </w:pPr>
            <w:r w:rsidRPr="00CB4DE7">
              <w:rPr>
                <w:b/>
                <w:sz w:val="24"/>
                <w:szCs w:val="24"/>
              </w:rPr>
              <w:t xml:space="preserve">Длина, </w:t>
            </w:r>
            <w:proofErr w:type="gramStart"/>
            <w:r w:rsidRPr="00CB4DE7">
              <w:rPr>
                <w:b/>
                <w:sz w:val="24"/>
                <w:szCs w:val="24"/>
              </w:rPr>
              <w:t>м</w:t>
            </w:r>
            <w:proofErr w:type="gramEnd"/>
          </w:p>
        </w:tc>
        <w:tc>
          <w:tcPr>
            <w:tcW w:w="120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5D25ED" w:rsidRPr="00CB4DE7" w:rsidRDefault="005D25ED" w:rsidP="00B94CE5">
            <w:pPr>
              <w:spacing w:before="0" w:after="0" w:line="240" w:lineRule="auto"/>
              <w:ind w:firstLine="0"/>
              <w:jc w:val="center"/>
              <w:rPr>
                <w:b/>
                <w:sz w:val="24"/>
                <w:szCs w:val="24"/>
              </w:rPr>
            </w:pPr>
            <w:r w:rsidRPr="00CB4DE7">
              <w:rPr>
                <w:b/>
                <w:bCs/>
                <w:sz w:val="24"/>
                <w:szCs w:val="24"/>
              </w:rPr>
              <w:t>Способ прокладки</w:t>
            </w:r>
          </w:p>
        </w:tc>
        <w:tc>
          <w:tcPr>
            <w:tcW w:w="2863" w:type="dxa"/>
            <w:tcBorders>
              <w:top w:val="single" w:sz="4" w:space="0" w:color="auto"/>
              <w:left w:val="single" w:sz="4" w:space="0" w:color="auto"/>
              <w:bottom w:val="single" w:sz="8" w:space="0" w:color="auto"/>
              <w:right w:val="single" w:sz="4" w:space="0" w:color="auto"/>
            </w:tcBorders>
            <w:shd w:val="clear" w:color="auto" w:fill="D9D9D9" w:themeFill="background1" w:themeFillShade="D9"/>
            <w:vAlign w:val="center"/>
          </w:tcPr>
          <w:p w:rsidR="005D25ED" w:rsidRPr="00CB4DE7" w:rsidRDefault="005D25ED" w:rsidP="00CB4DE7">
            <w:pPr>
              <w:spacing w:before="0" w:after="0" w:line="240" w:lineRule="auto"/>
              <w:ind w:firstLine="0"/>
              <w:jc w:val="center"/>
              <w:rPr>
                <w:b/>
                <w:sz w:val="24"/>
                <w:szCs w:val="24"/>
              </w:rPr>
            </w:pPr>
            <w:r w:rsidRPr="00CB4DE7">
              <w:rPr>
                <w:b/>
                <w:bCs/>
                <w:sz w:val="24"/>
                <w:szCs w:val="24"/>
              </w:rPr>
              <w:t>Капитальные вложения, р.</w:t>
            </w:r>
          </w:p>
        </w:tc>
      </w:tr>
      <w:tr w:rsidR="005D25ED" w:rsidRPr="00D60361" w:rsidTr="005D25ED">
        <w:trPr>
          <w:trHeight w:val="338"/>
        </w:trPr>
        <w:tc>
          <w:tcPr>
            <w:tcW w:w="2444" w:type="dxa"/>
            <w:vMerge w:val="restart"/>
            <w:tcBorders>
              <w:top w:val="single" w:sz="4" w:space="0" w:color="auto"/>
              <w:left w:val="single" w:sz="4" w:space="0" w:color="auto"/>
              <w:right w:val="single" w:sz="4" w:space="0" w:color="auto"/>
            </w:tcBorders>
            <w:shd w:val="clear" w:color="auto" w:fill="auto"/>
            <w:noWrap/>
            <w:vAlign w:val="center"/>
          </w:tcPr>
          <w:p w:rsidR="005D25ED" w:rsidRPr="00CB4DE7" w:rsidRDefault="005D25ED" w:rsidP="005D25ED">
            <w:pPr>
              <w:pStyle w:val="110"/>
            </w:pPr>
            <w:r w:rsidRPr="00CB4DE7">
              <w:t xml:space="preserve">Перекладываемые участки </w:t>
            </w:r>
            <w:proofErr w:type="gramStart"/>
            <w:r w:rsidRPr="00CB4DE7">
              <w:t>до</w:t>
            </w:r>
            <w:proofErr w:type="gramEnd"/>
          </w:p>
          <w:p w:rsidR="005D25ED" w:rsidRPr="00CB4DE7" w:rsidRDefault="005D25ED" w:rsidP="005D25ED">
            <w:pPr>
              <w:pStyle w:val="110"/>
            </w:pPr>
            <w:r w:rsidRPr="00CB4DE7">
              <w:t>2015 г.</w:t>
            </w:r>
          </w:p>
        </w:tc>
        <w:tc>
          <w:tcPr>
            <w:tcW w:w="1647" w:type="dxa"/>
            <w:tcBorders>
              <w:top w:val="single" w:sz="4" w:space="0" w:color="auto"/>
              <w:left w:val="single" w:sz="4" w:space="0" w:color="auto"/>
              <w:bottom w:val="single" w:sz="4" w:space="0" w:color="auto"/>
              <w:right w:val="single" w:sz="4" w:space="0" w:color="auto"/>
            </w:tcBorders>
            <w:shd w:val="clear" w:color="auto" w:fill="auto"/>
            <w:noWrap/>
            <w:vAlign w:val="center"/>
          </w:tcPr>
          <w:p w:rsidR="005D25ED" w:rsidRPr="00CB4DE7" w:rsidRDefault="005D25ED" w:rsidP="005D25ED">
            <w:pPr>
              <w:jc w:val="center"/>
              <w:rPr>
                <w:color w:val="000000"/>
                <w:sz w:val="22"/>
                <w:szCs w:val="22"/>
              </w:rPr>
            </w:pPr>
            <w:r w:rsidRPr="00CB4DE7">
              <w:rPr>
                <w:color w:val="000000"/>
                <w:sz w:val="22"/>
                <w:szCs w:val="22"/>
              </w:rPr>
              <w:t>200</w:t>
            </w:r>
          </w:p>
        </w:tc>
        <w:tc>
          <w:tcPr>
            <w:tcW w:w="1658" w:type="dxa"/>
            <w:tcBorders>
              <w:top w:val="single" w:sz="4" w:space="0" w:color="auto"/>
              <w:left w:val="single" w:sz="4" w:space="0" w:color="auto"/>
              <w:bottom w:val="single" w:sz="4" w:space="0" w:color="auto"/>
              <w:right w:val="single" w:sz="4" w:space="0" w:color="auto"/>
            </w:tcBorders>
            <w:vAlign w:val="center"/>
          </w:tcPr>
          <w:p w:rsidR="005D25ED" w:rsidRPr="00CB4DE7" w:rsidRDefault="005D25ED" w:rsidP="005D25ED">
            <w:pPr>
              <w:jc w:val="center"/>
              <w:rPr>
                <w:color w:val="000000"/>
                <w:sz w:val="22"/>
                <w:szCs w:val="22"/>
              </w:rPr>
            </w:pPr>
            <w:r w:rsidRPr="00CB4DE7">
              <w:rPr>
                <w:color w:val="000000"/>
                <w:sz w:val="22"/>
                <w:szCs w:val="22"/>
              </w:rPr>
              <w:t>30</w:t>
            </w:r>
          </w:p>
        </w:tc>
        <w:tc>
          <w:tcPr>
            <w:tcW w:w="1205" w:type="dxa"/>
            <w:vMerge w:val="restart"/>
            <w:tcBorders>
              <w:top w:val="single" w:sz="4" w:space="0" w:color="auto"/>
              <w:left w:val="single" w:sz="4" w:space="0" w:color="auto"/>
              <w:right w:val="single" w:sz="8" w:space="0" w:color="auto"/>
            </w:tcBorders>
            <w:shd w:val="clear" w:color="auto" w:fill="auto"/>
            <w:textDirection w:val="btLr"/>
            <w:vAlign w:val="center"/>
          </w:tcPr>
          <w:p w:rsidR="005D25ED" w:rsidRPr="00CB4DE7" w:rsidRDefault="005D25ED" w:rsidP="005D25ED">
            <w:pPr>
              <w:pStyle w:val="110"/>
            </w:pPr>
            <w:r w:rsidRPr="00CB4DE7">
              <w:t>Надземная</w:t>
            </w:r>
          </w:p>
        </w:tc>
        <w:tc>
          <w:tcPr>
            <w:tcW w:w="2863" w:type="dxa"/>
            <w:tcBorders>
              <w:top w:val="single" w:sz="8" w:space="0" w:color="auto"/>
              <w:left w:val="single" w:sz="8" w:space="0" w:color="auto"/>
              <w:bottom w:val="single" w:sz="8" w:space="0" w:color="auto"/>
              <w:right w:val="single" w:sz="8" w:space="0" w:color="auto"/>
            </w:tcBorders>
            <w:shd w:val="clear" w:color="auto" w:fill="auto"/>
            <w:vAlign w:val="center"/>
          </w:tcPr>
          <w:p w:rsidR="005D25ED" w:rsidRPr="00CB4DE7" w:rsidRDefault="005D25ED" w:rsidP="005D25ED">
            <w:pPr>
              <w:jc w:val="center"/>
              <w:rPr>
                <w:color w:val="000000"/>
                <w:sz w:val="22"/>
                <w:szCs w:val="22"/>
              </w:rPr>
            </w:pPr>
            <w:r w:rsidRPr="00CB4DE7">
              <w:rPr>
                <w:color w:val="000000"/>
                <w:sz w:val="22"/>
                <w:szCs w:val="22"/>
              </w:rPr>
              <w:t>390</w:t>
            </w:r>
            <w:r w:rsidR="00CB4DE7" w:rsidRPr="00CB4DE7">
              <w:rPr>
                <w:color w:val="000000"/>
                <w:sz w:val="22"/>
                <w:szCs w:val="22"/>
              </w:rPr>
              <w:t xml:space="preserve"> </w:t>
            </w:r>
            <w:r w:rsidRPr="00CB4DE7">
              <w:rPr>
                <w:color w:val="000000"/>
                <w:sz w:val="22"/>
                <w:szCs w:val="22"/>
              </w:rPr>
              <w:t>000</w:t>
            </w:r>
          </w:p>
        </w:tc>
      </w:tr>
      <w:tr w:rsidR="005D25ED" w:rsidRPr="00D60361" w:rsidTr="005D25ED">
        <w:trPr>
          <w:trHeight w:val="459"/>
        </w:trPr>
        <w:tc>
          <w:tcPr>
            <w:tcW w:w="2444" w:type="dxa"/>
            <w:vMerge/>
            <w:tcBorders>
              <w:left w:val="single" w:sz="4" w:space="0" w:color="auto"/>
              <w:right w:val="single" w:sz="4" w:space="0" w:color="auto"/>
            </w:tcBorders>
            <w:shd w:val="clear" w:color="auto" w:fill="auto"/>
            <w:noWrap/>
            <w:vAlign w:val="center"/>
          </w:tcPr>
          <w:p w:rsidR="005D25ED" w:rsidRPr="00CB4DE7" w:rsidRDefault="005D25ED" w:rsidP="005D25ED">
            <w:pPr>
              <w:pStyle w:val="110"/>
            </w:pPr>
          </w:p>
        </w:tc>
        <w:tc>
          <w:tcPr>
            <w:tcW w:w="1647" w:type="dxa"/>
            <w:tcBorders>
              <w:top w:val="single" w:sz="4" w:space="0" w:color="auto"/>
              <w:left w:val="single" w:sz="4" w:space="0" w:color="auto"/>
              <w:bottom w:val="single" w:sz="4" w:space="0" w:color="auto"/>
              <w:right w:val="single" w:sz="4" w:space="0" w:color="auto"/>
            </w:tcBorders>
            <w:shd w:val="clear" w:color="auto" w:fill="auto"/>
            <w:noWrap/>
            <w:vAlign w:val="center"/>
          </w:tcPr>
          <w:p w:rsidR="005D25ED" w:rsidRPr="00CB4DE7" w:rsidRDefault="005D25ED" w:rsidP="005D25ED">
            <w:pPr>
              <w:jc w:val="center"/>
              <w:rPr>
                <w:color w:val="000000"/>
                <w:sz w:val="22"/>
                <w:szCs w:val="22"/>
              </w:rPr>
            </w:pPr>
            <w:r w:rsidRPr="00CB4DE7">
              <w:rPr>
                <w:color w:val="000000"/>
                <w:sz w:val="22"/>
                <w:szCs w:val="22"/>
              </w:rPr>
              <w:t>150</w:t>
            </w:r>
          </w:p>
        </w:tc>
        <w:tc>
          <w:tcPr>
            <w:tcW w:w="1658" w:type="dxa"/>
            <w:tcBorders>
              <w:top w:val="single" w:sz="4" w:space="0" w:color="auto"/>
              <w:left w:val="single" w:sz="4" w:space="0" w:color="auto"/>
              <w:bottom w:val="single" w:sz="4" w:space="0" w:color="auto"/>
              <w:right w:val="single" w:sz="4" w:space="0" w:color="auto"/>
            </w:tcBorders>
            <w:vAlign w:val="center"/>
          </w:tcPr>
          <w:p w:rsidR="005D25ED" w:rsidRPr="00CB4DE7" w:rsidRDefault="005D25ED" w:rsidP="005D25ED">
            <w:pPr>
              <w:jc w:val="center"/>
              <w:rPr>
                <w:color w:val="000000"/>
                <w:sz w:val="22"/>
                <w:szCs w:val="22"/>
              </w:rPr>
            </w:pPr>
            <w:r w:rsidRPr="00CB4DE7">
              <w:rPr>
                <w:color w:val="000000"/>
                <w:sz w:val="22"/>
                <w:szCs w:val="22"/>
              </w:rPr>
              <w:t>112</w:t>
            </w:r>
          </w:p>
        </w:tc>
        <w:tc>
          <w:tcPr>
            <w:tcW w:w="1205" w:type="dxa"/>
            <w:vMerge/>
            <w:tcBorders>
              <w:top w:val="single" w:sz="4" w:space="0" w:color="auto"/>
              <w:left w:val="single" w:sz="4" w:space="0" w:color="auto"/>
              <w:right w:val="single" w:sz="8" w:space="0" w:color="auto"/>
            </w:tcBorders>
            <w:shd w:val="clear" w:color="auto" w:fill="auto"/>
            <w:textDirection w:val="btLr"/>
            <w:vAlign w:val="center"/>
          </w:tcPr>
          <w:p w:rsidR="005D25ED" w:rsidRPr="00CB4DE7" w:rsidRDefault="005D25ED" w:rsidP="005D25ED">
            <w:pPr>
              <w:pStyle w:val="110"/>
            </w:pPr>
          </w:p>
        </w:tc>
        <w:tc>
          <w:tcPr>
            <w:tcW w:w="2863" w:type="dxa"/>
            <w:tcBorders>
              <w:top w:val="single" w:sz="8" w:space="0" w:color="auto"/>
              <w:left w:val="single" w:sz="8" w:space="0" w:color="auto"/>
              <w:bottom w:val="single" w:sz="8" w:space="0" w:color="auto"/>
              <w:right w:val="single" w:sz="8" w:space="0" w:color="auto"/>
            </w:tcBorders>
            <w:shd w:val="clear" w:color="auto" w:fill="auto"/>
            <w:vAlign w:val="center"/>
          </w:tcPr>
          <w:p w:rsidR="005D25ED" w:rsidRPr="00CB4DE7" w:rsidRDefault="005D25ED" w:rsidP="005D25ED">
            <w:pPr>
              <w:jc w:val="center"/>
              <w:rPr>
                <w:color w:val="000000"/>
                <w:sz w:val="22"/>
                <w:szCs w:val="22"/>
              </w:rPr>
            </w:pPr>
            <w:r w:rsidRPr="00CB4DE7">
              <w:rPr>
                <w:color w:val="000000"/>
                <w:sz w:val="22"/>
                <w:szCs w:val="22"/>
              </w:rPr>
              <w:t>1</w:t>
            </w:r>
            <w:r w:rsidR="00CB4DE7" w:rsidRPr="00CB4DE7">
              <w:rPr>
                <w:color w:val="000000"/>
                <w:sz w:val="22"/>
                <w:szCs w:val="22"/>
              </w:rPr>
              <w:t xml:space="preserve"> </w:t>
            </w:r>
            <w:r w:rsidRPr="00CB4DE7">
              <w:rPr>
                <w:color w:val="000000"/>
                <w:sz w:val="22"/>
                <w:szCs w:val="22"/>
              </w:rPr>
              <w:t>120</w:t>
            </w:r>
            <w:r w:rsidR="00CB4DE7" w:rsidRPr="00CB4DE7">
              <w:rPr>
                <w:color w:val="000000"/>
                <w:sz w:val="22"/>
                <w:szCs w:val="22"/>
              </w:rPr>
              <w:t xml:space="preserve"> </w:t>
            </w:r>
            <w:r w:rsidRPr="00CB4DE7">
              <w:rPr>
                <w:color w:val="000000"/>
                <w:sz w:val="22"/>
                <w:szCs w:val="22"/>
              </w:rPr>
              <w:t>000</w:t>
            </w:r>
          </w:p>
        </w:tc>
      </w:tr>
      <w:tr w:rsidR="005D25ED" w:rsidRPr="00D60361" w:rsidTr="005D25ED">
        <w:trPr>
          <w:trHeight w:val="459"/>
        </w:trPr>
        <w:tc>
          <w:tcPr>
            <w:tcW w:w="2444" w:type="dxa"/>
            <w:vMerge/>
            <w:tcBorders>
              <w:left w:val="single" w:sz="4" w:space="0" w:color="auto"/>
              <w:right w:val="single" w:sz="4" w:space="0" w:color="auto"/>
            </w:tcBorders>
            <w:shd w:val="clear" w:color="auto" w:fill="auto"/>
            <w:noWrap/>
            <w:vAlign w:val="center"/>
          </w:tcPr>
          <w:p w:rsidR="005D25ED" w:rsidRPr="00CB4DE7" w:rsidRDefault="005D25ED" w:rsidP="005D25ED">
            <w:pPr>
              <w:pStyle w:val="110"/>
            </w:pPr>
          </w:p>
        </w:tc>
        <w:tc>
          <w:tcPr>
            <w:tcW w:w="1647" w:type="dxa"/>
            <w:tcBorders>
              <w:top w:val="single" w:sz="4" w:space="0" w:color="auto"/>
              <w:left w:val="single" w:sz="4" w:space="0" w:color="auto"/>
              <w:bottom w:val="single" w:sz="4" w:space="0" w:color="auto"/>
              <w:right w:val="single" w:sz="4" w:space="0" w:color="auto"/>
            </w:tcBorders>
            <w:shd w:val="clear" w:color="auto" w:fill="auto"/>
            <w:noWrap/>
            <w:vAlign w:val="center"/>
          </w:tcPr>
          <w:p w:rsidR="005D25ED" w:rsidRPr="00CB4DE7" w:rsidRDefault="005D25ED" w:rsidP="005D25ED">
            <w:pPr>
              <w:jc w:val="center"/>
              <w:rPr>
                <w:color w:val="000000"/>
                <w:sz w:val="22"/>
                <w:szCs w:val="22"/>
              </w:rPr>
            </w:pPr>
            <w:r w:rsidRPr="00CB4DE7">
              <w:rPr>
                <w:color w:val="000000"/>
                <w:sz w:val="22"/>
                <w:szCs w:val="22"/>
              </w:rPr>
              <w:t>100</w:t>
            </w:r>
          </w:p>
        </w:tc>
        <w:tc>
          <w:tcPr>
            <w:tcW w:w="1658" w:type="dxa"/>
            <w:tcBorders>
              <w:top w:val="single" w:sz="4" w:space="0" w:color="auto"/>
              <w:left w:val="single" w:sz="4" w:space="0" w:color="auto"/>
              <w:bottom w:val="single" w:sz="4" w:space="0" w:color="auto"/>
              <w:right w:val="single" w:sz="4" w:space="0" w:color="auto"/>
            </w:tcBorders>
            <w:vAlign w:val="center"/>
          </w:tcPr>
          <w:p w:rsidR="005D25ED" w:rsidRPr="00CB4DE7" w:rsidRDefault="005D25ED" w:rsidP="005D25ED">
            <w:pPr>
              <w:jc w:val="center"/>
              <w:rPr>
                <w:color w:val="000000"/>
                <w:sz w:val="22"/>
                <w:szCs w:val="22"/>
              </w:rPr>
            </w:pPr>
            <w:r w:rsidRPr="00CB4DE7">
              <w:rPr>
                <w:color w:val="000000"/>
                <w:sz w:val="22"/>
                <w:szCs w:val="22"/>
              </w:rPr>
              <w:t>435</w:t>
            </w:r>
          </w:p>
        </w:tc>
        <w:tc>
          <w:tcPr>
            <w:tcW w:w="1205" w:type="dxa"/>
            <w:vMerge/>
            <w:tcBorders>
              <w:top w:val="single" w:sz="4" w:space="0" w:color="auto"/>
              <w:left w:val="single" w:sz="4" w:space="0" w:color="auto"/>
              <w:right w:val="single" w:sz="4" w:space="0" w:color="auto"/>
            </w:tcBorders>
            <w:shd w:val="clear" w:color="auto" w:fill="auto"/>
            <w:textDirection w:val="btLr"/>
            <w:vAlign w:val="center"/>
          </w:tcPr>
          <w:p w:rsidR="005D25ED" w:rsidRPr="00CB4DE7" w:rsidRDefault="005D25ED" w:rsidP="005D25ED">
            <w:pPr>
              <w:pStyle w:val="110"/>
            </w:pPr>
          </w:p>
        </w:tc>
        <w:tc>
          <w:tcPr>
            <w:tcW w:w="2863" w:type="dxa"/>
            <w:tcBorders>
              <w:top w:val="single" w:sz="8" w:space="0" w:color="auto"/>
              <w:left w:val="single" w:sz="4" w:space="0" w:color="auto"/>
              <w:bottom w:val="single" w:sz="4" w:space="0" w:color="auto"/>
              <w:right w:val="single" w:sz="4" w:space="0" w:color="auto"/>
            </w:tcBorders>
            <w:shd w:val="clear" w:color="auto" w:fill="auto"/>
            <w:vAlign w:val="center"/>
          </w:tcPr>
          <w:p w:rsidR="005D25ED" w:rsidRPr="00CB4DE7" w:rsidRDefault="005D25ED" w:rsidP="005D25ED">
            <w:pPr>
              <w:jc w:val="center"/>
              <w:rPr>
                <w:color w:val="000000"/>
                <w:sz w:val="22"/>
                <w:szCs w:val="22"/>
              </w:rPr>
            </w:pPr>
            <w:r w:rsidRPr="00CB4DE7">
              <w:rPr>
                <w:color w:val="000000"/>
                <w:sz w:val="22"/>
                <w:szCs w:val="22"/>
              </w:rPr>
              <w:t>3</w:t>
            </w:r>
            <w:r w:rsidR="00CB4DE7" w:rsidRPr="00CB4DE7">
              <w:rPr>
                <w:color w:val="000000"/>
                <w:sz w:val="22"/>
                <w:szCs w:val="22"/>
              </w:rPr>
              <w:t> </w:t>
            </w:r>
            <w:r w:rsidRPr="00CB4DE7">
              <w:rPr>
                <w:color w:val="000000"/>
                <w:sz w:val="22"/>
                <w:szCs w:val="22"/>
              </w:rPr>
              <w:t>480</w:t>
            </w:r>
            <w:r w:rsidR="00CB4DE7" w:rsidRPr="00CB4DE7">
              <w:rPr>
                <w:color w:val="000000"/>
                <w:sz w:val="22"/>
                <w:szCs w:val="22"/>
              </w:rPr>
              <w:t xml:space="preserve"> </w:t>
            </w:r>
            <w:r w:rsidRPr="00CB4DE7">
              <w:rPr>
                <w:color w:val="000000"/>
                <w:sz w:val="22"/>
                <w:szCs w:val="22"/>
              </w:rPr>
              <w:t>000</w:t>
            </w:r>
          </w:p>
        </w:tc>
      </w:tr>
      <w:tr w:rsidR="005D25ED" w:rsidRPr="00D60361" w:rsidTr="005D25ED">
        <w:trPr>
          <w:trHeight w:val="459"/>
        </w:trPr>
        <w:tc>
          <w:tcPr>
            <w:tcW w:w="2444" w:type="dxa"/>
            <w:vMerge/>
            <w:tcBorders>
              <w:left w:val="single" w:sz="4" w:space="0" w:color="auto"/>
              <w:right w:val="single" w:sz="4" w:space="0" w:color="auto"/>
            </w:tcBorders>
            <w:shd w:val="clear" w:color="auto" w:fill="auto"/>
            <w:noWrap/>
            <w:vAlign w:val="center"/>
          </w:tcPr>
          <w:p w:rsidR="005D25ED" w:rsidRPr="00CB4DE7" w:rsidRDefault="005D25ED" w:rsidP="005D25ED">
            <w:pPr>
              <w:pStyle w:val="110"/>
            </w:pPr>
          </w:p>
        </w:tc>
        <w:tc>
          <w:tcPr>
            <w:tcW w:w="1647" w:type="dxa"/>
            <w:tcBorders>
              <w:top w:val="single" w:sz="4" w:space="0" w:color="auto"/>
              <w:left w:val="single" w:sz="4" w:space="0" w:color="auto"/>
              <w:bottom w:val="single" w:sz="4" w:space="0" w:color="auto"/>
              <w:right w:val="single" w:sz="4" w:space="0" w:color="auto"/>
            </w:tcBorders>
            <w:shd w:val="clear" w:color="auto" w:fill="auto"/>
            <w:noWrap/>
            <w:vAlign w:val="center"/>
          </w:tcPr>
          <w:p w:rsidR="005D25ED" w:rsidRPr="00CB4DE7" w:rsidRDefault="005D25ED" w:rsidP="005D25ED">
            <w:pPr>
              <w:jc w:val="center"/>
              <w:rPr>
                <w:color w:val="000000"/>
                <w:sz w:val="22"/>
                <w:szCs w:val="22"/>
              </w:rPr>
            </w:pPr>
            <w:r w:rsidRPr="00CB4DE7">
              <w:rPr>
                <w:color w:val="000000"/>
                <w:sz w:val="22"/>
                <w:szCs w:val="22"/>
              </w:rPr>
              <w:t>80</w:t>
            </w:r>
          </w:p>
        </w:tc>
        <w:tc>
          <w:tcPr>
            <w:tcW w:w="1658" w:type="dxa"/>
            <w:tcBorders>
              <w:top w:val="single" w:sz="4" w:space="0" w:color="auto"/>
              <w:left w:val="single" w:sz="4" w:space="0" w:color="auto"/>
              <w:bottom w:val="single" w:sz="4" w:space="0" w:color="auto"/>
              <w:right w:val="single" w:sz="4" w:space="0" w:color="auto"/>
            </w:tcBorders>
            <w:vAlign w:val="center"/>
          </w:tcPr>
          <w:p w:rsidR="005D25ED" w:rsidRPr="00CB4DE7" w:rsidRDefault="005D25ED" w:rsidP="005D25ED">
            <w:pPr>
              <w:jc w:val="center"/>
              <w:rPr>
                <w:color w:val="000000"/>
                <w:sz w:val="22"/>
                <w:szCs w:val="22"/>
              </w:rPr>
            </w:pPr>
            <w:r w:rsidRPr="00CB4DE7">
              <w:rPr>
                <w:color w:val="000000"/>
                <w:sz w:val="22"/>
                <w:szCs w:val="22"/>
              </w:rPr>
              <w:t>46</w:t>
            </w:r>
          </w:p>
        </w:tc>
        <w:tc>
          <w:tcPr>
            <w:tcW w:w="1205" w:type="dxa"/>
            <w:vMerge/>
            <w:tcBorders>
              <w:top w:val="single" w:sz="4" w:space="0" w:color="auto"/>
              <w:left w:val="single" w:sz="4" w:space="0" w:color="auto"/>
              <w:right w:val="single" w:sz="4" w:space="0" w:color="auto"/>
            </w:tcBorders>
            <w:shd w:val="clear" w:color="auto" w:fill="auto"/>
            <w:textDirection w:val="btLr"/>
            <w:vAlign w:val="center"/>
          </w:tcPr>
          <w:p w:rsidR="005D25ED" w:rsidRPr="00CB4DE7" w:rsidRDefault="005D25ED" w:rsidP="005D25ED">
            <w:pPr>
              <w:pStyle w:val="110"/>
            </w:pPr>
          </w:p>
        </w:tc>
        <w:tc>
          <w:tcPr>
            <w:tcW w:w="2863" w:type="dxa"/>
            <w:tcBorders>
              <w:left w:val="single" w:sz="4" w:space="0" w:color="auto"/>
              <w:bottom w:val="single" w:sz="4" w:space="0" w:color="auto"/>
              <w:right w:val="single" w:sz="4" w:space="0" w:color="auto"/>
            </w:tcBorders>
            <w:shd w:val="clear" w:color="auto" w:fill="auto"/>
            <w:vAlign w:val="center"/>
          </w:tcPr>
          <w:p w:rsidR="005D25ED" w:rsidRPr="00CB4DE7" w:rsidRDefault="005D25ED" w:rsidP="005D25ED">
            <w:pPr>
              <w:jc w:val="center"/>
              <w:rPr>
                <w:color w:val="000000"/>
                <w:sz w:val="22"/>
                <w:szCs w:val="22"/>
              </w:rPr>
            </w:pPr>
            <w:r w:rsidRPr="00CB4DE7">
              <w:rPr>
                <w:color w:val="000000"/>
                <w:sz w:val="22"/>
                <w:szCs w:val="22"/>
              </w:rPr>
              <w:t>322</w:t>
            </w:r>
            <w:r w:rsidR="00CB4DE7" w:rsidRPr="00CB4DE7">
              <w:rPr>
                <w:color w:val="000000"/>
                <w:sz w:val="22"/>
                <w:szCs w:val="22"/>
              </w:rPr>
              <w:t xml:space="preserve"> </w:t>
            </w:r>
            <w:r w:rsidRPr="00CB4DE7">
              <w:rPr>
                <w:color w:val="000000"/>
                <w:sz w:val="22"/>
                <w:szCs w:val="22"/>
              </w:rPr>
              <w:t>000</w:t>
            </w:r>
          </w:p>
        </w:tc>
      </w:tr>
      <w:tr w:rsidR="005D25ED" w:rsidRPr="00D60361" w:rsidTr="005D25ED">
        <w:trPr>
          <w:trHeight w:val="459"/>
        </w:trPr>
        <w:tc>
          <w:tcPr>
            <w:tcW w:w="2444" w:type="dxa"/>
            <w:vMerge/>
            <w:tcBorders>
              <w:left w:val="single" w:sz="4" w:space="0" w:color="auto"/>
              <w:right w:val="single" w:sz="4" w:space="0" w:color="auto"/>
            </w:tcBorders>
            <w:shd w:val="clear" w:color="auto" w:fill="auto"/>
            <w:noWrap/>
            <w:vAlign w:val="center"/>
          </w:tcPr>
          <w:p w:rsidR="005D25ED" w:rsidRPr="00CB4DE7" w:rsidRDefault="005D25ED" w:rsidP="005D25ED">
            <w:pPr>
              <w:pStyle w:val="110"/>
            </w:pPr>
          </w:p>
        </w:tc>
        <w:tc>
          <w:tcPr>
            <w:tcW w:w="1647" w:type="dxa"/>
            <w:tcBorders>
              <w:top w:val="single" w:sz="4" w:space="0" w:color="auto"/>
              <w:left w:val="single" w:sz="4" w:space="0" w:color="auto"/>
              <w:bottom w:val="single" w:sz="4" w:space="0" w:color="auto"/>
              <w:right w:val="single" w:sz="4" w:space="0" w:color="auto"/>
            </w:tcBorders>
            <w:shd w:val="clear" w:color="auto" w:fill="auto"/>
            <w:noWrap/>
            <w:vAlign w:val="center"/>
          </w:tcPr>
          <w:p w:rsidR="005D25ED" w:rsidRPr="00CB4DE7" w:rsidRDefault="005D25ED" w:rsidP="005D25ED">
            <w:pPr>
              <w:jc w:val="center"/>
              <w:rPr>
                <w:color w:val="000000"/>
                <w:sz w:val="22"/>
                <w:szCs w:val="22"/>
              </w:rPr>
            </w:pPr>
            <w:r w:rsidRPr="00CB4DE7">
              <w:rPr>
                <w:color w:val="000000"/>
                <w:sz w:val="22"/>
                <w:szCs w:val="22"/>
              </w:rPr>
              <w:t>60</w:t>
            </w:r>
          </w:p>
        </w:tc>
        <w:tc>
          <w:tcPr>
            <w:tcW w:w="1658" w:type="dxa"/>
            <w:tcBorders>
              <w:top w:val="single" w:sz="4" w:space="0" w:color="auto"/>
              <w:left w:val="single" w:sz="4" w:space="0" w:color="auto"/>
              <w:bottom w:val="single" w:sz="4" w:space="0" w:color="auto"/>
              <w:right w:val="single" w:sz="4" w:space="0" w:color="auto"/>
            </w:tcBorders>
            <w:vAlign w:val="center"/>
          </w:tcPr>
          <w:p w:rsidR="005D25ED" w:rsidRPr="00CB4DE7" w:rsidRDefault="005D25ED" w:rsidP="005D25ED">
            <w:pPr>
              <w:jc w:val="center"/>
              <w:rPr>
                <w:color w:val="000000"/>
                <w:sz w:val="22"/>
                <w:szCs w:val="22"/>
              </w:rPr>
            </w:pPr>
            <w:r w:rsidRPr="00CB4DE7">
              <w:rPr>
                <w:color w:val="000000"/>
                <w:sz w:val="22"/>
                <w:szCs w:val="22"/>
              </w:rPr>
              <w:t>91</w:t>
            </w:r>
          </w:p>
        </w:tc>
        <w:tc>
          <w:tcPr>
            <w:tcW w:w="1205" w:type="dxa"/>
            <w:vMerge/>
            <w:tcBorders>
              <w:top w:val="single" w:sz="4" w:space="0" w:color="auto"/>
              <w:left w:val="single" w:sz="4" w:space="0" w:color="auto"/>
              <w:right w:val="single" w:sz="4" w:space="0" w:color="auto"/>
            </w:tcBorders>
            <w:shd w:val="clear" w:color="auto" w:fill="auto"/>
            <w:textDirection w:val="btLr"/>
            <w:vAlign w:val="center"/>
          </w:tcPr>
          <w:p w:rsidR="005D25ED" w:rsidRPr="00CB4DE7" w:rsidRDefault="005D25ED" w:rsidP="005D25ED">
            <w:pPr>
              <w:pStyle w:val="110"/>
            </w:pPr>
          </w:p>
        </w:tc>
        <w:tc>
          <w:tcPr>
            <w:tcW w:w="2863" w:type="dxa"/>
            <w:tcBorders>
              <w:left w:val="single" w:sz="4" w:space="0" w:color="auto"/>
              <w:bottom w:val="single" w:sz="4" w:space="0" w:color="auto"/>
              <w:right w:val="single" w:sz="4" w:space="0" w:color="auto"/>
            </w:tcBorders>
            <w:shd w:val="clear" w:color="auto" w:fill="auto"/>
            <w:vAlign w:val="center"/>
          </w:tcPr>
          <w:p w:rsidR="005D25ED" w:rsidRPr="00CB4DE7" w:rsidRDefault="005D25ED" w:rsidP="005D25ED">
            <w:pPr>
              <w:jc w:val="center"/>
              <w:rPr>
                <w:color w:val="000000"/>
                <w:sz w:val="22"/>
                <w:szCs w:val="22"/>
              </w:rPr>
            </w:pPr>
            <w:r w:rsidRPr="00CB4DE7">
              <w:rPr>
                <w:color w:val="000000"/>
                <w:sz w:val="22"/>
                <w:szCs w:val="22"/>
              </w:rPr>
              <w:t>591</w:t>
            </w:r>
            <w:r w:rsidR="00CB4DE7" w:rsidRPr="00CB4DE7">
              <w:rPr>
                <w:color w:val="000000"/>
                <w:sz w:val="22"/>
                <w:szCs w:val="22"/>
              </w:rPr>
              <w:t xml:space="preserve"> </w:t>
            </w:r>
            <w:r w:rsidRPr="00CB4DE7">
              <w:rPr>
                <w:color w:val="000000"/>
                <w:sz w:val="22"/>
                <w:szCs w:val="22"/>
              </w:rPr>
              <w:t>500</w:t>
            </w:r>
          </w:p>
        </w:tc>
      </w:tr>
      <w:tr w:rsidR="005D25ED" w:rsidRPr="00D60361" w:rsidTr="005D25ED">
        <w:trPr>
          <w:trHeight w:val="481"/>
        </w:trPr>
        <w:tc>
          <w:tcPr>
            <w:tcW w:w="2444" w:type="dxa"/>
            <w:vMerge/>
            <w:tcBorders>
              <w:left w:val="single" w:sz="4" w:space="0" w:color="auto"/>
              <w:bottom w:val="single" w:sz="4" w:space="0" w:color="auto"/>
              <w:right w:val="single" w:sz="4" w:space="0" w:color="auto"/>
            </w:tcBorders>
            <w:shd w:val="clear" w:color="auto" w:fill="auto"/>
            <w:noWrap/>
            <w:vAlign w:val="center"/>
          </w:tcPr>
          <w:p w:rsidR="005D25ED" w:rsidRPr="00CB4DE7" w:rsidRDefault="005D25ED" w:rsidP="005D25ED">
            <w:pPr>
              <w:pStyle w:val="110"/>
            </w:pPr>
          </w:p>
        </w:tc>
        <w:tc>
          <w:tcPr>
            <w:tcW w:w="1647" w:type="dxa"/>
            <w:tcBorders>
              <w:top w:val="single" w:sz="4" w:space="0" w:color="auto"/>
              <w:left w:val="single" w:sz="4" w:space="0" w:color="auto"/>
              <w:bottom w:val="single" w:sz="4" w:space="0" w:color="auto"/>
              <w:right w:val="single" w:sz="4" w:space="0" w:color="auto"/>
            </w:tcBorders>
            <w:shd w:val="clear" w:color="auto" w:fill="auto"/>
            <w:noWrap/>
            <w:vAlign w:val="center"/>
          </w:tcPr>
          <w:p w:rsidR="005D25ED" w:rsidRPr="00CB4DE7" w:rsidRDefault="005D25ED" w:rsidP="005D25ED">
            <w:pPr>
              <w:jc w:val="center"/>
              <w:rPr>
                <w:color w:val="000000"/>
                <w:sz w:val="22"/>
                <w:szCs w:val="22"/>
              </w:rPr>
            </w:pPr>
            <w:r w:rsidRPr="00CB4DE7">
              <w:rPr>
                <w:color w:val="000000"/>
                <w:sz w:val="22"/>
                <w:szCs w:val="22"/>
              </w:rPr>
              <w:t>50</w:t>
            </w:r>
          </w:p>
        </w:tc>
        <w:tc>
          <w:tcPr>
            <w:tcW w:w="1658" w:type="dxa"/>
            <w:tcBorders>
              <w:top w:val="single" w:sz="4" w:space="0" w:color="auto"/>
              <w:left w:val="single" w:sz="4" w:space="0" w:color="auto"/>
              <w:bottom w:val="single" w:sz="4" w:space="0" w:color="auto"/>
              <w:right w:val="single" w:sz="4" w:space="0" w:color="auto"/>
            </w:tcBorders>
            <w:vAlign w:val="center"/>
          </w:tcPr>
          <w:p w:rsidR="005D25ED" w:rsidRPr="00CB4DE7" w:rsidRDefault="005D25ED" w:rsidP="005D25ED">
            <w:pPr>
              <w:jc w:val="center"/>
              <w:rPr>
                <w:color w:val="000000"/>
                <w:sz w:val="22"/>
                <w:szCs w:val="22"/>
              </w:rPr>
            </w:pPr>
            <w:r w:rsidRPr="00CB4DE7">
              <w:rPr>
                <w:color w:val="000000"/>
                <w:sz w:val="22"/>
                <w:szCs w:val="22"/>
              </w:rPr>
              <w:t>170</w:t>
            </w:r>
          </w:p>
        </w:tc>
        <w:tc>
          <w:tcPr>
            <w:tcW w:w="1205" w:type="dxa"/>
            <w:vMerge/>
            <w:tcBorders>
              <w:top w:val="single" w:sz="4" w:space="0" w:color="auto"/>
              <w:left w:val="single" w:sz="4" w:space="0" w:color="auto"/>
              <w:right w:val="single" w:sz="4" w:space="0" w:color="auto"/>
            </w:tcBorders>
            <w:shd w:val="clear" w:color="auto" w:fill="auto"/>
            <w:textDirection w:val="btLr"/>
            <w:vAlign w:val="center"/>
          </w:tcPr>
          <w:p w:rsidR="005D25ED" w:rsidRPr="00CB4DE7" w:rsidRDefault="005D25ED" w:rsidP="005D25ED">
            <w:pPr>
              <w:pStyle w:val="110"/>
            </w:pPr>
          </w:p>
        </w:tc>
        <w:tc>
          <w:tcPr>
            <w:tcW w:w="2863" w:type="dxa"/>
            <w:tcBorders>
              <w:left w:val="single" w:sz="4" w:space="0" w:color="auto"/>
              <w:bottom w:val="single" w:sz="4" w:space="0" w:color="auto"/>
              <w:right w:val="single" w:sz="4" w:space="0" w:color="auto"/>
            </w:tcBorders>
            <w:shd w:val="clear" w:color="auto" w:fill="auto"/>
            <w:vAlign w:val="center"/>
          </w:tcPr>
          <w:p w:rsidR="005D25ED" w:rsidRPr="00CB4DE7" w:rsidRDefault="005D25ED" w:rsidP="005D25ED">
            <w:pPr>
              <w:jc w:val="center"/>
              <w:rPr>
                <w:color w:val="000000"/>
                <w:sz w:val="22"/>
                <w:szCs w:val="22"/>
              </w:rPr>
            </w:pPr>
            <w:r w:rsidRPr="00CB4DE7">
              <w:rPr>
                <w:color w:val="000000"/>
                <w:sz w:val="22"/>
                <w:szCs w:val="22"/>
              </w:rPr>
              <w:t>1</w:t>
            </w:r>
            <w:r w:rsidR="00CB4DE7" w:rsidRPr="00CB4DE7">
              <w:rPr>
                <w:color w:val="000000"/>
                <w:sz w:val="22"/>
                <w:szCs w:val="22"/>
              </w:rPr>
              <w:t xml:space="preserve"> </w:t>
            </w:r>
            <w:r w:rsidRPr="00CB4DE7">
              <w:rPr>
                <w:color w:val="000000"/>
                <w:sz w:val="22"/>
                <w:szCs w:val="22"/>
              </w:rPr>
              <w:t>020</w:t>
            </w:r>
            <w:r w:rsidR="00CB4DE7" w:rsidRPr="00CB4DE7">
              <w:rPr>
                <w:color w:val="000000"/>
                <w:sz w:val="22"/>
                <w:szCs w:val="22"/>
              </w:rPr>
              <w:t xml:space="preserve"> </w:t>
            </w:r>
            <w:r w:rsidRPr="00CB4DE7">
              <w:rPr>
                <w:color w:val="000000"/>
                <w:sz w:val="22"/>
                <w:szCs w:val="22"/>
              </w:rPr>
              <w:t>000</w:t>
            </w:r>
          </w:p>
        </w:tc>
      </w:tr>
      <w:tr w:rsidR="005D25ED" w:rsidRPr="00D60361" w:rsidTr="005D25ED">
        <w:trPr>
          <w:trHeight w:val="675"/>
        </w:trPr>
        <w:tc>
          <w:tcPr>
            <w:tcW w:w="2444" w:type="dxa"/>
            <w:tcBorders>
              <w:top w:val="single" w:sz="4" w:space="0" w:color="auto"/>
              <w:left w:val="single" w:sz="4" w:space="0" w:color="auto"/>
              <w:right w:val="single" w:sz="4" w:space="0" w:color="auto"/>
            </w:tcBorders>
            <w:shd w:val="clear" w:color="auto" w:fill="auto"/>
            <w:noWrap/>
            <w:vAlign w:val="center"/>
          </w:tcPr>
          <w:p w:rsidR="005D25ED" w:rsidRPr="00CB4DE7" w:rsidRDefault="005D25ED" w:rsidP="005D25ED">
            <w:pPr>
              <w:pStyle w:val="110"/>
            </w:pPr>
            <w:r w:rsidRPr="00CB4DE7">
              <w:t>Новые участки до 2015 г.</w:t>
            </w:r>
          </w:p>
        </w:tc>
        <w:tc>
          <w:tcPr>
            <w:tcW w:w="1647" w:type="dxa"/>
            <w:tcBorders>
              <w:top w:val="single" w:sz="4" w:space="0" w:color="auto"/>
              <w:left w:val="single" w:sz="4" w:space="0" w:color="auto"/>
              <w:right w:val="single" w:sz="4" w:space="0" w:color="auto"/>
            </w:tcBorders>
            <w:shd w:val="clear" w:color="auto" w:fill="auto"/>
            <w:noWrap/>
            <w:vAlign w:val="center"/>
          </w:tcPr>
          <w:p w:rsidR="005D25ED" w:rsidRPr="00CB4DE7" w:rsidRDefault="005D25ED" w:rsidP="005D25ED">
            <w:pPr>
              <w:jc w:val="center"/>
              <w:rPr>
                <w:color w:val="000000"/>
                <w:sz w:val="22"/>
                <w:szCs w:val="22"/>
              </w:rPr>
            </w:pPr>
            <w:r w:rsidRPr="00CB4DE7">
              <w:rPr>
                <w:color w:val="000000"/>
                <w:sz w:val="22"/>
                <w:szCs w:val="22"/>
              </w:rPr>
              <w:t>150</w:t>
            </w:r>
          </w:p>
        </w:tc>
        <w:tc>
          <w:tcPr>
            <w:tcW w:w="1658" w:type="dxa"/>
            <w:tcBorders>
              <w:top w:val="single" w:sz="4" w:space="0" w:color="auto"/>
              <w:left w:val="single" w:sz="4" w:space="0" w:color="auto"/>
              <w:right w:val="single" w:sz="4" w:space="0" w:color="auto"/>
            </w:tcBorders>
            <w:vAlign w:val="center"/>
          </w:tcPr>
          <w:p w:rsidR="005D25ED" w:rsidRPr="00CB4DE7" w:rsidRDefault="005D25ED" w:rsidP="005D25ED">
            <w:pPr>
              <w:jc w:val="center"/>
              <w:rPr>
                <w:color w:val="000000"/>
                <w:sz w:val="22"/>
                <w:szCs w:val="22"/>
              </w:rPr>
            </w:pPr>
            <w:r w:rsidRPr="00CB4DE7">
              <w:rPr>
                <w:color w:val="000000"/>
                <w:sz w:val="22"/>
                <w:szCs w:val="22"/>
              </w:rPr>
              <w:t>112</w:t>
            </w:r>
          </w:p>
        </w:tc>
        <w:tc>
          <w:tcPr>
            <w:tcW w:w="1205" w:type="dxa"/>
            <w:vMerge/>
            <w:tcBorders>
              <w:left w:val="single" w:sz="4" w:space="0" w:color="auto"/>
              <w:right w:val="single" w:sz="4" w:space="0" w:color="auto"/>
            </w:tcBorders>
            <w:shd w:val="clear" w:color="auto" w:fill="auto"/>
            <w:textDirection w:val="btLr"/>
            <w:vAlign w:val="center"/>
          </w:tcPr>
          <w:p w:rsidR="005D25ED" w:rsidRPr="00CB4DE7" w:rsidRDefault="005D25ED" w:rsidP="005D25ED">
            <w:pPr>
              <w:pStyle w:val="110"/>
            </w:pPr>
          </w:p>
        </w:tc>
        <w:tc>
          <w:tcPr>
            <w:tcW w:w="2863" w:type="dxa"/>
            <w:tcBorders>
              <w:top w:val="single" w:sz="4" w:space="0" w:color="auto"/>
              <w:left w:val="single" w:sz="4" w:space="0" w:color="auto"/>
              <w:right w:val="single" w:sz="4" w:space="0" w:color="auto"/>
            </w:tcBorders>
            <w:shd w:val="clear" w:color="auto" w:fill="auto"/>
            <w:vAlign w:val="center"/>
          </w:tcPr>
          <w:p w:rsidR="005D25ED" w:rsidRPr="00CB4DE7" w:rsidRDefault="005D25ED" w:rsidP="005D25ED">
            <w:pPr>
              <w:jc w:val="center"/>
              <w:rPr>
                <w:color w:val="000000"/>
                <w:sz w:val="22"/>
                <w:szCs w:val="22"/>
              </w:rPr>
            </w:pPr>
            <w:r w:rsidRPr="00CB4DE7">
              <w:rPr>
                <w:color w:val="000000"/>
                <w:sz w:val="22"/>
                <w:szCs w:val="22"/>
              </w:rPr>
              <w:t>80</w:t>
            </w:r>
            <w:r w:rsidR="00CB4DE7" w:rsidRPr="00CB4DE7">
              <w:rPr>
                <w:color w:val="000000"/>
                <w:sz w:val="22"/>
                <w:szCs w:val="22"/>
              </w:rPr>
              <w:t xml:space="preserve"> </w:t>
            </w:r>
            <w:r w:rsidRPr="00CB4DE7">
              <w:rPr>
                <w:color w:val="000000"/>
                <w:sz w:val="22"/>
                <w:szCs w:val="22"/>
              </w:rPr>
              <w:t>0000</w:t>
            </w:r>
          </w:p>
        </w:tc>
      </w:tr>
      <w:tr w:rsidR="005D25ED" w:rsidRPr="00D60361" w:rsidTr="005D25ED">
        <w:trPr>
          <w:trHeight w:val="233"/>
        </w:trPr>
        <w:tc>
          <w:tcPr>
            <w:tcW w:w="4092" w:type="dxa"/>
            <w:gridSpan w:val="2"/>
            <w:tcBorders>
              <w:top w:val="single" w:sz="4" w:space="0" w:color="auto"/>
              <w:left w:val="single" w:sz="4" w:space="0" w:color="auto"/>
              <w:bottom w:val="single" w:sz="4" w:space="0" w:color="auto"/>
              <w:right w:val="single" w:sz="4" w:space="0" w:color="auto"/>
            </w:tcBorders>
            <w:vAlign w:val="center"/>
          </w:tcPr>
          <w:p w:rsidR="005D25ED" w:rsidRPr="00D60361" w:rsidRDefault="005D25ED" w:rsidP="005D25ED">
            <w:pPr>
              <w:spacing w:line="240" w:lineRule="auto"/>
              <w:ind w:firstLine="0"/>
              <w:jc w:val="center"/>
              <w:rPr>
                <w:b/>
                <w:sz w:val="24"/>
                <w:szCs w:val="24"/>
              </w:rPr>
            </w:pPr>
            <w:r w:rsidRPr="00D60361">
              <w:rPr>
                <w:b/>
                <w:sz w:val="24"/>
                <w:szCs w:val="24"/>
              </w:rPr>
              <w:t>Всего новых и перекладываемых участков*</w:t>
            </w:r>
          </w:p>
        </w:tc>
        <w:tc>
          <w:tcPr>
            <w:tcW w:w="1658" w:type="dxa"/>
            <w:tcBorders>
              <w:top w:val="single" w:sz="4" w:space="0" w:color="auto"/>
              <w:left w:val="single" w:sz="4" w:space="0" w:color="auto"/>
              <w:bottom w:val="single" w:sz="4" w:space="0" w:color="auto"/>
              <w:right w:val="single" w:sz="4" w:space="0" w:color="auto"/>
            </w:tcBorders>
            <w:vAlign w:val="center"/>
          </w:tcPr>
          <w:p w:rsidR="005D25ED" w:rsidRPr="00D60361" w:rsidRDefault="005D25ED" w:rsidP="005D25ED">
            <w:pPr>
              <w:pStyle w:val="114"/>
              <w:jc w:val="center"/>
              <w:rPr>
                <w:b/>
              </w:rPr>
            </w:pPr>
            <w:r w:rsidRPr="00D60361">
              <w:rPr>
                <w:b/>
              </w:rPr>
              <w:t>964</w:t>
            </w:r>
          </w:p>
        </w:tc>
        <w:tc>
          <w:tcPr>
            <w:tcW w:w="4068" w:type="dxa"/>
            <w:gridSpan w:val="2"/>
            <w:tcBorders>
              <w:top w:val="single" w:sz="4" w:space="0" w:color="auto"/>
              <w:left w:val="single" w:sz="4" w:space="0" w:color="auto"/>
              <w:bottom w:val="single" w:sz="4" w:space="0" w:color="auto"/>
              <w:right w:val="single" w:sz="4" w:space="0" w:color="auto"/>
            </w:tcBorders>
            <w:vAlign w:val="center"/>
          </w:tcPr>
          <w:p w:rsidR="005D25ED" w:rsidRPr="00D60361" w:rsidRDefault="005D25ED" w:rsidP="005D25ED">
            <w:pPr>
              <w:pStyle w:val="114"/>
              <w:jc w:val="center"/>
              <w:rPr>
                <w:b/>
                <w:color w:val="000000"/>
              </w:rPr>
            </w:pPr>
            <w:r w:rsidRPr="00D60361">
              <w:rPr>
                <w:b/>
              </w:rPr>
              <w:t>7</w:t>
            </w:r>
            <w:r w:rsidR="00CB4DE7">
              <w:rPr>
                <w:b/>
              </w:rPr>
              <w:t xml:space="preserve"> </w:t>
            </w:r>
            <w:r w:rsidRPr="00D60361">
              <w:rPr>
                <w:b/>
              </w:rPr>
              <w:t>723</w:t>
            </w:r>
            <w:r w:rsidR="00CB4DE7">
              <w:rPr>
                <w:b/>
              </w:rPr>
              <w:t xml:space="preserve"> </w:t>
            </w:r>
            <w:r w:rsidRPr="00D60361">
              <w:rPr>
                <w:b/>
              </w:rPr>
              <w:t>500</w:t>
            </w:r>
          </w:p>
        </w:tc>
      </w:tr>
    </w:tbl>
    <w:p w:rsidR="00B94CE5" w:rsidRDefault="005D25ED" w:rsidP="00B94CE5">
      <w:pPr>
        <w:ind w:firstLine="709"/>
      </w:pPr>
      <w:r w:rsidRPr="00D60361">
        <w:t xml:space="preserve">Также в первом варианте </w:t>
      </w:r>
      <w:r w:rsidR="005056EA" w:rsidRPr="00D60361">
        <w:t>устанавливаются</w:t>
      </w:r>
      <w:r w:rsidRPr="00D60361">
        <w:t xml:space="preserve"> на каждом потребителе индивидуальные тепловые пункты средняя стоимость теплового пункта с проектом и установкой 800</w:t>
      </w:r>
      <w:r w:rsidR="00E91813">
        <w:t xml:space="preserve"> </w:t>
      </w:r>
      <w:r w:rsidRPr="00D60361">
        <w:t>т</w:t>
      </w:r>
      <w:r w:rsidR="00E91813">
        <w:t>ыс</w:t>
      </w:r>
      <w:r w:rsidRPr="00D60361">
        <w:t>.</w:t>
      </w:r>
      <w:r w:rsidR="00E91813">
        <w:t xml:space="preserve"> </w:t>
      </w:r>
      <w:r w:rsidRPr="00D60361">
        <w:t>руб</w:t>
      </w:r>
      <w:r w:rsidR="00E91813">
        <w:t xml:space="preserve">. </w:t>
      </w:r>
      <w:r w:rsidR="00B94CE5">
        <w:t>(</w:t>
      </w:r>
      <w:r w:rsidR="009D28EA">
        <w:t>Т</w:t>
      </w:r>
      <w:r w:rsidR="00B94CE5">
        <w:t>аблица 7.2)</w:t>
      </w:r>
    </w:p>
    <w:p w:rsidR="00B94CE5" w:rsidRPr="00152CA3" w:rsidRDefault="00B94CE5" w:rsidP="00B94CE5">
      <w:pPr>
        <w:spacing w:line="240" w:lineRule="auto"/>
        <w:jc w:val="left"/>
        <w:rPr>
          <w:b/>
          <w:sz w:val="24"/>
          <w:szCs w:val="24"/>
        </w:rPr>
      </w:pPr>
      <w:r w:rsidRPr="00152CA3">
        <w:rPr>
          <w:b/>
          <w:sz w:val="24"/>
          <w:szCs w:val="24"/>
        </w:rPr>
        <w:t xml:space="preserve">Таблица </w:t>
      </w:r>
      <w:r>
        <w:rPr>
          <w:b/>
          <w:sz w:val="24"/>
          <w:szCs w:val="24"/>
        </w:rPr>
        <w:t>7</w:t>
      </w:r>
      <w:r w:rsidRPr="00152CA3">
        <w:rPr>
          <w:b/>
          <w:sz w:val="24"/>
          <w:szCs w:val="24"/>
        </w:rPr>
        <w:t>.2</w:t>
      </w:r>
      <w:r w:rsidR="009D28EA">
        <w:rPr>
          <w:b/>
          <w:sz w:val="24"/>
          <w:szCs w:val="24"/>
        </w:rPr>
        <w:t xml:space="preserve"> Средняя стоимость тепловых пунктов с проектом и установкой</w:t>
      </w:r>
    </w:p>
    <w:tbl>
      <w:tblPr>
        <w:tblStyle w:val="ad"/>
        <w:tblW w:w="9511" w:type="dxa"/>
        <w:tblLook w:val="04A0" w:firstRow="1" w:lastRow="0" w:firstColumn="1" w:lastColumn="0" w:noHBand="0" w:noVBand="1"/>
      </w:tblPr>
      <w:tblGrid>
        <w:gridCol w:w="2408"/>
        <w:gridCol w:w="2384"/>
        <w:gridCol w:w="2379"/>
        <w:gridCol w:w="2340"/>
      </w:tblGrid>
      <w:tr w:rsidR="00B94CE5" w:rsidRPr="00152CA3" w:rsidTr="00A15C68">
        <w:trPr>
          <w:cnfStyle w:val="100000000000" w:firstRow="1" w:lastRow="0" w:firstColumn="0" w:lastColumn="0" w:oddVBand="0" w:evenVBand="0" w:oddHBand="0" w:evenHBand="0" w:firstRowFirstColumn="0" w:firstRowLastColumn="0" w:lastRowFirstColumn="0" w:lastRowLastColumn="0"/>
          <w:trHeight w:val="618"/>
        </w:trPr>
        <w:tc>
          <w:tcPr>
            <w:tcW w:w="2408" w:type="dxa"/>
            <w:shd w:val="solid" w:color="BFBFBF" w:themeColor="background1" w:themeShade="BF" w:fill="auto"/>
          </w:tcPr>
          <w:p w:rsidR="00B94CE5" w:rsidRPr="00152CA3" w:rsidRDefault="00B94CE5" w:rsidP="00A15C68">
            <w:pPr>
              <w:pStyle w:val="110"/>
              <w:rPr>
                <w:szCs w:val="24"/>
              </w:rPr>
            </w:pPr>
            <w:r w:rsidRPr="00152CA3">
              <w:rPr>
                <w:szCs w:val="24"/>
              </w:rPr>
              <w:t>Наименование оборудования</w:t>
            </w:r>
          </w:p>
        </w:tc>
        <w:tc>
          <w:tcPr>
            <w:tcW w:w="2384" w:type="dxa"/>
            <w:shd w:val="solid" w:color="BFBFBF" w:themeColor="background1" w:themeShade="BF" w:fill="auto"/>
          </w:tcPr>
          <w:p w:rsidR="00B94CE5" w:rsidRPr="00152CA3" w:rsidRDefault="00B94CE5" w:rsidP="00A15C68">
            <w:pPr>
              <w:pStyle w:val="110"/>
              <w:rPr>
                <w:szCs w:val="24"/>
              </w:rPr>
            </w:pPr>
            <w:r w:rsidRPr="00152CA3">
              <w:rPr>
                <w:szCs w:val="24"/>
              </w:rPr>
              <w:t>Количество</w:t>
            </w:r>
          </w:p>
        </w:tc>
        <w:tc>
          <w:tcPr>
            <w:tcW w:w="2379" w:type="dxa"/>
            <w:shd w:val="solid" w:color="BFBFBF" w:themeColor="background1" w:themeShade="BF" w:fill="auto"/>
          </w:tcPr>
          <w:p w:rsidR="00B94CE5" w:rsidRPr="00152CA3" w:rsidRDefault="00B94CE5" w:rsidP="00A15C68">
            <w:pPr>
              <w:pStyle w:val="110"/>
              <w:rPr>
                <w:szCs w:val="24"/>
              </w:rPr>
            </w:pPr>
            <w:r w:rsidRPr="00152CA3">
              <w:rPr>
                <w:szCs w:val="24"/>
              </w:rPr>
              <w:t>Единичная стоимость</w:t>
            </w:r>
          </w:p>
        </w:tc>
        <w:tc>
          <w:tcPr>
            <w:tcW w:w="2340" w:type="dxa"/>
            <w:shd w:val="solid" w:color="BFBFBF" w:themeColor="background1" w:themeShade="BF" w:fill="auto"/>
          </w:tcPr>
          <w:p w:rsidR="00B94CE5" w:rsidRPr="00152CA3" w:rsidRDefault="00B94CE5" w:rsidP="00A15C68">
            <w:pPr>
              <w:pStyle w:val="110"/>
              <w:rPr>
                <w:szCs w:val="24"/>
              </w:rPr>
            </w:pPr>
            <w:r w:rsidRPr="00152CA3">
              <w:rPr>
                <w:szCs w:val="24"/>
              </w:rPr>
              <w:t>Сумма</w:t>
            </w:r>
          </w:p>
        </w:tc>
      </w:tr>
      <w:tr w:rsidR="00B94CE5" w:rsidRPr="00152CA3" w:rsidTr="00A15C68">
        <w:trPr>
          <w:trHeight w:val="203"/>
        </w:trPr>
        <w:tc>
          <w:tcPr>
            <w:tcW w:w="2408" w:type="dxa"/>
            <w:tcBorders>
              <w:top w:val="single" w:sz="6" w:space="0" w:color="000000"/>
            </w:tcBorders>
            <w:shd w:val="solid" w:color="BFBFBF" w:themeColor="background1" w:themeShade="BF" w:fill="auto"/>
          </w:tcPr>
          <w:p w:rsidR="00B94CE5" w:rsidRPr="00152CA3" w:rsidRDefault="00B94CE5" w:rsidP="00A15C68">
            <w:pPr>
              <w:pStyle w:val="110"/>
              <w:rPr>
                <w:szCs w:val="24"/>
              </w:rPr>
            </w:pPr>
          </w:p>
        </w:tc>
        <w:tc>
          <w:tcPr>
            <w:tcW w:w="2384" w:type="dxa"/>
            <w:tcBorders>
              <w:top w:val="single" w:sz="6" w:space="0" w:color="000000"/>
            </w:tcBorders>
            <w:shd w:val="solid" w:color="BFBFBF" w:themeColor="background1" w:themeShade="BF" w:fill="auto"/>
          </w:tcPr>
          <w:p w:rsidR="00B94CE5" w:rsidRPr="00152CA3" w:rsidRDefault="00B94CE5" w:rsidP="00A15C68">
            <w:pPr>
              <w:pStyle w:val="110"/>
              <w:rPr>
                <w:szCs w:val="24"/>
              </w:rPr>
            </w:pPr>
            <w:r w:rsidRPr="00152CA3">
              <w:rPr>
                <w:szCs w:val="24"/>
              </w:rPr>
              <w:t>Шт.</w:t>
            </w:r>
          </w:p>
        </w:tc>
        <w:tc>
          <w:tcPr>
            <w:tcW w:w="2379" w:type="dxa"/>
            <w:tcBorders>
              <w:top w:val="single" w:sz="6" w:space="0" w:color="000000"/>
            </w:tcBorders>
            <w:shd w:val="solid" w:color="BFBFBF" w:themeColor="background1" w:themeShade="BF" w:fill="auto"/>
          </w:tcPr>
          <w:p w:rsidR="00B94CE5" w:rsidRPr="00152CA3" w:rsidRDefault="00B94CE5" w:rsidP="00A15C68">
            <w:pPr>
              <w:pStyle w:val="110"/>
              <w:rPr>
                <w:szCs w:val="24"/>
              </w:rPr>
            </w:pPr>
            <w:r w:rsidRPr="00152CA3">
              <w:rPr>
                <w:szCs w:val="24"/>
              </w:rPr>
              <w:t>Руб.</w:t>
            </w:r>
          </w:p>
        </w:tc>
        <w:tc>
          <w:tcPr>
            <w:tcW w:w="2340" w:type="dxa"/>
            <w:tcBorders>
              <w:top w:val="single" w:sz="6" w:space="0" w:color="000000"/>
            </w:tcBorders>
            <w:shd w:val="solid" w:color="BFBFBF" w:themeColor="background1" w:themeShade="BF" w:fill="auto"/>
          </w:tcPr>
          <w:p w:rsidR="00B94CE5" w:rsidRPr="00152CA3" w:rsidRDefault="00B94CE5" w:rsidP="00A15C68">
            <w:pPr>
              <w:pStyle w:val="110"/>
              <w:rPr>
                <w:szCs w:val="24"/>
              </w:rPr>
            </w:pPr>
            <w:r w:rsidRPr="00152CA3">
              <w:rPr>
                <w:szCs w:val="24"/>
              </w:rPr>
              <w:t>Руб.</w:t>
            </w:r>
          </w:p>
        </w:tc>
      </w:tr>
      <w:tr w:rsidR="00B94CE5" w:rsidRPr="00152CA3" w:rsidTr="00A15C68">
        <w:trPr>
          <w:trHeight w:val="575"/>
        </w:trPr>
        <w:tc>
          <w:tcPr>
            <w:tcW w:w="2408" w:type="dxa"/>
          </w:tcPr>
          <w:p w:rsidR="00B94CE5" w:rsidRPr="00152CA3" w:rsidRDefault="00B94CE5" w:rsidP="00A15C68">
            <w:pPr>
              <w:ind w:firstLine="0"/>
              <w:jc w:val="center"/>
              <w:rPr>
                <w:rFonts w:ascii="Times New Roman" w:hAnsi="Times New Roman"/>
                <w:sz w:val="24"/>
                <w:szCs w:val="24"/>
              </w:rPr>
            </w:pPr>
            <w:r w:rsidRPr="00152CA3">
              <w:rPr>
                <w:rFonts w:ascii="Times New Roman" w:hAnsi="Times New Roman"/>
                <w:sz w:val="24"/>
                <w:szCs w:val="24"/>
              </w:rPr>
              <w:t>ИТП</w:t>
            </w:r>
          </w:p>
        </w:tc>
        <w:tc>
          <w:tcPr>
            <w:tcW w:w="2384" w:type="dxa"/>
          </w:tcPr>
          <w:p w:rsidR="00B94CE5" w:rsidRPr="00152CA3" w:rsidRDefault="00B94CE5" w:rsidP="00A15C68">
            <w:pPr>
              <w:ind w:firstLine="0"/>
              <w:jc w:val="center"/>
              <w:rPr>
                <w:rFonts w:ascii="Times New Roman" w:hAnsi="Times New Roman"/>
                <w:sz w:val="24"/>
                <w:szCs w:val="24"/>
              </w:rPr>
            </w:pPr>
            <w:r w:rsidRPr="00152CA3">
              <w:rPr>
                <w:rFonts w:ascii="Times New Roman" w:hAnsi="Times New Roman"/>
                <w:sz w:val="24"/>
                <w:szCs w:val="24"/>
              </w:rPr>
              <w:t>10</w:t>
            </w:r>
          </w:p>
        </w:tc>
        <w:tc>
          <w:tcPr>
            <w:tcW w:w="2379" w:type="dxa"/>
          </w:tcPr>
          <w:p w:rsidR="00B94CE5" w:rsidRPr="00152CA3" w:rsidRDefault="00B94CE5" w:rsidP="00A15C68">
            <w:pPr>
              <w:ind w:firstLine="0"/>
              <w:jc w:val="center"/>
              <w:rPr>
                <w:rFonts w:ascii="Times New Roman" w:hAnsi="Times New Roman"/>
                <w:sz w:val="24"/>
                <w:szCs w:val="24"/>
              </w:rPr>
            </w:pPr>
            <w:r w:rsidRPr="00152CA3">
              <w:rPr>
                <w:rFonts w:ascii="Times New Roman" w:hAnsi="Times New Roman"/>
                <w:sz w:val="24"/>
                <w:szCs w:val="24"/>
              </w:rPr>
              <w:t>800 000</w:t>
            </w:r>
          </w:p>
        </w:tc>
        <w:tc>
          <w:tcPr>
            <w:tcW w:w="2340" w:type="dxa"/>
          </w:tcPr>
          <w:p w:rsidR="00B94CE5" w:rsidRPr="00152CA3" w:rsidRDefault="00B94CE5" w:rsidP="00A15C68">
            <w:pPr>
              <w:ind w:firstLine="0"/>
              <w:jc w:val="center"/>
              <w:rPr>
                <w:rFonts w:ascii="Times New Roman" w:hAnsi="Times New Roman"/>
                <w:sz w:val="24"/>
                <w:szCs w:val="24"/>
              </w:rPr>
            </w:pPr>
            <w:r w:rsidRPr="00152CA3">
              <w:rPr>
                <w:rFonts w:ascii="Times New Roman" w:hAnsi="Times New Roman"/>
                <w:sz w:val="24"/>
                <w:szCs w:val="24"/>
              </w:rPr>
              <w:t>8 000 000</w:t>
            </w:r>
          </w:p>
        </w:tc>
      </w:tr>
    </w:tbl>
    <w:p w:rsidR="00B94CE5" w:rsidRDefault="00B94CE5" w:rsidP="00B94CE5">
      <w:pPr>
        <w:ind w:firstLine="709"/>
        <w:rPr>
          <w:b/>
        </w:rPr>
      </w:pPr>
    </w:p>
    <w:p w:rsidR="00B94CE5" w:rsidRDefault="00B94CE5" w:rsidP="00B94CE5">
      <w:pPr>
        <w:ind w:firstLine="709"/>
        <w:rPr>
          <w:b/>
        </w:rPr>
      </w:pPr>
    </w:p>
    <w:p w:rsidR="005D25ED" w:rsidRPr="00D60361" w:rsidRDefault="005D25ED" w:rsidP="00E45E65">
      <w:pPr>
        <w:rPr>
          <w:b/>
        </w:rPr>
      </w:pPr>
      <w:r w:rsidRPr="00D60361">
        <w:rPr>
          <w:b/>
        </w:rPr>
        <w:lastRenderedPageBreak/>
        <w:t>Вариант 2</w:t>
      </w:r>
    </w:p>
    <w:p w:rsidR="005D25ED" w:rsidRDefault="005D25ED" w:rsidP="005D25ED">
      <w:r w:rsidRPr="00D60361">
        <w:t>Реконструкция тепловой сети с переводом на закрытую схему теплоснабжения в четырехтрубном варианте исполнения (с выделенной системой ГВС).</w:t>
      </w:r>
    </w:p>
    <w:p w:rsidR="00B94CE5" w:rsidRPr="00B94CE5" w:rsidRDefault="00B94CE5" w:rsidP="00B94CE5">
      <w:pPr>
        <w:spacing w:line="240" w:lineRule="auto"/>
        <w:jc w:val="left"/>
        <w:rPr>
          <w:sz w:val="24"/>
          <w:szCs w:val="24"/>
        </w:rPr>
      </w:pPr>
      <w:r w:rsidRPr="00B94CE5">
        <w:rPr>
          <w:b/>
          <w:sz w:val="24"/>
          <w:szCs w:val="24"/>
        </w:rPr>
        <w:t>Таблица 7.</w:t>
      </w:r>
      <w:r>
        <w:rPr>
          <w:b/>
          <w:sz w:val="24"/>
          <w:szCs w:val="24"/>
        </w:rPr>
        <w:t>3</w:t>
      </w:r>
      <w:r w:rsidRPr="00B94CE5">
        <w:rPr>
          <w:b/>
          <w:sz w:val="24"/>
          <w:szCs w:val="24"/>
        </w:rPr>
        <w:t xml:space="preserve"> Инвестиции в строительство и реконструкцию тепловых сетей</w:t>
      </w:r>
    </w:p>
    <w:tbl>
      <w:tblPr>
        <w:tblW w:w="9441" w:type="dxa"/>
        <w:tblInd w:w="88" w:type="dxa"/>
        <w:tblLayout w:type="fixed"/>
        <w:tblLook w:val="04A0" w:firstRow="1" w:lastRow="0" w:firstColumn="1" w:lastColumn="0" w:noHBand="0" w:noVBand="1"/>
      </w:tblPr>
      <w:tblGrid>
        <w:gridCol w:w="2350"/>
        <w:gridCol w:w="1584"/>
        <w:gridCol w:w="1594"/>
        <w:gridCol w:w="1159"/>
        <w:gridCol w:w="2754"/>
      </w:tblGrid>
      <w:tr w:rsidR="005D25ED" w:rsidRPr="00D60361" w:rsidTr="00B94CE5">
        <w:trPr>
          <w:trHeight w:val="413"/>
        </w:trPr>
        <w:tc>
          <w:tcPr>
            <w:tcW w:w="2350" w:type="dxa"/>
            <w:tcBorders>
              <w:top w:val="single" w:sz="4" w:space="0" w:color="auto"/>
              <w:left w:val="single" w:sz="4" w:space="0" w:color="auto"/>
              <w:bottom w:val="single" w:sz="8" w:space="0" w:color="000000"/>
              <w:right w:val="single" w:sz="4" w:space="0" w:color="auto"/>
            </w:tcBorders>
            <w:shd w:val="clear" w:color="auto" w:fill="D9D9D9" w:themeFill="background1" w:themeFillShade="D9"/>
            <w:noWrap/>
            <w:vAlign w:val="center"/>
            <w:hideMark/>
          </w:tcPr>
          <w:p w:rsidR="005D25ED" w:rsidRPr="00B94CE5" w:rsidRDefault="005D25ED" w:rsidP="005D25ED">
            <w:pPr>
              <w:pStyle w:val="110"/>
              <w:rPr>
                <w:b/>
                <w:sz w:val="24"/>
                <w:szCs w:val="24"/>
              </w:rPr>
            </w:pPr>
            <w:r w:rsidRPr="00B94CE5">
              <w:rPr>
                <w:b/>
                <w:sz w:val="24"/>
                <w:szCs w:val="24"/>
              </w:rPr>
              <w:t>Период строительства</w:t>
            </w:r>
          </w:p>
        </w:tc>
        <w:tc>
          <w:tcPr>
            <w:tcW w:w="1584" w:type="dxa"/>
            <w:tcBorders>
              <w:top w:val="single" w:sz="4" w:space="0" w:color="auto"/>
              <w:left w:val="single" w:sz="4" w:space="0" w:color="auto"/>
              <w:bottom w:val="single" w:sz="8" w:space="0" w:color="000000"/>
              <w:right w:val="single" w:sz="4" w:space="0" w:color="auto"/>
            </w:tcBorders>
            <w:shd w:val="clear" w:color="auto" w:fill="D9D9D9" w:themeFill="background1" w:themeFillShade="D9"/>
            <w:noWrap/>
            <w:vAlign w:val="center"/>
            <w:hideMark/>
          </w:tcPr>
          <w:p w:rsidR="005D25ED" w:rsidRPr="00B94CE5" w:rsidRDefault="005D25ED" w:rsidP="005D25ED">
            <w:pPr>
              <w:pStyle w:val="110"/>
              <w:rPr>
                <w:b/>
                <w:sz w:val="24"/>
                <w:szCs w:val="24"/>
              </w:rPr>
            </w:pPr>
            <w:r w:rsidRPr="00B94CE5">
              <w:rPr>
                <w:b/>
                <w:sz w:val="24"/>
                <w:szCs w:val="24"/>
              </w:rPr>
              <w:t xml:space="preserve">Условный диаметр, </w:t>
            </w:r>
            <w:proofErr w:type="gramStart"/>
            <w:r w:rsidRPr="00B94CE5">
              <w:rPr>
                <w:b/>
                <w:sz w:val="24"/>
                <w:szCs w:val="24"/>
              </w:rPr>
              <w:t>мм</w:t>
            </w:r>
            <w:proofErr w:type="gramEnd"/>
          </w:p>
        </w:tc>
        <w:tc>
          <w:tcPr>
            <w:tcW w:w="1594" w:type="dxa"/>
            <w:tcBorders>
              <w:top w:val="single" w:sz="4" w:space="0" w:color="auto"/>
              <w:left w:val="single" w:sz="4" w:space="0" w:color="auto"/>
              <w:bottom w:val="single" w:sz="8" w:space="0" w:color="000000"/>
              <w:right w:val="single" w:sz="4" w:space="0" w:color="auto"/>
            </w:tcBorders>
            <w:shd w:val="clear" w:color="auto" w:fill="D9D9D9" w:themeFill="background1" w:themeFillShade="D9"/>
            <w:vAlign w:val="center"/>
          </w:tcPr>
          <w:p w:rsidR="005D25ED" w:rsidRPr="00B94CE5" w:rsidRDefault="005D25ED" w:rsidP="005D25ED">
            <w:pPr>
              <w:pStyle w:val="110"/>
              <w:rPr>
                <w:b/>
                <w:sz w:val="24"/>
                <w:szCs w:val="24"/>
              </w:rPr>
            </w:pPr>
            <w:r w:rsidRPr="00B94CE5">
              <w:rPr>
                <w:b/>
                <w:sz w:val="24"/>
                <w:szCs w:val="24"/>
              </w:rPr>
              <w:t xml:space="preserve">Длина, </w:t>
            </w:r>
            <w:proofErr w:type="gramStart"/>
            <w:r w:rsidRPr="00B94CE5">
              <w:rPr>
                <w:b/>
                <w:sz w:val="24"/>
                <w:szCs w:val="24"/>
              </w:rPr>
              <w:t>м</w:t>
            </w:r>
            <w:proofErr w:type="gramEnd"/>
          </w:p>
        </w:tc>
        <w:tc>
          <w:tcPr>
            <w:tcW w:w="1159" w:type="dxa"/>
            <w:tcBorders>
              <w:top w:val="single" w:sz="4" w:space="0" w:color="auto"/>
              <w:left w:val="single" w:sz="4" w:space="0" w:color="auto"/>
              <w:bottom w:val="single" w:sz="8" w:space="0" w:color="000000"/>
              <w:right w:val="single" w:sz="4" w:space="0" w:color="auto"/>
            </w:tcBorders>
            <w:shd w:val="clear" w:color="auto" w:fill="D9D9D9" w:themeFill="background1" w:themeFillShade="D9"/>
            <w:vAlign w:val="center"/>
          </w:tcPr>
          <w:p w:rsidR="005D25ED" w:rsidRPr="00B94CE5" w:rsidRDefault="005D25ED" w:rsidP="005D25ED">
            <w:pPr>
              <w:spacing w:before="0" w:after="0" w:line="240" w:lineRule="auto"/>
              <w:ind w:firstLine="0"/>
              <w:jc w:val="center"/>
              <w:rPr>
                <w:b/>
                <w:sz w:val="24"/>
                <w:szCs w:val="24"/>
              </w:rPr>
            </w:pPr>
            <w:r w:rsidRPr="00B94CE5">
              <w:rPr>
                <w:b/>
                <w:sz w:val="24"/>
                <w:szCs w:val="24"/>
              </w:rPr>
              <w:t>Способ прокладки</w:t>
            </w:r>
          </w:p>
          <w:p w:rsidR="005D25ED" w:rsidRPr="00B94CE5" w:rsidRDefault="005D25ED" w:rsidP="005D25ED">
            <w:pPr>
              <w:pStyle w:val="110"/>
              <w:rPr>
                <w:b/>
                <w:sz w:val="24"/>
                <w:szCs w:val="24"/>
              </w:rPr>
            </w:pPr>
          </w:p>
        </w:tc>
        <w:tc>
          <w:tcPr>
            <w:tcW w:w="2754" w:type="dxa"/>
            <w:tcBorders>
              <w:top w:val="single" w:sz="4" w:space="0" w:color="auto"/>
              <w:left w:val="single" w:sz="4" w:space="0" w:color="auto"/>
              <w:bottom w:val="single" w:sz="8" w:space="0" w:color="000000"/>
              <w:right w:val="single" w:sz="4" w:space="0" w:color="auto"/>
            </w:tcBorders>
            <w:shd w:val="clear" w:color="auto" w:fill="D9D9D9" w:themeFill="background1" w:themeFillShade="D9"/>
            <w:vAlign w:val="center"/>
          </w:tcPr>
          <w:p w:rsidR="005D25ED" w:rsidRPr="00B94CE5" w:rsidRDefault="005D25ED" w:rsidP="005D25ED">
            <w:pPr>
              <w:spacing w:before="0" w:after="0" w:line="240" w:lineRule="auto"/>
              <w:ind w:firstLine="0"/>
              <w:jc w:val="center"/>
              <w:rPr>
                <w:b/>
                <w:sz w:val="24"/>
                <w:szCs w:val="24"/>
              </w:rPr>
            </w:pPr>
            <w:r w:rsidRPr="00B94CE5">
              <w:rPr>
                <w:b/>
                <w:sz w:val="24"/>
                <w:szCs w:val="24"/>
              </w:rPr>
              <w:t>Капитальные вложения, р</w:t>
            </w:r>
            <w:r w:rsidR="00CB4DE7">
              <w:rPr>
                <w:b/>
                <w:sz w:val="24"/>
                <w:szCs w:val="24"/>
              </w:rPr>
              <w:t>уб</w:t>
            </w:r>
            <w:r w:rsidRPr="00B94CE5">
              <w:rPr>
                <w:b/>
                <w:sz w:val="24"/>
                <w:szCs w:val="24"/>
              </w:rPr>
              <w:t>.</w:t>
            </w:r>
          </w:p>
          <w:p w:rsidR="005D25ED" w:rsidRPr="00B94CE5" w:rsidRDefault="005D25ED" w:rsidP="005D25ED">
            <w:pPr>
              <w:pStyle w:val="110"/>
              <w:rPr>
                <w:b/>
                <w:sz w:val="24"/>
                <w:szCs w:val="24"/>
              </w:rPr>
            </w:pPr>
          </w:p>
        </w:tc>
      </w:tr>
      <w:tr w:rsidR="005D25ED" w:rsidRPr="00D60361" w:rsidTr="00B94CE5">
        <w:trPr>
          <w:trHeight w:val="382"/>
        </w:trPr>
        <w:tc>
          <w:tcPr>
            <w:tcW w:w="2350" w:type="dxa"/>
            <w:vMerge w:val="restart"/>
            <w:tcBorders>
              <w:top w:val="single" w:sz="8" w:space="0" w:color="000000"/>
              <w:left w:val="single" w:sz="8" w:space="0" w:color="000000"/>
              <w:right w:val="single" w:sz="8" w:space="0" w:color="000000"/>
            </w:tcBorders>
            <w:shd w:val="clear" w:color="auto" w:fill="auto"/>
            <w:noWrap/>
            <w:vAlign w:val="center"/>
          </w:tcPr>
          <w:p w:rsidR="005D25ED" w:rsidRPr="00B94CE5" w:rsidRDefault="005D25ED" w:rsidP="005D25ED">
            <w:pPr>
              <w:pStyle w:val="110"/>
              <w:rPr>
                <w:sz w:val="24"/>
                <w:szCs w:val="24"/>
              </w:rPr>
            </w:pPr>
            <w:r w:rsidRPr="00B94CE5">
              <w:rPr>
                <w:sz w:val="24"/>
                <w:szCs w:val="24"/>
              </w:rPr>
              <w:t xml:space="preserve">Перекладываемые участки </w:t>
            </w:r>
            <w:proofErr w:type="gramStart"/>
            <w:r w:rsidRPr="00B94CE5">
              <w:rPr>
                <w:sz w:val="24"/>
                <w:szCs w:val="24"/>
              </w:rPr>
              <w:t>до</w:t>
            </w:r>
            <w:proofErr w:type="gramEnd"/>
            <w:r w:rsidRPr="00B94CE5">
              <w:rPr>
                <w:sz w:val="24"/>
                <w:szCs w:val="24"/>
              </w:rPr>
              <w:t xml:space="preserve"> </w:t>
            </w:r>
          </w:p>
          <w:p w:rsidR="005D25ED" w:rsidRPr="00B94CE5" w:rsidRDefault="005D25ED" w:rsidP="005D25ED">
            <w:pPr>
              <w:pStyle w:val="110"/>
              <w:rPr>
                <w:sz w:val="24"/>
                <w:szCs w:val="24"/>
              </w:rPr>
            </w:pPr>
            <w:r w:rsidRPr="00B94CE5">
              <w:rPr>
                <w:sz w:val="24"/>
                <w:szCs w:val="24"/>
              </w:rPr>
              <w:t>2015 г.</w:t>
            </w:r>
          </w:p>
        </w:tc>
        <w:tc>
          <w:tcPr>
            <w:tcW w:w="1584" w:type="dxa"/>
            <w:tcBorders>
              <w:top w:val="single" w:sz="8" w:space="0" w:color="000000"/>
              <w:left w:val="single" w:sz="8" w:space="0" w:color="000000"/>
              <w:bottom w:val="single" w:sz="8" w:space="0" w:color="000000"/>
              <w:right w:val="single" w:sz="8" w:space="0" w:color="000000"/>
            </w:tcBorders>
            <w:shd w:val="clear" w:color="auto" w:fill="auto"/>
            <w:noWrap/>
            <w:vAlign w:val="center"/>
          </w:tcPr>
          <w:p w:rsidR="005D25ED" w:rsidRPr="00B94CE5" w:rsidRDefault="005D25ED" w:rsidP="005D25ED">
            <w:pPr>
              <w:pStyle w:val="110"/>
              <w:rPr>
                <w:sz w:val="24"/>
                <w:szCs w:val="24"/>
              </w:rPr>
            </w:pPr>
            <w:r w:rsidRPr="00B94CE5">
              <w:rPr>
                <w:sz w:val="24"/>
                <w:szCs w:val="24"/>
              </w:rPr>
              <w:t>200</w:t>
            </w:r>
          </w:p>
        </w:tc>
        <w:tc>
          <w:tcPr>
            <w:tcW w:w="1594" w:type="dxa"/>
            <w:tcBorders>
              <w:top w:val="single" w:sz="8" w:space="0" w:color="000000"/>
              <w:left w:val="single" w:sz="8" w:space="0" w:color="000000"/>
              <w:bottom w:val="single" w:sz="8" w:space="0" w:color="000000"/>
              <w:right w:val="single" w:sz="8" w:space="0" w:color="000000"/>
            </w:tcBorders>
            <w:vAlign w:val="bottom"/>
          </w:tcPr>
          <w:p w:rsidR="005D25ED" w:rsidRPr="00B94CE5" w:rsidRDefault="005D25ED" w:rsidP="005D25ED">
            <w:pPr>
              <w:pStyle w:val="110"/>
              <w:rPr>
                <w:sz w:val="24"/>
                <w:szCs w:val="24"/>
              </w:rPr>
            </w:pPr>
            <w:r w:rsidRPr="00B94CE5">
              <w:rPr>
                <w:sz w:val="24"/>
                <w:szCs w:val="24"/>
              </w:rPr>
              <w:t>30</w:t>
            </w:r>
          </w:p>
        </w:tc>
        <w:tc>
          <w:tcPr>
            <w:tcW w:w="1159" w:type="dxa"/>
            <w:vMerge w:val="restart"/>
            <w:tcBorders>
              <w:top w:val="single" w:sz="8" w:space="0" w:color="000000"/>
              <w:left w:val="single" w:sz="8" w:space="0" w:color="000000"/>
              <w:bottom w:val="single" w:sz="8" w:space="0" w:color="000000"/>
              <w:right w:val="single" w:sz="8" w:space="0" w:color="000000"/>
            </w:tcBorders>
            <w:shd w:val="clear" w:color="auto" w:fill="auto"/>
            <w:textDirection w:val="btLr"/>
            <w:vAlign w:val="center"/>
          </w:tcPr>
          <w:p w:rsidR="005D25ED" w:rsidRPr="00B94CE5" w:rsidRDefault="005D25ED" w:rsidP="005D25ED">
            <w:pPr>
              <w:pStyle w:val="110"/>
              <w:rPr>
                <w:sz w:val="24"/>
                <w:szCs w:val="24"/>
              </w:rPr>
            </w:pPr>
            <w:r w:rsidRPr="00B94CE5">
              <w:rPr>
                <w:sz w:val="24"/>
                <w:szCs w:val="24"/>
              </w:rPr>
              <w:t>Надземная</w:t>
            </w:r>
          </w:p>
        </w:tc>
        <w:tc>
          <w:tcPr>
            <w:tcW w:w="2754" w:type="dxa"/>
            <w:tcBorders>
              <w:top w:val="single" w:sz="8" w:space="0" w:color="000000"/>
              <w:left w:val="single" w:sz="8" w:space="0" w:color="000000"/>
              <w:bottom w:val="single" w:sz="8" w:space="0" w:color="000000"/>
              <w:right w:val="single" w:sz="8" w:space="0" w:color="000000"/>
            </w:tcBorders>
            <w:shd w:val="clear" w:color="auto" w:fill="auto"/>
            <w:vAlign w:val="bottom"/>
          </w:tcPr>
          <w:p w:rsidR="005D25ED" w:rsidRPr="00B94CE5" w:rsidRDefault="005D25ED" w:rsidP="005D25ED">
            <w:pPr>
              <w:pStyle w:val="110"/>
              <w:rPr>
                <w:sz w:val="24"/>
                <w:szCs w:val="24"/>
              </w:rPr>
            </w:pPr>
            <w:r w:rsidRPr="00B94CE5">
              <w:rPr>
                <w:sz w:val="24"/>
                <w:szCs w:val="24"/>
              </w:rPr>
              <w:t>390</w:t>
            </w:r>
            <w:r w:rsidR="00CB4DE7">
              <w:rPr>
                <w:sz w:val="24"/>
                <w:szCs w:val="24"/>
              </w:rPr>
              <w:t xml:space="preserve"> </w:t>
            </w:r>
            <w:r w:rsidRPr="00B94CE5">
              <w:rPr>
                <w:sz w:val="24"/>
                <w:szCs w:val="24"/>
              </w:rPr>
              <w:t>000</w:t>
            </w:r>
          </w:p>
        </w:tc>
      </w:tr>
      <w:tr w:rsidR="005D25ED" w:rsidRPr="00D60361" w:rsidTr="00B94CE5">
        <w:trPr>
          <w:trHeight w:val="517"/>
        </w:trPr>
        <w:tc>
          <w:tcPr>
            <w:tcW w:w="2350" w:type="dxa"/>
            <w:vMerge/>
            <w:tcBorders>
              <w:left w:val="single" w:sz="8" w:space="0" w:color="000000"/>
              <w:right w:val="single" w:sz="8" w:space="0" w:color="000000"/>
            </w:tcBorders>
            <w:shd w:val="clear" w:color="auto" w:fill="auto"/>
            <w:noWrap/>
            <w:vAlign w:val="center"/>
          </w:tcPr>
          <w:p w:rsidR="005D25ED" w:rsidRPr="00B94CE5" w:rsidRDefault="005D25ED" w:rsidP="005D25ED">
            <w:pPr>
              <w:pStyle w:val="110"/>
              <w:rPr>
                <w:sz w:val="24"/>
                <w:szCs w:val="24"/>
              </w:rPr>
            </w:pPr>
          </w:p>
        </w:tc>
        <w:tc>
          <w:tcPr>
            <w:tcW w:w="1584" w:type="dxa"/>
            <w:tcBorders>
              <w:top w:val="single" w:sz="8" w:space="0" w:color="000000"/>
              <w:left w:val="single" w:sz="8" w:space="0" w:color="000000"/>
              <w:bottom w:val="single" w:sz="8" w:space="0" w:color="000000"/>
              <w:right w:val="single" w:sz="8" w:space="0" w:color="000000"/>
            </w:tcBorders>
            <w:shd w:val="clear" w:color="auto" w:fill="auto"/>
            <w:noWrap/>
            <w:vAlign w:val="center"/>
          </w:tcPr>
          <w:p w:rsidR="005D25ED" w:rsidRPr="00B94CE5" w:rsidRDefault="005D25ED" w:rsidP="005D25ED">
            <w:pPr>
              <w:pStyle w:val="110"/>
              <w:rPr>
                <w:sz w:val="24"/>
                <w:szCs w:val="24"/>
              </w:rPr>
            </w:pPr>
            <w:r w:rsidRPr="00B94CE5">
              <w:rPr>
                <w:sz w:val="24"/>
                <w:szCs w:val="24"/>
              </w:rPr>
              <w:t>150</w:t>
            </w:r>
          </w:p>
        </w:tc>
        <w:tc>
          <w:tcPr>
            <w:tcW w:w="1594" w:type="dxa"/>
            <w:tcBorders>
              <w:top w:val="single" w:sz="8" w:space="0" w:color="000000"/>
              <w:left w:val="single" w:sz="8" w:space="0" w:color="000000"/>
              <w:bottom w:val="single" w:sz="8" w:space="0" w:color="000000"/>
              <w:right w:val="single" w:sz="8" w:space="0" w:color="000000"/>
            </w:tcBorders>
            <w:vAlign w:val="bottom"/>
          </w:tcPr>
          <w:p w:rsidR="005D25ED" w:rsidRPr="00B94CE5" w:rsidRDefault="005D25ED" w:rsidP="005D25ED">
            <w:pPr>
              <w:pStyle w:val="110"/>
              <w:rPr>
                <w:sz w:val="24"/>
                <w:szCs w:val="24"/>
              </w:rPr>
            </w:pPr>
            <w:r w:rsidRPr="00B94CE5">
              <w:rPr>
                <w:sz w:val="24"/>
                <w:szCs w:val="24"/>
              </w:rPr>
              <w:t>112</w:t>
            </w:r>
          </w:p>
        </w:tc>
        <w:tc>
          <w:tcPr>
            <w:tcW w:w="1159" w:type="dxa"/>
            <w:vMerge/>
            <w:tcBorders>
              <w:top w:val="single" w:sz="8" w:space="0" w:color="000000"/>
              <w:left w:val="single" w:sz="8" w:space="0" w:color="000000"/>
              <w:bottom w:val="single" w:sz="8" w:space="0" w:color="000000"/>
              <w:right w:val="single" w:sz="8" w:space="0" w:color="000000"/>
            </w:tcBorders>
            <w:shd w:val="clear" w:color="auto" w:fill="auto"/>
            <w:textDirection w:val="btLr"/>
            <w:vAlign w:val="center"/>
          </w:tcPr>
          <w:p w:rsidR="005D25ED" w:rsidRPr="00B94CE5" w:rsidRDefault="005D25ED" w:rsidP="005D25ED">
            <w:pPr>
              <w:pStyle w:val="110"/>
              <w:rPr>
                <w:sz w:val="24"/>
                <w:szCs w:val="24"/>
              </w:rPr>
            </w:pPr>
          </w:p>
        </w:tc>
        <w:tc>
          <w:tcPr>
            <w:tcW w:w="2754" w:type="dxa"/>
            <w:tcBorders>
              <w:top w:val="single" w:sz="8" w:space="0" w:color="000000"/>
              <w:left w:val="single" w:sz="8" w:space="0" w:color="000000"/>
              <w:bottom w:val="single" w:sz="8" w:space="0" w:color="000000"/>
              <w:right w:val="single" w:sz="8" w:space="0" w:color="000000"/>
            </w:tcBorders>
            <w:shd w:val="clear" w:color="auto" w:fill="auto"/>
            <w:vAlign w:val="bottom"/>
          </w:tcPr>
          <w:p w:rsidR="005D25ED" w:rsidRPr="00B94CE5" w:rsidRDefault="005D25ED" w:rsidP="005D25ED">
            <w:pPr>
              <w:pStyle w:val="110"/>
              <w:rPr>
                <w:sz w:val="24"/>
                <w:szCs w:val="24"/>
              </w:rPr>
            </w:pPr>
            <w:r w:rsidRPr="00B94CE5">
              <w:rPr>
                <w:sz w:val="24"/>
                <w:szCs w:val="24"/>
              </w:rPr>
              <w:t>1</w:t>
            </w:r>
            <w:r w:rsidR="00CB4DE7">
              <w:rPr>
                <w:sz w:val="24"/>
                <w:szCs w:val="24"/>
              </w:rPr>
              <w:t xml:space="preserve"> </w:t>
            </w:r>
            <w:r w:rsidRPr="00B94CE5">
              <w:rPr>
                <w:sz w:val="24"/>
                <w:szCs w:val="24"/>
              </w:rPr>
              <w:t>120</w:t>
            </w:r>
            <w:r w:rsidR="00CB4DE7">
              <w:rPr>
                <w:sz w:val="24"/>
                <w:szCs w:val="24"/>
              </w:rPr>
              <w:t xml:space="preserve"> </w:t>
            </w:r>
            <w:r w:rsidRPr="00B94CE5">
              <w:rPr>
                <w:sz w:val="24"/>
                <w:szCs w:val="24"/>
              </w:rPr>
              <w:t>000</w:t>
            </w:r>
          </w:p>
        </w:tc>
      </w:tr>
      <w:tr w:rsidR="005D25ED" w:rsidRPr="00D60361" w:rsidTr="00B94CE5">
        <w:trPr>
          <w:trHeight w:val="517"/>
        </w:trPr>
        <w:tc>
          <w:tcPr>
            <w:tcW w:w="2350" w:type="dxa"/>
            <w:vMerge/>
            <w:tcBorders>
              <w:left w:val="single" w:sz="8" w:space="0" w:color="000000"/>
              <w:right w:val="single" w:sz="8" w:space="0" w:color="000000"/>
            </w:tcBorders>
            <w:shd w:val="clear" w:color="auto" w:fill="auto"/>
            <w:noWrap/>
            <w:vAlign w:val="center"/>
          </w:tcPr>
          <w:p w:rsidR="005D25ED" w:rsidRPr="00B94CE5" w:rsidRDefault="005D25ED" w:rsidP="005D25ED">
            <w:pPr>
              <w:pStyle w:val="110"/>
              <w:rPr>
                <w:sz w:val="24"/>
                <w:szCs w:val="24"/>
              </w:rPr>
            </w:pPr>
          </w:p>
        </w:tc>
        <w:tc>
          <w:tcPr>
            <w:tcW w:w="1584" w:type="dxa"/>
            <w:tcBorders>
              <w:top w:val="single" w:sz="8" w:space="0" w:color="000000"/>
              <w:left w:val="single" w:sz="8" w:space="0" w:color="000000"/>
              <w:bottom w:val="single" w:sz="8" w:space="0" w:color="000000"/>
              <w:right w:val="single" w:sz="8" w:space="0" w:color="000000"/>
            </w:tcBorders>
            <w:shd w:val="clear" w:color="auto" w:fill="auto"/>
            <w:noWrap/>
            <w:vAlign w:val="center"/>
          </w:tcPr>
          <w:p w:rsidR="005D25ED" w:rsidRPr="00B94CE5" w:rsidRDefault="005D25ED" w:rsidP="005D25ED">
            <w:pPr>
              <w:pStyle w:val="110"/>
              <w:rPr>
                <w:sz w:val="24"/>
                <w:szCs w:val="24"/>
              </w:rPr>
            </w:pPr>
            <w:r w:rsidRPr="00B94CE5">
              <w:rPr>
                <w:sz w:val="24"/>
                <w:szCs w:val="24"/>
              </w:rPr>
              <w:t>100</w:t>
            </w:r>
          </w:p>
        </w:tc>
        <w:tc>
          <w:tcPr>
            <w:tcW w:w="1594" w:type="dxa"/>
            <w:tcBorders>
              <w:top w:val="single" w:sz="8" w:space="0" w:color="000000"/>
              <w:left w:val="single" w:sz="8" w:space="0" w:color="000000"/>
              <w:bottom w:val="single" w:sz="8" w:space="0" w:color="000000"/>
              <w:right w:val="single" w:sz="8" w:space="0" w:color="000000"/>
            </w:tcBorders>
            <w:vAlign w:val="bottom"/>
          </w:tcPr>
          <w:p w:rsidR="005D25ED" w:rsidRPr="00B94CE5" w:rsidRDefault="005D25ED" w:rsidP="005D25ED">
            <w:pPr>
              <w:pStyle w:val="110"/>
              <w:rPr>
                <w:sz w:val="24"/>
                <w:szCs w:val="24"/>
              </w:rPr>
            </w:pPr>
            <w:r w:rsidRPr="00B94CE5">
              <w:rPr>
                <w:sz w:val="24"/>
                <w:szCs w:val="24"/>
              </w:rPr>
              <w:t>435</w:t>
            </w:r>
          </w:p>
        </w:tc>
        <w:tc>
          <w:tcPr>
            <w:tcW w:w="1159" w:type="dxa"/>
            <w:vMerge/>
            <w:tcBorders>
              <w:top w:val="single" w:sz="8" w:space="0" w:color="000000"/>
              <w:left w:val="single" w:sz="8" w:space="0" w:color="000000"/>
              <w:bottom w:val="single" w:sz="8" w:space="0" w:color="000000"/>
              <w:right w:val="single" w:sz="8" w:space="0" w:color="000000"/>
            </w:tcBorders>
            <w:shd w:val="clear" w:color="auto" w:fill="auto"/>
            <w:textDirection w:val="btLr"/>
            <w:vAlign w:val="center"/>
          </w:tcPr>
          <w:p w:rsidR="005D25ED" w:rsidRPr="00B94CE5" w:rsidRDefault="005D25ED" w:rsidP="005D25ED">
            <w:pPr>
              <w:pStyle w:val="110"/>
              <w:rPr>
                <w:sz w:val="24"/>
                <w:szCs w:val="24"/>
              </w:rPr>
            </w:pPr>
          </w:p>
        </w:tc>
        <w:tc>
          <w:tcPr>
            <w:tcW w:w="2754" w:type="dxa"/>
            <w:tcBorders>
              <w:top w:val="single" w:sz="8" w:space="0" w:color="000000"/>
              <w:left w:val="single" w:sz="8" w:space="0" w:color="000000"/>
              <w:bottom w:val="single" w:sz="8" w:space="0" w:color="000000"/>
              <w:right w:val="single" w:sz="8" w:space="0" w:color="000000"/>
            </w:tcBorders>
            <w:shd w:val="clear" w:color="auto" w:fill="auto"/>
            <w:vAlign w:val="bottom"/>
          </w:tcPr>
          <w:p w:rsidR="005D25ED" w:rsidRPr="00B94CE5" w:rsidRDefault="005D25ED" w:rsidP="005D25ED">
            <w:pPr>
              <w:pStyle w:val="110"/>
              <w:rPr>
                <w:sz w:val="24"/>
                <w:szCs w:val="24"/>
              </w:rPr>
            </w:pPr>
            <w:r w:rsidRPr="00B94CE5">
              <w:rPr>
                <w:sz w:val="24"/>
                <w:szCs w:val="24"/>
              </w:rPr>
              <w:t>3</w:t>
            </w:r>
            <w:r w:rsidR="00CB4DE7">
              <w:rPr>
                <w:sz w:val="24"/>
                <w:szCs w:val="24"/>
              </w:rPr>
              <w:t xml:space="preserve"> </w:t>
            </w:r>
            <w:r w:rsidRPr="00B94CE5">
              <w:rPr>
                <w:sz w:val="24"/>
                <w:szCs w:val="24"/>
              </w:rPr>
              <w:t>480</w:t>
            </w:r>
            <w:r w:rsidR="00CB4DE7">
              <w:rPr>
                <w:sz w:val="24"/>
                <w:szCs w:val="24"/>
              </w:rPr>
              <w:t xml:space="preserve"> </w:t>
            </w:r>
            <w:r w:rsidRPr="00B94CE5">
              <w:rPr>
                <w:sz w:val="24"/>
                <w:szCs w:val="24"/>
              </w:rPr>
              <w:t>000</w:t>
            </w:r>
          </w:p>
        </w:tc>
      </w:tr>
      <w:tr w:rsidR="005D25ED" w:rsidRPr="00D60361" w:rsidTr="00B94CE5">
        <w:trPr>
          <w:trHeight w:val="517"/>
        </w:trPr>
        <w:tc>
          <w:tcPr>
            <w:tcW w:w="2350" w:type="dxa"/>
            <w:vMerge/>
            <w:tcBorders>
              <w:left w:val="single" w:sz="8" w:space="0" w:color="000000"/>
              <w:right w:val="single" w:sz="8" w:space="0" w:color="000000"/>
            </w:tcBorders>
            <w:shd w:val="clear" w:color="auto" w:fill="auto"/>
            <w:noWrap/>
            <w:vAlign w:val="center"/>
          </w:tcPr>
          <w:p w:rsidR="005D25ED" w:rsidRPr="00B94CE5" w:rsidRDefault="005D25ED" w:rsidP="005D25ED">
            <w:pPr>
              <w:pStyle w:val="110"/>
              <w:rPr>
                <w:sz w:val="24"/>
                <w:szCs w:val="24"/>
              </w:rPr>
            </w:pPr>
          </w:p>
        </w:tc>
        <w:tc>
          <w:tcPr>
            <w:tcW w:w="1584" w:type="dxa"/>
            <w:tcBorders>
              <w:top w:val="single" w:sz="8" w:space="0" w:color="000000"/>
              <w:left w:val="single" w:sz="8" w:space="0" w:color="000000"/>
              <w:bottom w:val="single" w:sz="8" w:space="0" w:color="000000"/>
              <w:right w:val="single" w:sz="8" w:space="0" w:color="000000"/>
            </w:tcBorders>
            <w:shd w:val="clear" w:color="auto" w:fill="auto"/>
            <w:noWrap/>
            <w:vAlign w:val="center"/>
          </w:tcPr>
          <w:p w:rsidR="005D25ED" w:rsidRPr="00B94CE5" w:rsidRDefault="005D25ED" w:rsidP="005D25ED">
            <w:pPr>
              <w:pStyle w:val="110"/>
              <w:rPr>
                <w:sz w:val="24"/>
                <w:szCs w:val="24"/>
              </w:rPr>
            </w:pPr>
            <w:r w:rsidRPr="00B94CE5">
              <w:rPr>
                <w:sz w:val="24"/>
                <w:szCs w:val="24"/>
              </w:rPr>
              <w:t>80</w:t>
            </w:r>
          </w:p>
        </w:tc>
        <w:tc>
          <w:tcPr>
            <w:tcW w:w="1594" w:type="dxa"/>
            <w:tcBorders>
              <w:top w:val="single" w:sz="8" w:space="0" w:color="000000"/>
              <w:left w:val="single" w:sz="8" w:space="0" w:color="000000"/>
              <w:bottom w:val="single" w:sz="8" w:space="0" w:color="000000"/>
              <w:right w:val="single" w:sz="8" w:space="0" w:color="000000"/>
            </w:tcBorders>
            <w:vAlign w:val="bottom"/>
          </w:tcPr>
          <w:p w:rsidR="005D25ED" w:rsidRPr="00B94CE5" w:rsidRDefault="005D25ED" w:rsidP="005D25ED">
            <w:pPr>
              <w:pStyle w:val="110"/>
              <w:rPr>
                <w:sz w:val="24"/>
                <w:szCs w:val="24"/>
              </w:rPr>
            </w:pPr>
            <w:r w:rsidRPr="00B94CE5">
              <w:rPr>
                <w:sz w:val="24"/>
                <w:szCs w:val="24"/>
              </w:rPr>
              <w:t>46</w:t>
            </w:r>
          </w:p>
        </w:tc>
        <w:tc>
          <w:tcPr>
            <w:tcW w:w="1159" w:type="dxa"/>
            <w:vMerge/>
            <w:tcBorders>
              <w:top w:val="single" w:sz="8" w:space="0" w:color="000000"/>
              <w:left w:val="single" w:sz="8" w:space="0" w:color="000000"/>
              <w:bottom w:val="single" w:sz="8" w:space="0" w:color="000000"/>
              <w:right w:val="single" w:sz="8" w:space="0" w:color="000000"/>
            </w:tcBorders>
            <w:shd w:val="clear" w:color="auto" w:fill="auto"/>
            <w:textDirection w:val="btLr"/>
            <w:vAlign w:val="center"/>
          </w:tcPr>
          <w:p w:rsidR="005D25ED" w:rsidRPr="00B94CE5" w:rsidRDefault="005D25ED" w:rsidP="005D25ED">
            <w:pPr>
              <w:pStyle w:val="110"/>
              <w:rPr>
                <w:sz w:val="24"/>
                <w:szCs w:val="24"/>
              </w:rPr>
            </w:pPr>
          </w:p>
        </w:tc>
        <w:tc>
          <w:tcPr>
            <w:tcW w:w="2754" w:type="dxa"/>
            <w:tcBorders>
              <w:top w:val="single" w:sz="8" w:space="0" w:color="000000"/>
              <w:left w:val="single" w:sz="8" w:space="0" w:color="000000"/>
              <w:bottom w:val="single" w:sz="8" w:space="0" w:color="000000"/>
              <w:right w:val="single" w:sz="8" w:space="0" w:color="000000"/>
            </w:tcBorders>
            <w:shd w:val="clear" w:color="auto" w:fill="auto"/>
            <w:vAlign w:val="bottom"/>
          </w:tcPr>
          <w:p w:rsidR="005D25ED" w:rsidRPr="00B94CE5" w:rsidRDefault="005D25ED" w:rsidP="005D25ED">
            <w:pPr>
              <w:pStyle w:val="110"/>
              <w:rPr>
                <w:sz w:val="24"/>
                <w:szCs w:val="24"/>
              </w:rPr>
            </w:pPr>
            <w:r w:rsidRPr="00B94CE5">
              <w:rPr>
                <w:sz w:val="24"/>
                <w:szCs w:val="24"/>
              </w:rPr>
              <w:t>322</w:t>
            </w:r>
            <w:r w:rsidR="00CB4DE7">
              <w:rPr>
                <w:sz w:val="24"/>
                <w:szCs w:val="24"/>
              </w:rPr>
              <w:t xml:space="preserve"> </w:t>
            </w:r>
            <w:r w:rsidRPr="00B94CE5">
              <w:rPr>
                <w:sz w:val="24"/>
                <w:szCs w:val="24"/>
              </w:rPr>
              <w:t>000</w:t>
            </w:r>
          </w:p>
        </w:tc>
      </w:tr>
      <w:tr w:rsidR="005D25ED" w:rsidRPr="00D60361" w:rsidTr="00B94CE5">
        <w:trPr>
          <w:trHeight w:val="517"/>
        </w:trPr>
        <w:tc>
          <w:tcPr>
            <w:tcW w:w="2350" w:type="dxa"/>
            <w:vMerge/>
            <w:tcBorders>
              <w:left w:val="single" w:sz="8" w:space="0" w:color="000000"/>
              <w:right w:val="single" w:sz="8" w:space="0" w:color="000000"/>
            </w:tcBorders>
            <w:shd w:val="clear" w:color="auto" w:fill="auto"/>
            <w:noWrap/>
            <w:vAlign w:val="center"/>
          </w:tcPr>
          <w:p w:rsidR="005D25ED" w:rsidRPr="00B94CE5" w:rsidRDefault="005D25ED" w:rsidP="005D25ED">
            <w:pPr>
              <w:pStyle w:val="110"/>
              <w:rPr>
                <w:sz w:val="24"/>
                <w:szCs w:val="24"/>
              </w:rPr>
            </w:pPr>
          </w:p>
        </w:tc>
        <w:tc>
          <w:tcPr>
            <w:tcW w:w="1584" w:type="dxa"/>
            <w:tcBorders>
              <w:top w:val="single" w:sz="8" w:space="0" w:color="000000"/>
              <w:left w:val="single" w:sz="8" w:space="0" w:color="000000"/>
              <w:bottom w:val="single" w:sz="8" w:space="0" w:color="000000"/>
              <w:right w:val="single" w:sz="8" w:space="0" w:color="000000"/>
            </w:tcBorders>
            <w:shd w:val="clear" w:color="auto" w:fill="auto"/>
            <w:noWrap/>
            <w:vAlign w:val="center"/>
          </w:tcPr>
          <w:p w:rsidR="005D25ED" w:rsidRPr="00B94CE5" w:rsidRDefault="005D25ED" w:rsidP="005D25ED">
            <w:pPr>
              <w:pStyle w:val="110"/>
              <w:rPr>
                <w:sz w:val="24"/>
                <w:szCs w:val="24"/>
              </w:rPr>
            </w:pPr>
            <w:r w:rsidRPr="00B94CE5">
              <w:rPr>
                <w:sz w:val="24"/>
                <w:szCs w:val="24"/>
              </w:rPr>
              <w:t>65</w:t>
            </w:r>
          </w:p>
        </w:tc>
        <w:tc>
          <w:tcPr>
            <w:tcW w:w="1594" w:type="dxa"/>
            <w:tcBorders>
              <w:top w:val="single" w:sz="8" w:space="0" w:color="000000"/>
              <w:left w:val="single" w:sz="8" w:space="0" w:color="000000"/>
              <w:bottom w:val="single" w:sz="8" w:space="0" w:color="000000"/>
              <w:right w:val="single" w:sz="8" w:space="0" w:color="000000"/>
            </w:tcBorders>
            <w:vAlign w:val="bottom"/>
          </w:tcPr>
          <w:p w:rsidR="005D25ED" w:rsidRPr="00B94CE5" w:rsidRDefault="005D25ED" w:rsidP="005D25ED">
            <w:pPr>
              <w:pStyle w:val="110"/>
              <w:rPr>
                <w:sz w:val="24"/>
                <w:szCs w:val="24"/>
              </w:rPr>
            </w:pPr>
            <w:r w:rsidRPr="00B94CE5">
              <w:rPr>
                <w:sz w:val="24"/>
                <w:szCs w:val="24"/>
              </w:rPr>
              <w:t>985</w:t>
            </w:r>
          </w:p>
        </w:tc>
        <w:tc>
          <w:tcPr>
            <w:tcW w:w="1159" w:type="dxa"/>
            <w:vMerge/>
            <w:tcBorders>
              <w:top w:val="single" w:sz="8" w:space="0" w:color="000000"/>
              <w:left w:val="single" w:sz="8" w:space="0" w:color="000000"/>
              <w:bottom w:val="single" w:sz="8" w:space="0" w:color="000000"/>
              <w:right w:val="single" w:sz="8" w:space="0" w:color="000000"/>
            </w:tcBorders>
            <w:shd w:val="clear" w:color="auto" w:fill="auto"/>
            <w:textDirection w:val="btLr"/>
            <w:vAlign w:val="center"/>
          </w:tcPr>
          <w:p w:rsidR="005D25ED" w:rsidRPr="00B94CE5" w:rsidRDefault="005D25ED" w:rsidP="005D25ED">
            <w:pPr>
              <w:pStyle w:val="110"/>
              <w:rPr>
                <w:sz w:val="24"/>
                <w:szCs w:val="24"/>
              </w:rPr>
            </w:pPr>
          </w:p>
        </w:tc>
        <w:tc>
          <w:tcPr>
            <w:tcW w:w="2754" w:type="dxa"/>
            <w:tcBorders>
              <w:top w:val="single" w:sz="8" w:space="0" w:color="000000"/>
              <w:left w:val="single" w:sz="8" w:space="0" w:color="000000"/>
              <w:bottom w:val="single" w:sz="8" w:space="0" w:color="000000"/>
              <w:right w:val="single" w:sz="8" w:space="0" w:color="000000"/>
            </w:tcBorders>
            <w:shd w:val="clear" w:color="auto" w:fill="auto"/>
            <w:vAlign w:val="bottom"/>
          </w:tcPr>
          <w:p w:rsidR="005D25ED" w:rsidRPr="00B94CE5" w:rsidRDefault="005D25ED" w:rsidP="005D25ED">
            <w:pPr>
              <w:pStyle w:val="110"/>
              <w:rPr>
                <w:sz w:val="24"/>
                <w:szCs w:val="24"/>
              </w:rPr>
            </w:pPr>
            <w:r w:rsidRPr="00B94CE5">
              <w:rPr>
                <w:sz w:val="24"/>
                <w:szCs w:val="24"/>
              </w:rPr>
              <w:t>6</w:t>
            </w:r>
            <w:r w:rsidR="00CB4DE7">
              <w:rPr>
                <w:sz w:val="24"/>
                <w:szCs w:val="24"/>
              </w:rPr>
              <w:t xml:space="preserve"> </w:t>
            </w:r>
            <w:r w:rsidRPr="00B94CE5">
              <w:rPr>
                <w:sz w:val="24"/>
                <w:szCs w:val="24"/>
              </w:rPr>
              <w:t>402</w:t>
            </w:r>
            <w:r w:rsidR="00CB4DE7">
              <w:rPr>
                <w:sz w:val="24"/>
                <w:szCs w:val="24"/>
              </w:rPr>
              <w:t xml:space="preserve"> </w:t>
            </w:r>
            <w:r w:rsidRPr="00B94CE5">
              <w:rPr>
                <w:sz w:val="24"/>
                <w:szCs w:val="24"/>
              </w:rPr>
              <w:t>500</w:t>
            </w:r>
          </w:p>
        </w:tc>
      </w:tr>
      <w:tr w:rsidR="005D25ED" w:rsidRPr="00D60361" w:rsidTr="00B94CE5">
        <w:trPr>
          <w:trHeight w:val="517"/>
        </w:trPr>
        <w:tc>
          <w:tcPr>
            <w:tcW w:w="2350" w:type="dxa"/>
            <w:vMerge/>
            <w:tcBorders>
              <w:left w:val="single" w:sz="8" w:space="0" w:color="000000"/>
              <w:bottom w:val="single" w:sz="8" w:space="0" w:color="000000"/>
              <w:right w:val="single" w:sz="8" w:space="0" w:color="000000"/>
            </w:tcBorders>
            <w:shd w:val="clear" w:color="auto" w:fill="auto"/>
            <w:noWrap/>
            <w:vAlign w:val="center"/>
          </w:tcPr>
          <w:p w:rsidR="005D25ED" w:rsidRPr="00B94CE5" w:rsidRDefault="005D25ED" w:rsidP="005D25ED">
            <w:pPr>
              <w:pStyle w:val="110"/>
              <w:rPr>
                <w:sz w:val="24"/>
                <w:szCs w:val="24"/>
              </w:rPr>
            </w:pPr>
          </w:p>
        </w:tc>
        <w:tc>
          <w:tcPr>
            <w:tcW w:w="1584" w:type="dxa"/>
            <w:tcBorders>
              <w:top w:val="single" w:sz="8" w:space="0" w:color="000000"/>
              <w:left w:val="single" w:sz="8" w:space="0" w:color="000000"/>
              <w:bottom w:val="single" w:sz="8" w:space="0" w:color="000000"/>
              <w:right w:val="single" w:sz="8" w:space="0" w:color="000000"/>
            </w:tcBorders>
            <w:shd w:val="clear" w:color="auto" w:fill="auto"/>
            <w:noWrap/>
            <w:vAlign w:val="center"/>
          </w:tcPr>
          <w:p w:rsidR="005D25ED" w:rsidRPr="00B94CE5" w:rsidRDefault="005D25ED" w:rsidP="005D25ED">
            <w:pPr>
              <w:pStyle w:val="110"/>
              <w:rPr>
                <w:sz w:val="24"/>
                <w:szCs w:val="24"/>
              </w:rPr>
            </w:pPr>
            <w:r w:rsidRPr="00B94CE5">
              <w:rPr>
                <w:sz w:val="24"/>
                <w:szCs w:val="24"/>
              </w:rPr>
              <w:t>50</w:t>
            </w:r>
          </w:p>
        </w:tc>
        <w:tc>
          <w:tcPr>
            <w:tcW w:w="1594" w:type="dxa"/>
            <w:tcBorders>
              <w:top w:val="single" w:sz="8" w:space="0" w:color="000000"/>
              <w:left w:val="single" w:sz="8" w:space="0" w:color="000000"/>
              <w:bottom w:val="single" w:sz="8" w:space="0" w:color="000000"/>
              <w:right w:val="single" w:sz="8" w:space="0" w:color="000000"/>
            </w:tcBorders>
            <w:vAlign w:val="bottom"/>
          </w:tcPr>
          <w:p w:rsidR="005D25ED" w:rsidRPr="00B94CE5" w:rsidRDefault="005D25ED" w:rsidP="005D25ED">
            <w:pPr>
              <w:pStyle w:val="110"/>
              <w:rPr>
                <w:sz w:val="24"/>
                <w:szCs w:val="24"/>
              </w:rPr>
            </w:pPr>
            <w:r w:rsidRPr="00B94CE5">
              <w:rPr>
                <w:sz w:val="24"/>
                <w:szCs w:val="24"/>
              </w:rPr>
              <w:t>1204</w:t>
            </w:r>
          </w:p>
        </w:tc>
        <w:tc>
          <w:tcPr>
            <w:tcW w:w="1159" w:type="dxa"/>
            <w:vMerge/>
            <w:tcBorders>
              <w:top w:val="single" w:sz="8" w:space="0" w:color="000000"/>
              <w:left w:val="single" w:sz="8" w:space="0" w:color="000000"/>
              <w:bottom w:val="single" w:sz="8" w:space="0" w:color="000000"/>
              <w:right w:val="single" w:sz="8" w:space="0" w:color="000000"/>
            </w:tcBorders>
            <w:shd w:val="clear" w:color="auto" w:fill="auto"/>
            <w:textDirection w:val="btLr"/>
            <w:vAlign w:val="center"/>
          </w:tcPr>
          <w:p w:rsidR="005D25ED" w:rsidRPr="00B94CE5" w:rsidRDefault="005D25ED" w:rsidP="005D25ED">
            <w:pPr>
              <w:pStyle w:val="110"/>
              <w:rPr>
                <w:sz w:val="24"/>
                <w:szCs w:val="24"/>
              </w:rPr>
            </w:pPr>
          </w:p>
        </w:tc>
        <w:tc>
          <w:tcPr>
            <w:tcW w:w="2754" w:type="dxa"/>
            <w:tcBorders>
              <w:top w:val="single" w:sz="8" w:space="0" w:color="000000"/>
              <w:left w:val="single" w:sz="8" w:space="0" w:color="000000"/>
              <w:bottom w:val="single" w:sz="8" w:space="0" w:color="000000"/>
              <w:right w:val="single" w:sz="8" w:space="0" w:color="000000"/>
            </w:tcBorders>
            <w:shd w:val="clear" w:color="auto" w:fill="auto"/>
            <w:vAlign w:val="bottom"/>
          </w:tcPr>
          <w:p w:rsidR="005D25ED" w:rsidRPr="00B94CE5" w:rsidRDefault="005D25ED" w:rsidP="005D25ED">
            <w:pPr>
              <w:pStyle w:val="110"/>
              <w:rPr>
                <w:sz w:val="24"/>
                <w:szCs w:val="24"/>
              </w:rPr>
            </w:pPr>
            <w:r w:rsidRPr="00B94CE5">
              <w:rPr>
                <w:sz w:val="24"/>
                <w:szCs w:val="24"/>
              </w:rPr>
              <w:t>7</w:t>
            </w:r>
            <w:r w:rsidR="00CB4DE7">
              <w:rPr>
                <w:sz w:val="24"/>
                <w:szCs w:val="24"/>
              </w:rPr>
              <w:t xml:space="preserve"> </w:t>
            </w:r>
            <w:r w:rsidRPr="00B94CE5">
              <w:rPr>
                <w:sz w:val="24"/>
                <w:szCs w:val="24"/>
              </w:rPr>
              <w:t>224</w:t>
            </w:r>
            <w:r w:rsidR="00CB4DE7">
              <w:rPr>
                <w:sz w:val="24"/>
                <w:szCs w:val="24"/>
              </w:rPr>
              <w:t xml:space="preserve"> </w:t>
            </w:r>
            <w:r w:rsidRPr="00B94CE5">
              <w:rPr>
                <w:sz w:val="24"/>
                <w:szCs w:val="24"/>
              </w:rPr>
              <w:t>000</w:t>
            </w:r>
          </w:p>
        </w:tc>
      </w:tr>
      <w:tr w:rsidR="005D25ED" w:rsidRPr="00D60361" w:rsidTr="00B94CE5">
        <w:trPr>
          <w:trHeight w:val="993"/>
        </w:trPr>
        <w:tc>
          <w:tcPr>
            <w:tcW w:w="2350" w:type="dxa"/>
            <w:tcBorders>
              <w:top w:val="single" w:sz="8" w:space="0" w:color="000000"/>
              <w:left w:val="single" w:sz="8" w:space="0" w:color="000000"/>
              <w:bottom w:val="single" w:sz="8" w:space="0" w:color="000000"/>
              <w:right w:val="single" w:sz="8" w:space="0" w:color="000000"/>
            </w:tcBorders>
            <w:shd w:val="clear" w:color="auto" w:fill="auto"/>
            <w:noWrap/>
            <w:vAlign w:val="center"/>
          </w:tcPr>
          <w:p w:rsidR="005D25ED" w:rsidRPr="00B94CE5" w:rsidRDefault="005D25ED" w:rsidP="005D25ED">
            <w:pPr>
              <w:pStyle w:val="110"/>
              <w:rPr>
                <w:sz w:val="24"/>
                <w:szCs w:val="24"/>
              </w:rPr>
            </w:pPr>
            <w:r w:rsidRPr="00B94CE5">
              <w:rPr>
                <w:sz w:val="24"/>
                <w:szCs w:val="24"/>
              </w:rPr>
              <w:t>Новые участки до 2015 г.</w:t>
            </w:r>
          </w:p>
        </w:tc>
        <w:tc>
          <w:tcPr>
            <w:tcW w:w="1584" w:type="dxa"/>
            <w:tcBorders>
              <w:top w:val="single" w:sz="8" w:space="0" w:color="000000"/>
              <w:left w:val="single" w:sz="8" w:space="0" w:color="000000"/>
              <w:bottom w:val="single" w:sz="8" w:space="0" w:color="000000"/>
              <w:right w:val="single" w:sz="8" w:space="0" w:color="000000"/>
            </w:tcBorders>
            <w:shd w:val="clear" w:color="auto" w:fill="auto"/>
            <w:noWrap/>
            <w:vAlign w:val="center"/>
          </w:tcPr>
          <w:p w:rsidR="005D25ED" w:rsidRPr="00B94CE5" w:rsidRDefault="005D25ED" w:rsidP="005D25ED">
            <w:pPr>
              <w:pStyle w:val="110"/>
              <w:rPr>
                <w:sz w:val="24"/>
                <w:szCs w:val="24"/>
              </w:rPr>
            </w:pPr>
            <w:r w:rsidRPr="00B94CE5">
              <w:rPr>
                <w:sz w:val="24"/>
                <w:szCs w:val="24"/>
              </w:rPr>
              <w:t>150</w:t>
            </w:r>
          </w:p>
        </w:tc>
        <w:tc>
          <w:tcPr>
            <w:tcW w:w="1594" w:type="dxa"/>
            <w:tcBorders>
              <w:top w:val="single" w:sz="8" w:space="0" w:color="000000"/>
              <w:left w:val="single" w:sz="8" w:space="0" w:color="000000"/>
              <w:bottom w:val="single" w:sz="8" w:space="0" w:color="000000"/>
              <w:right w:val="single" w:sz="8" w:space="0" w:color="000000"/>
            </w:tcBorders>
            <w:vAlign w:val="center"/>
          </w:tcPr>
          <w:p w:rsidR="005D25ED" w:rsidRPr="00B94CE5" w:rsidRDefault="005D25ED" w:rsidP="005D25ED">
            <w:pPr>
              <w:pStyle w:val="110"/>
              <w:rPr>
                <w:sz w:val="24"/>
                <w:szCs w:val="24"/>
              </w:rPr>
            </w:pPr>
            <w:r w:rsidRPr="00B94CE5">
              <w:rPr>
                <w:sz w:val="24"/>
                <w:szCs w:val="24"/>
              </w:rPr>
              <w:t>112</w:t>
            </w:r>
          </w:p>
        </w:tc>
        <w:tc>
          <w:tcPr>
            <w:tcW w:w="1159" w:type="dxa"/>
            <w:vMerge/>
            <w:tcBorders>
              <w:top w:val="single" w:sz="8" w:space="0" w:color="000000"/>
              <w:left w:val="single" w:sz="8" w:space="0" w:color="000000"/>
              <w:bottom w:val="single" w:sz="8" w:space="0" w:color="000000"/>
              <w:right w:val="single" w:sz="8" w:space="0" w:color="000000"/>
            </w:tcBorders>
            <w:shd w:val="clear" w:color="auto" w:fill="auto"/>
            <w:textDirection w:val="btLr"/>
            <w:vAlign w:val="center"/>
          </w:tcPr>
          <w:p w:rsidR="005D25ED" w:rsidRPr="00B94CE5" w:rsidRDefault="005D25ED" w:rsidP="005D25ED">
            <w:pPr>
              <w:pStyle w:val="110"/>
              <w:rPr>
                <w:sz w:val="24"/>
                <w:szCs w:val="24"/>
              </w:rPr>
            </w:pPr>
          </w:p>
        </w:tc>
        <w:tc>
          <w:tcPr>
            <w:tcW w:w="2754" w:type="dxa"/>
            <w:tcBorders>
              <w:top w:val="single" w:sz="8" w:space="0" w:color="000000"/>
              <w:left w:val="single" w:sz="8" w:space="0" w:color="000000"/>
              <w:bottom w:val="single" w:sz="8" w:space="0" w:color="000000"/>
              <w:right w:val="single" w:sz="8" w:space="0" w:color="000000"/>
            </w:tcBorders>
            <w:shd w:val="clear" w:color="auto" w:fill="auto"/>
            <w:vAlign w:val="center"/>
          </w:tcPr>
          <w:p w:rsidR="005D25ED" w:rsidRPr="00B94CE5" w:rsidRDefault="005D25ED" w:rsidP="005D25ED">
            <w:pPr>
              <w:pStyle w:val="110"/>
              <w:rPr>
                <w:sz w:val="24"/>
                <w:szCs w:val="24"/>
              </w:rPr>
            </w:pPr>
            <w:r w:rsidRPr="00B94CE5">
              <w:rPr>
                <w:sz w:val="24"/>
                <w:szCs w:val="24"/>
              </w:rPr>
              <w:t>800</w:t>
            </w:r>
            <w:r w:rsidR="00CB4DE7">
              <w:rPr>
                <w:sz w:val="24"/>
                <w:szCs w:val="24"/>
              </w:rPr>
              <w:t xml:space="preserve"> </w:t>
            </w:r>
            <w:r w:rsidRPr="00B94CE5">
              <w:rPr>
                <w:sz w:val="24"/>
                <w:szCs w:val="24"/>
              </w:rPr>
              <w:t>000</w:t>
            </w:r>
          </w:p>
        </w:tc>
      </w:tr>
      <w:tr w:rsidR="005D25ED" w:rsidRPr="00D60361" w:rsidTr="00557FBD">
        <w:trPr>
          <w:trHeight w:val="809"/>
        </w:trPr>
        <w:tc>
          <w:tcPr>
            <w:tcW w:w="3934" w:type="dxa"/>
            <w:gridSpan w:val="2"/>
            <w:tcBorders>
              <w:top w:val="single" w:sz="8" w:space="0" w:color="000000"/>
              <w:left w:val="single" w:sz="8" w:space="0" w:color="000000"/>
              <w:bottom w:val="single" w:sz="8" w:space="0" w:color="000000"/>
              <w:right w:val="single" w:sz="8" w:space="0" w:color="000000"/>
            </w:tcBorders>
            <w:shd w:val="clear" w:color="auto" w:fill="auto"/>
            <w:noWrap/>
            <w:vAlign w:val="center"/>
          </w:tcPr>
          <w:p w:rsidR="005D25ED" w:rsidRPr="00B94CE5" w:rsidRDefault="005D25ED" w:rsidP="005D25ED">
            <w:pPr>
              <w:spacing w:line="240" w:lineRule="auto"/>
              <w:ind w:firstLine="0"/>
              <w:jc w:val="center"/>
              <w:rPr>
                <w:b/>
                <w:sz w:val="24"/>
                <w:szCs w:val="24"/>
              </w:rPr>
            </w:pPr>
            <w:r w:rsidRPr="00B94CE5">
              <w:rPr>
                <w:b/>
                <w:sz w:val="24"/>
                <w:szCs w:val="24"/>
              </w:rPr>
              <w:t>Всего новых и перекладываемых участков*</w:t>
            </w:r>
          </w:p>
        </w:tc>
        <w:tc>
          <w:tcPr>
            <w:tcW w:w="1594" w:type="dxa"/>
            <w:tcBorders>
              <w:top w:val="single" w:sz="8" w:space="0" w:color="000000"/>
              <w:left w:val="single" w:sz="8" w:space="0" w:color="000000"/>
              <w:bottom w:val="single" w:sz="8" w:space="0" w:color="000000"/>
              <w:right w:val="single" w:sz="8" w:space="0" w:color="000000"/>
            </w:tcBorders>
            <w:vAlign w:val="center"/>
          </w:tcPr>
          <w:p w:rsidR="005D25ED" w:rsidRPr="00B94CE5" w:rsidRDefault="005D25ED" w:rsidP="005D25ED">
            <w:pPr>
              <w:pStyle w:val="114"/>
              <w:jc w:val="center"/>
              <w:rPr>
                <w:b/>
                <w:sz w:val="24"/>
              </w:rPr>
            </w:pPr>
            <w:r w:rsidRPr="00B94CE5">
              <w:rPr>
                <w:b/>
                <w:sz w:val="24"/>
              </w:rPr>
              <w:t>964</w:t>
            </w:r>
          </w:p>
        </w:tc>
        <w:tc>
          <w:tcPr>
            <w:tcW w:w="3913" w:type="dxa"/>
            <w:gridSpan w:val="2"/>
            <w:tcBorders>
              <w:top w:val="single" w:sz="8" w:space="0" w:color="000000"/>
              <w:left w:val="single" w:sz="8" w:space="0" w:color="000000"/>
              <w:bottom w:val="single" w:sz="8" w:space="0" w:color="000000"/>
              <w:right w:val="single" w:sz="8" w:space="0" w:color="000000"/>
            </w:tcBorders>
            <w:shd w:val="clear" w:color="auto" w:fill="auto"/>
            <w:vAlign w:val="center"/>
          </w:tcPr>
          <w:p w:rsidR="005D25ED" w:rsidRPr="00B94CE5" w:rsidRDefault="005D25ED" w:rsidP="005D25ED">
            <w:pPr>
              <w:jc w:val="center"/>
              <w:rPr>
                <w:b/>
                <w:sz w:val="24"/>
                <w:szCs w:val="24"/>
              </w:rPr>
            </w:pPr>
            <w:r w:rsidRPr="00B94CE5">
              <w:rPr>
                <w:b/>
                <w:color w:val="000000"/>
                <w:sz w:val="24"/>
                <w:szCs w:val="24"/>
              </w:rPr>
              <w:t>19</w:t>
            </w:r>
            <w:r w:rsidR="00CB4DE7">
              <w:rPr>
                <w:b/>
                <w:color w:val="000000"/>
                <w:sz w:val="24"/>
                <w:szCs w:val="24"/>
              </w:rPr>
              <w:t xml:space="preserve"> </w:t>
            </w:r>
            <w:r w:rsidRPr="00B94CE5">
              <w:rPr>
                <w:b/>
                <w:color w:val="000000"/>
                <w:sz w:val="24"/>
                <w:szCs w:val="24"/>
              </w:rPr>
              <w:t>738</w:t>
            </w:r>
            <w:r w:rsidR="00CB4DE7">
              <w:rPr>
                <w:b/>
                <w:color w:val="000000"/>
                <w:sz w:val="24"/>
                <w:szCs w:val="24"/>
              </w:rPr>
              <w:t xml:space="preserve"> </w:t>
            </w:r>
            <w:r w:rsidRPr="00B94CE5">
              <w:rPr>
                <w:b/>
                <w:color w:val="000000"/>
                <w:sz w:val="24"/>
                <w:szCs w:val="24"/>
              </w:rPr>
              <w:t>500</w:t>
            </w:r>
          </w:p>
        </w:tc>
      </w:tr>
    </w:tbl>
    <w:p w:rsidR="00FC547F" w:rsidRPr="00FC547F" w:rsidRDefault="00FC547F" w:rsidP="00FC547F">
      <w:pPr>
        <w:spacing w:before="240" w:after="240"/>
        <w:ind w:firstLine="709"/>
      </w:pPr>
      <w:r w:rsidRPr="00044EFC">
        <w:t xml:space="preserve">В Таблицах </w:t>
      </w:r>
      <w:r>
        <w:t>7</w:t>
      </w:r>
      <w:r w:rsidRPr="00044EFC">
        <w:t xml:space="preserve">.4 и </w:t>
      </w:r>
      <w:r>
        <w:t>7</w:t>
      </w:r>
      <w:r w:rsidRPr="00044EFC">
        <w:t>.5</w:t>
      </w:r>
      <w:r>
        <w:t xml:space="preserve"> отображены инвестиции в </w:t>
      </w:r>
      <w:r w:rsidRPr="00044EFC">
        <w:t>источник теплоснабжения</w:t>
      </w:r>
      <w:r>
        <w:t xml:space="preserve"> в двух вариантах</w:t>
      </w:r>
      <w:r w:rsidRPr="00044EFC">
        <w:t>.</w:t>
      </w:r>
    </w:p>
    <w:p w:rsidR="005D25ED" w:rsidRPr="00B94CE5" w:rsidRDefault="00B94CE5" w:rsidP="00B94CE5">
      <w:pPr>
        <w:spacing w:line="240" w:lineRule="auto"/>
        <w:ind w:firstLine="0"/>
        <w:jc w:val="left"/>
        <w:rPr>
          <w:b/>
          <w:sz w:val="24"/>
          <w:szCs w:val="24"/>
        </w:rPr>
      </w:pPr>
      <w:r w:rsidRPr="00B94CE5">
        <w:rPr>
          <w:b/>
          <w:sz w:val="24"/>
          <w:szCs w:val="24"/>
        </w:rPr>
        <w:t>Таблица 7.</w:t>
      </w:r>
      <w:r>
        <w:rPr>
          <w:b/>
          <w:sz w:val="24"/>
          <w:szCs w:val="24"/>
        </w:rPr>
        <w:t>4</w:t>
      </w:r>
      <w:r w:rsidRPr="00B94CE5">
        <w:rPr>
          <w:b/>
          <w:sz w:val="24"/>
          <w:szCs w:val="24"/>
        </w:rPr>
        <w:t xml:space="preserve"> </w:t>
      </w:r>
      <w:r w:rsidR="00FC547F" w:rsidRPr="00044EFC">
        <w:rPr>
          <w:b/>
          <w:sz w:val="24"/>
          <w:szCs w:val="24"/>
        </w:rPr>
        <w:t xml:space="preserve">Инвестиции в </w:t>
      </w:r>
      <w:r w:rsidR="00FC547F">
        <w:rPr>
          <w:b/>
          <w:sz w:val="24"/>
          <w:szCs w:val="24"/>
        </w:rPr>
        <w:t>источник</w:t>
      </w:r>
      <w:r w:rsidR="00FC547F" w:rsidRPr="00044EFC">
        <w:rPr>
          <w:b/>
          <w:sz w:val="24"/>
          <w:szCs w:val="24"/>
        </w:rPr>
        <w:t xml:space="preserve"> теплоснабжения. </w:t>
      </w:r>
      <w:r w:rsidR="00E91813">
        <w:rPr>
          <w:b/>
          <w:sz w:val="24"/>
          <w:szCs w:val="24"/>
        </w:rPr>
        <w:t>Вариант 1</w:t>
      </w:r>
    </w:p>
    <w:tbl>
      <w:tblPr>
        <w:tblStyle w:val="ad"/>
        <w:tblW w:w="0" w:type="auto"/>
        <w:tblLook w:val="04A0" w:firstRow="1" w:lastRow="0" w:firstColumn="1" w:lastColumn="0" w:noHBand="0" w:noVBand="1"/>
      </w:tblPr>
      <w:tblGrid>
        <w:gridCol w:w="5586"/>
        <w:gridCol w:w="2268"/>
        <w:gridCol w:w="1615"/>
      </w:tblGrid>
      <w:tr w:rsidR="005D25ED" w:rsidRPr="00D60361" w:rsidTr="005D25ED">
        <w:trPr>
          <w:cnfStyle w:val="100000000000" w:firstRow="1" w:lastRow="0" w:firstColumn="0" w:lastColumn="0" w:oddVBand="0" w:evenVBand="0" w:oddHBand="0" w:evenHBand="0" w:firstRowFirstColumn="0" w:firstRowLastColumn="0" w:lastRowFirstColumn="0" w:lastRowLastColumn="0"/>
          <w:trHeight w:val="374"/>
        </w:trPr>
        <w:tc>
          <w:tcPr>
            <w:tcW w:w="5586" w:type="dxa"/>
            <w:tcBorders>
              <w:bottom w:val="single" w:sz="4" w:space="0" w:color="auto"/>
            </w:tcBorders>
            <w:shd w:val="clear" w:color="auto" w:fill="D9D9D9" w:themeFill="background1" w:themeFillShade="D9"/>
          </w:tcPr>
          <w:p w:rsidR="005D25ED" w:rsidRPr="00B94CE5" w:rsidRDefault="005D25ED" w:rsidP="00B94CE5">
            <w:pPr>
              <w:pStyle w:val="110"/>
              <w:rPr>
                <w:rFonts w:ascii="Times New Roman" w:hAnsi="Times New Roman"/>
                <w:b/>
                <w:sz w:val="24"/>
                <w:szCs w:val="24"/>
              </w:rPr>
            </w:pPr>
            <w:r w:rsidRPr="00B94CE5">
              <w:rPr>
                <w:rFonts w:ascii="Times New Roman" w:hAnsi="Times New Roman"/>
                <w:b/>
                <w:sz w:val="24"/>
                <w:szCs w:val="24"/>
              </w:rPr>
              <w:t>Объект инвестиций</w:t>
            </w:r>
          </w:p>
        </w:tc>
        <w:tc>
          <w:tcPr>
            <w:tcW w:w="2268" w:type="dxa"/>
            <w:tcBorders>
              <w:bottom w:val="single" w:sz="4" w:space="0" w:color="auto"/>
            </w:tcBorders>
            <w:shd w:val="clear" w:color="auto" w:fill="D9D9D9" w:themeFill="background1" w:themeFillShade="D9"/>
          </w:tcPr>
          <w:p w:rsidR="005D25ED" w:rsidRPr="00B94CE5" w:rsidRDefault="005D25ED" w:rsidP="005D25ED">
            <w:pPr>
              <w:pStyle w:val="110"/>
              <w:rPr>
                <w:rFonts w:ascii="Times New Roman" w:hAnsi="Times New Roman"/>
                <w:b/>
                <w:sz w:val="24"/>
                <w:szCs w:val="24"/>
              </w:rPr>
            </w:pPr>
            <w:r w:rsidRPr="00B94CE5">
              <w:rPr>
                <w:rFonts w:ascii="Times New Roman" w:hAnsi="Times New Roman"/>
                <w:b/>
                <w:sz w:val="24"/>
                <w:szCs w:val="24"/>
              </w:rPr>
              <w:t>Размерность</w:t>
            </w:r>
          </w:p>
        </w:tc>
        <w:tc>
          <w:tcPr>
            <w:tcW w:w="1615" w:type="dxa"/>
            <w:tcBorders>
              <w:bottom w:val="single" w:sz="4" w:space="0" w:color="auto"/>
            </w:tcBorders>
            <w:shd w:val="clear" w:color="auto" w:fill="D9D9D9" w:themeFill="background1" w:themeFillShade="D9"/>
          </w:tcPr>
          <w:p w:rsidR="005D25ED" w:rsidRPr="00B94CE5" w:rsidRDefault="005D25ED" w:rsidP="005D25ED">
            <w:pPr>
              <w:pStyle w:val="110"/>
              <w:rPr>
                <w:rFonts w:ascii="Times New Roman" w:hAnsi="Times New Roman"/>
                <w:b/>
                <w:sz w:val="24"/>
                <w:szCs w:val="24"/>
              </w:rPr>
            </w:pPr>
            <w:r w:rsidRPr="00B94CE5">
              <w:rPr>
                <w:rFonts w:ascii="Times New Roman" w:hAnsi="Times New Roman"/>
                <w:b/>
                <w:sz w:val="24"/>
                <w:szCs w:val="24"/>
              </w:rPr>
              <w:t>2015 год</w:t>
            </w:r>
          </w:p>
        </w:tc>
      </w:tr>
      <w:tr w:rsidR="005D25ED" w:rsidRPr="00D60361" w:rsidTr="005D25ED">
        <w:trPr>
          <w:trHeight w:val="337"/>
        </w:trPr>
        <w:tc>
          <w:tcPr>
            <w:tcW w:w="5586" w:type="dxa"/>
            <w:tcBorders>
              <w:top w:val="single" w:sz="4" w:space="0" w:color="auto"/>
            </w:tcBorders>
          </w:tcPr>
          <w:p w:rsidR="005D25ED" w:rsidRPr="00B94CE5" w:rsidRDefault="005D25ED" w:rsidP="005D25ED">
            <w:pPr>
              <w:pStyle w:val="110"/>
              <w:rPr>
                <w:rFonts w:ascii="Times New Roman" w:hAnsi="Times New Roman"/>
                <w:sz w:val="24"/>
                <w:szCs w:val="24"/>
              </w:rPr>
            </w:pPr>
            <w:r w:rsidRPr="00B94CE5">
              <w:rPr>
                <w:rFonts w:ascii="Times New Roman" w:hAnsi="Times New Roman"/>
                <w:sz w:val="24"/>
                <w:szCs w:val="24"/>
              </w:rPr>
              <w:t>Строительство газовой котельной</w:t>
            </w:r>
          </w:p>
        </w:tc>
        <w:tc>
          <w:tcPr>
            <w:tcW w:w="2268" w:type="dxa"/>
            <w:tcBorders>
              <w:top w:val="single" w:sz="4" w:space="0" w:color="auto"/>
            </w:tcBorders>
          </w:tcPr>
          <w:p w:rsidR="005D25ED" w:rsidRPr="00B94CE5" w:rsidRDefault="005D25ED" w:rsidP="005D25ED">
            <w:pPr>
              <w:pStyle w:val="110"/>
              <w:rPr>
                <w:rFonts w:ascii="Times New Roman" w:hAnsi="Times New Roman"/>
                <w:sz w:val="24"/>
                <w:szCs w:val="24"/>
              </w:rPr>
            </w:pPr>
            <w:r w:rsidRPr="00B94CE5">
              <w:rPr>
                <w:rFonts w:ascii="Times New Roman" w:hAnsi="Times New Roman"/>
                <w:sz w:val="24"/>
                <w:szCs w:val="24"/>
              </w:rPr>
              <w:t>Млн.р.</w:t>
            </w:r>
          </w:p>
        </w:tc>
        <w:tc>
          <w:tcPr>
            <w:tcW w:w="1615" w:type="dxa"/>
            <w:tcBorders>
              <w:top w:val="single" w:sz="4" w:space="0" w:color="auto"/>
            </w:tcBorders>
          </w:tcPr>
          <w:p w:rsidR="005D25ED" w:rsidRPr="00B94CE5" w:rsidRDefault="005D25ED" w:rsidP="005D25ED">
            <w:pPr>
              <w:pStyle w:val="110"/>
              <w:rPr>
                <w:rFonts w:ascii="Times New Roman" w:hAnsi="Times New Roman"/>
                <w:sz w:val="24"/>
                <w:szCs w:val="24"/>
              </w:rPr>
            </w:pPr>
            <w:r w:rsidRPr="00B94CE5">
              <w:rPr>
                <w:rFonts w:ascii="Times New Roman" w:hAnsi="Times New Roman"/>
                <w:sz w:val="24"/>
                <w:szCs w:val="24"/>
              </w:rPr>
              <w:t>9,0</w:t>
            </w:r>
          </w:p>
        </w:tc>
      </w:tr>
      <w:tr w:rsidR="005D25ED" w:rsidRPr="00D60361" w:rsidTr="005D25ED">
        <w:tc>
          <w:tcPr>
            <w:tcW w:w="5586" w:type="dxa"/>
          </w:tcPr>
          <w:p w:rsidR="005D25ED" w:rsidRPr="00B94CE5" w:rsidRDefault="005D25ED" w:rsidP="005D25ED">
            <w:pPr>
              <w:pStyle w:val="110"/>
              <w:rPr>
                <w:rFonts w:ascii="Times New Roman" w:hAnsi="Times New Roman"/>
                <w:sz w:val="24"/>
                <w:szCs w:val="24"/>
              </w:rPr>
            </w:pPr>
            <w:r w:rsidRPr="00B94CE5">
              <w:rPr>
                <w:rFonts w:ascii="Times New Roman" w:hAnsi="Times New Roman"/>
                <w:sz w:val="24"/>
                <w:szCs w:val="24"/>
              </w:rPr>
              <w:t>Оснащение потребителей ИТП</w:t>
            </w:r>
          </w:p>
        </w:tc>
        <w:tc>
          <w:tcPr>
            <w:tcW w:w="2268" w:type="dxa"/>
          </w:tcPr>
          <w:p w:rsidR="005D25ED" w:rsidRPr="00B94CE5" w:rsidRDefault="005D25ED" w:rsidP="005D25ED">
            <w:pPr>
              <w:pStyle w:val="110"/>
              <w:rPr>
                <w:rFonts w:ascii="Times New Roman" w:hAnsi="Times New Roman"/>
                <w:sz w:val="24"/>
                <w:szCs w:val="24"/>
              </w:rPr>
            </w:pPr>
            <w:r w:rsidRPr="00B94CE5">
              <w:rPr>
                <w:rFonts w:ascii="Times New Roman" w:hAnsi="Times New Roman"/>
                <w:sz w:val="24"/>
                <w:szCs w:val="24"/>
              </w:rPr>
              <w:t>Млн.р.</w:t>
            </w:r>
          </w:p>
        </w:tc>
        <w:tc>
          <w:tcPr>
            <w:tcW w:w="1615" w:type="dxa"/>
          </w:tcPr>
          <w:p w:rsidR="005D25ED" w:rsidRPr="00B94CE5" w:rsidRDefault="005D25ED" w:rsidP="005D25ED">
            <w:pPr>
              <w:pStyle w:val="110"/>
              <w:rPr>
                <w:rFonts w:ascii="Times New Roman" w:hAnsi="Times New Roman"/>
                <w:sz w:val="24"/>
                <w:szCs w:val="24"/>
              </w:rPr>
            </w:pPr>
            <w:r w:rsidRPr="00B94CE5">
              <w:rPr>
                <w:rFonts w:ascii="Times New Roman" w:hAnsi="Times New Roman"/>
                <w:sz w:val="24"/>
                <w:szCs w:val="24"/>
              </w:rPr>
              <w:t>8</w:t>
            </w:r>
          </w:p>
        </w:tc>
      </w:tr>
      <w:tr w:rsidR="005D25ED" w:rsidRPr="00D60361" w:rsidTr="001C30E1">
        <w:trPr>
          <w:trHeight w:val="602"/>
        </w:trPr>
        <w:tc>
          <w:tcPr>
            <w:tcW w:w="5586" w:type="dxa"/>
            <w:tcBorders>
              <w:bottom w:val="single" w:sz="4" w:space="0" w:color="auto"/>
            </w:tcBorders>
          </w:tcPr>
          <w:p w:rsidR="005D25ED" w:rsidRPr="00B94CE5" w:rsidRDefault="005D25ED" w:rsidP="005D25ED">
            <w:pPr>
              <w:pStyle w:val="110"/>
              <w:rPr>
                <w:rFonts w:ascii="Times New Roman" w:hAnsi="Times New Roman"/>
                <w:sz w:val="24"/>
                <w:szCs w:val="24"/>
              </w:rPr>
            </w:pPr>
            <w:r w:rsidRPr="00B94CE5">
              <w:rPr>
                <w:rFonts w:ascii="Times New Roman" w:hAnsi="Times New Roman"/>
                <w:sz w:val="24"/>
                <w:szCs w:val="24"/>
              </w:rPr>
              <w:t>Реконструкция сетей теплоснабжения</w:t>
            </w:r>
          </w:p>
        </w:tc>
        <w:tc>
          <w:tcPr>
            <w:tcW w:w="2268" w:type="dxa"/>
            <w:tcBorders>
              <w:bottom w:val="single" w:sz="4" w:space="0" w:color="auto"/>
            </w:tcBorders>
          </w:tcPr>
          <w:p w:rsidR="005D25ED" w:rsidRPr="00B94CE5" w:rsidRDefault="005D25ED" w:rsidP="005D25ED">
            <w:pPr>
              <w:pStyle w:val="110"/>
              <w:rPr>
                <w:rFonts w:ascii="Times New Roman" w:hAnsi="Times New Roman"/>
                <w:sz w:val="24"/>
                <w:szCs w:val="24"/>
              </w:rPr>
            </w:pPr>
            <w:r w:rsidRPr="00B94CE5">
              <w:rPr>
                <w:rFonts w:ascii="Times New Roman" w:hAnsi="Times New Roman"/>
                <w:sz w:val="24"/>
                <w:szCs w:val="24"/>
              </w:rPr>
              <w:t>Млн.р.</w:t>
            </w:r>
          </w:p>
        </w:tc>
        <w:tc>
          <w:tcPr>
            <w:tcW w:w="1615" w:type="dxa"/>
            <w:tcBorders>
              <w:bottom w:val="single" w:sz="4" w:space="0" w:color="auto"/>
            </w:tcBorders>
          </w:tcPr>
          <w:p w:rsidR="005D25ED" w:rsidRPr="00B94CE5" w:rsidRDefault="005D25ED" w:rsidP="005D25ED">
            <w:pPr>
              <w:pStyle w:val="110"/>
              <w:rPr>
                <w:rFonts w:ascii="Times New Roman" w:hAnsi="Times New Roman"/>
                <w:sz w:val="24"/>
                <w:szCs w:val="24"/>
              </w:rPr>
            </w:pPr>
            <w:r w:rsidRPr="00B94CE5">
              <w:rPr>
                <w:rFonts w:ascii="Times New Roman" w:hAnsi="Times New Roman"/>
                <w:sz w:val="24"/>
                <w:szCs w:val="24"/>
              </w:rPr>
              <w:t>7,7</w:t>
            </w:r>
          </w:p>
        </w:tc>
      </w:tr>
      <w:tr w:rsidR="005D25ED" w:rsidRPr="00D60361" w:rsidTr="001C30E1">
        <w:trPr>
          <w:trHeight w:val="498"/>
        </w:trPr>
        <w:tc>
          <w:tcPr>
            <w:tcW w:w="5586" w:type="dxa"/>
            <w:tcBorders>
              <w:top w:val="single" w:sz="4" w:space="0" w:color="auto"/>
            </w:tcBorders>
          </w:tcPr>
          <w:p w:rsidR="005D25ED" w:rsidRPr="00B94CE5" w:rsidRDefault="005D25ED" w:rsidP="005D25ED">
            <w:pPr>
              <w:pStyle w:val="110"/>
              <w:rPr>
                <w:rFonts w:ascii="Times New Roman" w:hAnsi="Times New Roman"/>
                <w:b/>
                <w:sz w:val="24"/>
                <w:szCs w:val="24"/>
              </w:rPr>
            </w:pPr>
            <w:r w:rsidRPr="00B94CE5">
              <w:rPr>
                <w:rFonts w:ascii="Times New Roman" w:hAnsi="Times New Roman"/>
                <w:b/>
                <w:sz w:val="24"/>
                <w:szCs w:val="24"/>
              </w:rPr>
              <w:t>Итого</w:t>
            </w:r>
          </w:p>
        </w:tc>
        <w:tc>
          <w:tcPr>
            <w:tcW w:w="2268" w:type="dxa"/>
            <w:tcBorders>
              <w:top w:val="single" w:sz="4" w:space="0" w:color="auto"/>
            </w:tcBorders>
          </w:tcPr>
          <w:p w:rsidR="005D25ED" w:rsidRPr="00B94CE5" w:rsidRDefault="005D25ED" w:rsidP="005D25ED">
            <w:pPr>
              <w:pStyle w:val="110"/>
              <w:rPr>
                <w:rFonts w:ascii="Times New Roman" w:hAnsi="Times New Roman"/>
                <w:b/>
                <w:sz w:val="24"/>
                <w:szCs w:val="24"/>
              </w:rPr>
            </w:pPr>
            <w:r w:rsidRPr="00B94CE5">
              <w:rPr>
                <w:rFonts w:ascii="Times New Roman" w:hAnsi="Times New Roman"/>
                <w:b/>
                <w:sz w:val="24"/>
                <w:szCs w:val="24"/>
              </w:rPr>
              <w:t>Млн.р.</w:t>
            </w:r>
          </w:p>
        </w:tc>
        <w:tc>
          <w:tcPr>
            <w:tcW w:w="1615" w:type="dxa"/>
            <w:tcBorders>
              <w:top w:val="single" w:sz="4" w:space="0" w:color="auto"/>
            </w:tcBorders>
          </w:tcPr>
          <w:p w:rsidR="005D25ED" w:rsidRPr="00B94CE5" w:rsidRDefault="005D25ED" w:rsidP="005D25ED">
            <w:pPr>
              <w:pStyle w:val="110"/>
              <w:rPr>
                <w:rFonts w:ascii="Times New Roman" w:hAnsi="Times New Roman"/>
                <w:b/>
                <w:sz w:val="24"/>
                <w:szCs w:val="24"/>
              </w:rPr>
            </w:pPr>
            <w:r w:rsidRPr="00B94CE5">
              <w:rPr>
                <w:rFonts w:ascii="Times New Roman" w:hAnsi="Times New Roman"/>
                <w:b/>
                <w:sz w:val="24"/>
                <w:szCs w:val="24"/>
              </w:rPr>
              <w:t>24,7</w:t>
            </w:r>
          </w:p>
        </w:tc>
      </w:tr>
    </w:tbl>
    <w:p w:rsidR="005D25ED" w:rsidRPr="00B94CE5" w:rsidRDefault="00B94CE5" w:rsidP="00B94CE5">
      <w:pPr>
        <w:spacing w:line="240" w:lineRule="auto"/>
        <w:ind w:firstLine="0"/>
        <w:jc w:val="left"/>
        <w:rPr>
          <w:b/>
          <w:sz w:val="24"/>
          <w:szCs w:val="24"/>
        </w:rPr>
      </w:pPr>
      <w:r w:rsidRPr="00B94CE5">
        <w:rPr>
          <w:b/>
          <w:sz w:val="24"/>
          <w:szCs w:val="24"/>
        </w:rPr>
        <w:t>Таблица 7.</w:t>
      </w:r>
      <w:r>
        <w:rPr>
          <w:b/>
          <w:sz w:val="24"/>
          <w:szCs w:val="24"/>
        </w:rPr>
        <w:t>5</w:t>
      </w:r>
      <w:r w:rsidRPr="00B94CE5">
        <w:rPr>
          <w:b/>
          <w:sz w:val="24"/>
          <w:szCs w:val="24"/>
        </w:rPr>
        <w:t xml:space="preserve"> </w:t>
      </w:r>
      <w:r w:rsidR="00FC547F" w:rsidRPr="00044EFC">
        <w:rPr>
          <w:b/>
          <w:sz w:val="24"/>
          <w:szCs w:val="24"/>
        </w:rPr>
        <w:t xml:space="preserve">Инвестиции в </w:t>
      </w:r>
      <w:r w:rsidR="00FC547F">
        <w:rPr>
          <w:b/>
          <w:sz w:val="24"/>
          <w:szCs w:val="24"/>
        </w:rPr>
        <w:t>источник</w:t>
      </w:r>
      <w:r w:rsidR="00FC547F" w:rsidRPr="00044EFC">
        <w:rPr>
          <w:b/>
          <w:sz w:val="24"/>
          <w:szCs w:val="24"/>
        </w:rPr>
        <w:t xml:space="preserve"> теплоснабжения. </w:t>
      </w:r>
      <w:r w:rsidR="003555A6">
        <w:rPr>
          <w:b/>
          <w:sz w:val="24"/>
          <w:szCs w:val="24"/>
        </w:rPr>
        <w:t>Вариант 2</w:t>
      </w:r>
    </w:p>
    <w:tbl>
      <w:tblPr>
        <w:tblStyle w:val="ad"/>
        <w:tblW w:w="9535" w:type="dxa"/>
        <w:tblLook w:val="04A0" w:firstRow="1" w:lastRow="0" w:firstColumn="1" w:lastColumn="0" w:noHBand="0" w:noVBand="1"/>
      </w:tblPr>
      <w:tblGrid>
        <w:gridCol w:w="5625"/>
        <w:gridCol w:w="2284"/>
        <w:gridCol w:w="1626"/>
      </w:tblGrid>
      <w:tr w:rsidR="005D25ED" w:rsidRPr="00D60361" w:rsidTr="00557FBD">
        <w:trPr>
          <w:cnfStyle w:val="100000000000" w:firstRow="1" w:lastRow="0" w:firstColumn="0" w:lastColumn="0" w:oddVBand="0" w:evenVBand="0" w:oddHBand="0" w:evenHBand="0" w:firstRowFirstColumn="0" w:firstRowLastColumn="0" w:lastRowFirstColumn="0" w:lastRowLastColumn="0"/>
          <w:trHeight w:val="36"/>
        </w:trPr>
        <w:tc>
          <w:tcPr>
            <w:tcW w:w="5625" w:type="dxa"/>
            <w:tcBorders>
              <w:bottom w:val="single" w:sz="4" w:space="0" w:color="auto"/>
            </w:tcBorders>
            <w:shd w:val="clear" w:color="auto" w:fill="D9D9D9" w:themeFill="background1" w:themeFillShade="D9"/>
          </w:tcPr>
          <w:p w:rsidR="005D25ED" w:rsidRPr="00B94CE5" w:rsidRDefault="005D25ED" w:rsidP="00B94CE5">
            <w:pPr>
              <w:pStyle w:val="110"/>
              <w:rPr>
                <w:rFonts w:ascii="Times New Roman" w:hAnsi="Times New Roman"/>
                <w:b/>
                <w:sz w:val="24"/>
                <w:szCs w:val="24"/>
              </w:rPr>
            </w:pPr>
            <w:r w:rsidRPr="00B94CE5">
              <w:rPr>
                <w:rFonts w:ascii="Times New Roman" w:hAnsi="Times New Roman"/>
                <w:b/>
                <w:sz w:val="24"/>
                <w:szCs w:val="24"/>
              </w:rPr>
              <w:t>Объект инвестиций</w:t>
            </w:r>
          </w:p>
        </w:tc>
        <w:tc>
          <w:tcPr>
            <w:tcW w:w="2284" w:type="dxa"/>
            <w:tcBorders>
              <w:bottom w:val="single" w:sz="4" w:space="0" w:color="auto"/>
            </w:tcBorders>
            <w:shd w:val="clear" w:color="auto" w:fill="D9D9D9" w:themeFill="background1" w:themeFillShade="D9"/>
          </w:tcPr>
          <w:p w:rsidR="005D25ED" w:rsidRPr="00B94CE5" w:rsidRDefault="005D25ED" w:rsidP="005D25ED">
            <w:pPr>
              <w:pStyle w:val="110"/>
              <w:rPr>
                <w:rFonts w:ascii="Times New Roman" w:hAnsi="Times New Roman"/>
                <w:b/>
                <w:sz w:val="24"/>
                <w:szCs w:val="24"/>
              </w:rPr>
            </w:pPr>
            <w:r w:rsidRPr="00B94CE5">
              <w:rPr>
                <w:rFonts w:ascii="Times New Roman" w:hAnsi="Times New Roman"/>
                <w:b/>
                <w:sz w:val="24"/>
                <w:szCs w:val="24"/>
              </w:rPr>
              <w:t>Размерность</w:t>
            </w:r>
          </w:p>
        </w:tc>
        <w:tc>
          <w:tcPr>
            <w:tcW w:w="1626" w:type="dxa"/>
            <w:tcBorders>
              <w:bottom w:val="single" w:sz="4" w:space="0" w:color="auto"/>
            </w:tcBorders>
            <w:shd w:val="clear" w:color="auto" w:fill="D9D9D9" w:themeFill="background1" w:themeFillShade="D9"/>
          </w:tcPr>
          <w:p w:rsidR="005D25ED" w:rsidRPr="00B94CE5" w:rsidRDefault="005D25ED" w:rsidP="005D25ED">
            <w:pPr>
              <w:pStyle w:val="110"/>
              <w:rPr>
                <w:rFonts w:ascii="Times New Roman" w:hAnsi="Times New Roman"/>
                <w:b/>
                <w:sz w:val="24"/>
                <w:szCs w:val="24"/>
              </w:rPr>
            </w:pPr>
            <w:r w:rsidRPr="00B94CE5">
              <w:rPr>
                <w:rFonts w:ascii="Times New Roman" w:hAnsi="Times New Roman"/>
                <w:b/>
                <w:sz w:val="24"/>
                <w:szCs w:val="24"/>
              </w:rPr>
              <w:t>2015 год</w:t>
            </w:r>
          </w:p>
        </w:tc>
      </w:tr>
      <w:tr w:rsidR="005D25ED" w:rsidRPr="00D60361" w:rsidTr="00557FBD">
        <w:trPr>
          <w:trHeight w:val="33"/>
        </w:trPr>
        <w:tc>
          <w:tcPr>
            <w:tcW w:w="5625" w:type="dxa"/>
            <w:tcBorders>
              <w:top w:val="single" w:sz="4" w:space="0" w:color="auto"/>
            </w:tcBorders>
          </w:tcPr>
          <w:p w:rsidR="005D25ED" w:rsidRPr="00B94CE5" w:rsidRDefault="005D25ED" w:rsidP="005D25ED">
            <w:pPr>
              <w:pStyle w:val="110"/>
              <w:rPr>
                <w:rFonts w:ascii="Times New Roman" w:hAnsi="Times New Roman"/>
                <w:sz w:val="24"/>
                <w:szCs w:val="24"/>
              </w:rPr>
            </w:pPr>
            <w:r w:rsidRPr="00B94CE5">
              <w:rPr>
                <w:rFonts w:ascii="Times New Roman" w:hAnsi="Times New Roman"/>
                <w:sz w:val="24"/>
                <w:szCs w:val="24"/>
              </w:rPr>
              <w:t>Строительство газовой котельной</w:t>
            </w:r>
          </w:p>
        </w:tc>
        <w:tc>
          <w:tcPr>
            <w:tcW w:w="2284" w:type="dxa"/>
            <w:tcBorders>
              <w:top w:val="single" w:sz="4" w:space="0" w:color="auto"/>
            </w:tcBorders>
          </w:tcPr>
          <w:p w:rsidR="005D25ED" w:rsidRPr="00B94CE5" w:rsidRDefault="005D25ED" w:rsidP="005D25ED">
            <w:pPr>
              <w:pStyle w:val="110"/>
              <w:rPr>
                <w:rFonts w:ascii="Times New Roman" w:hAnsi="Times New Roman"/>
                <w:sz w:val="24"/>
                <w:szCs w:val="24"/>
              </w:rPr>
            </w:pPr>
            <w:r w:rsidRPr="00B94CE5">
              <w:rPr>
                <w:rFonts w:ascii="Times New Roman" w:hAnsi="Times New Roman"/>
                <w:sz w:val="24"/>
                <w:szCs w:val="24"/>
              </w:rPr>
              <w:t>Млн.р.</w:t>
            </w:r>
          </w:p>
        </w:tc>
        <w:tc>
          <w:tcPr>
            <w:tcW w:w="1626" w:type="dxa"/>
            <w:tcBorders>
              <w:top w:val="single" w:sz="4" w:space="0" w:color="auto"/>
            </w:tcBorders>
          </w:tcPr>
          <w:p w:rsidR="005D25ED" w:rsidRPr="00B94CE5" w:rsidRDefault="005D25ED" w:rsidP="005D25ED">
            <w:pPr>
              <w:pStyle w:val="110"/>
              <w:rPr>
                <w:rFonts w:ascii="Times New Roman" w:hAnsi="Times New Roman"/>
                <w:sz w:val="24"/>
                <w:szCs w:val="24"/>
              </w:rPr>
            </w:pPr>
            <w:r w:rsidRPr="00B94CE5">
              <w:rPr>
                <w:rFonts w:ascii="Times New Roman" w:hAnsi="Times New Roman"/>
                <w:sz w:val="24"/>
                <w:szCs w:val="24"/>
              </w:rPr>
              <w:t>11,0</w:t>
            </w:r>
          </w:p>
        </w:tc>
      </w:tr>
      <w:tr w:rsidR="005D25ED" w:rsidRPr="00D60361" w:rsidTr="00557FBD">
        <w:trPr>
          <w:trHeight w:val="100"/>
        </w:trPr>
        <w:tc>
          <w:tcPr>
            <w:tcW w:w="5625" w:type="dxa"/>
            <w:tcBorders>
              <w:bottom w:val="single" w:sz="4" w:space="0" w:color="auto"/>
            </w:tcBorders>
          </w:tcPr>
          <w:p w:rsidR="005D25ED" w:rsidRPr="00B94CE5" w:rsidRDefault="005D25ED" w:rsidP="005D25ED">
            <w:pPr>
              <w:pStyle w:val="110"/>
              <w:rPr>
                <w:rFonts w:ascii="Times New Roman" w:hAnsi="Times New Roman"/>
                <w:sz w:val="24"/>
                <w:szCs w:val="24"/>
              </w:rPr>
            </w:pPr>
            <w:r w:rsidRPr="00B94CE5">
              <w:rPr>
                <w:rFonts w:ascii="Times New Roman" w:hAnsi="Times New Roman"/>
                <w:sz w:val="24"/>
                <w:szCs w:val="24"/>
              </w:rPr>
              <w:t>Реконструкция сетей теплоснабжения</w:t>
            </w:r>
          </w:p>
        </w:tc>
        <w:tc>
          <w:tcPr>
            <w:tcW w:w="2284" w:type="dxa"/>
            <w:tcBorders>
              <w:bottom w:val="single" w:sz="4" w:space="0" w:color="auto"/>
            </w:tcBorders>
          </w:tcPr>
          <w:p w:rsidR="005D25ED" w:rsidRPr="00B94CE5" w:rsidRDefault="005D25ED" w:rsidP="005D25ED">
            <w:pPr>
              <w:pStyle w:val="110"/>
              <w:rPr>
                <w:rFonts w:ascii="Times New Roman" w:hAnsi="Times New Roman"/>
                <w:sz w:val="24"/>
                <w:szCs w:val="24"/>
              </w:rPr>
            </w:pPr>
            <w:r w:rsidRPr="00B94CE5">
              <w:rPr>
                <w:rFonts w:ascii="Times New Roman" w:hAnsi="Times New Roman"/>
                <w:sz w:val="24"/>
                <w:szCs w:val="24"/>
              </w:rPr>
              <w:t>Млн.р.</w:t>
            </w:r>
          </w:p>
        </w:tc>
        <w:tc>
          <w:tcPr>
            <w:tcW w:w="1626" w:type="dxa"/>
            <w:tcBorders>
              <w:bottom w:val="single" w:sz="4" w:space="0" w:color="auto"/>
            </w:tcBorders>
          </w:tcPr>
          <w:p w:rsidR="005D25ED" w:rsidRPr="00B94CE5" w:rsidRDefault="005D25ED" w:rsidP="005D25ED">
            <w:pPr>
              <w:pStyle w:val="110"/>
              <w:rPr>
                <w:rFonts w:ascii="Times New Roman" w:hAnsi="Times New Roman"/>
                <w:sz w:val="24"/>
                <w:szCs w:val="24"/>
              </w:rPr>
            </w:pPr>
            <w:r w:rsidRPr="00B94CE5">
              <w:rPr>
                <w:rFonts w:ascii="Times New Roman" w:hAnsi="Times New Roman"/>
                <w:sz w:val="24"/>
                <w:szCs w:val="24"/>
              </w:rPr>
              <w:t>19,7</w:t>
            </w:r>
          </w:p>
        </w:tc>
      </w:tr>
      <w:tr w:rsidR="005D25ED" w:rsidRPr="00D60361" w:rsidTr="00557FBD">
        <w:trPr>
          <w:trHeight w:val="54"/>
        </w:trPr>
        <w:tc>
          <w:tcPr>
            <w:tcW w:w="5625" w:type="dxa"/>
            <w:tcBorders>
              <w:top w:val="single" w:sz="4" w:space="0" w:color="auto"/>
            </w:tcBorders>
          </w:tcPr>
          <w:p w:rsidR="005D25ED" w:rsidRPr="00B94CE5" w:rsidRDefault="005D25ED" w:rsidP="005D25ED">
            <w:pPr>
              <w:pStyle w:val="110"/>
              <w:rPr>
                <w:rFonts w:ascii="Times New Roman" w:hAnsi="Times New Roman"/>
                <w:b/>
                <w:sz w:val="24"/>
                <w:szCs w:val="24"/>
              </w:rPr>
            </w:pPr>
            <w:r w:rsidRPr="00B94CE5">
              <w:rPr>
                <w:rFonts w:ascii="Times New Roman" w:hAnsi="Times New Roman"/>
                <w:b/>
                <w:sz w:val="24"/>
                <w:szCs w:val="24"/>
              </w:rPr>
              <w:t>Итого</w:t>
            </w:r>
          </w:p>
        </w:tc>
        <w:tc>
          <w:tcPr>
            <w:tcW w:w="2284" w:type="dxa"/>
            <w:tcBorders>
              <w:top w:val="single" w:sz="4" w:space="0" w:color="auto"/>
            </w:tcBorders>
          </w:tcPr>
          <w:p w:rsidR="005D25ED" w:rsidRPr="00B94CE5" w:rsidRDefault="005D25ED" w:rsidP="005D25ED">
            <w:pPr>
              <w:pStyle w:val="110"/>
              <w:rPr>
                <w:rFonts w:ascii="Times New Roman" w:hAnsi="Times New Roman"/>
                <w:b/>
                <w:sz w:val="24"/>
                <w:szCs w:val="24"/>
              </w:rPr>
            </w:pPr>
            <w:r w:rsidRPr="00B94CE5">
              <w:rPr>
                <w:rFonts w:ascii="Times New Roman" w:hAnsi="Times New Roman"/>
                <w:b/>
                <w:sz w:val="24"/>
                <w:szCs w:val="24"/>
              </w:rPr>
              <w:t>Млн.р.</w:t>
            </w:r>
          </w:p>
        </w:tc>
        <w:tc>
          <w:tcPr>
            <w:tcW w:w="1626" w:type="dxa"/>
            <w:tcBorders>
              <w:top w:val="single" w:sz="4" w:space="0" w:color="auto"/>
            </w:tcBorders>
          </w:tcPr>
          <w:p w:rsidR="005D25ED" w:rsidRPr="00B94CE5" w:rsidRDefault="005D25ED" w:rsidP="005D25ED">
            <w:pPr>
              <w:pStyle w:val="110"/>
              <w:rPr>
                <w:rFonts w:ascii="Times New Roman" w:hAnsi="Times New Roman"/>
                <w:b/>
                <w:sz w:val="24"/>
                <w:szCs w:val="24"/>
              </w:rPr>
            </w:pPr>
            <w:r w:rsidRPr="00B94CE5">
              <w:rPr>
                <w:rFonts w:ascii="Times New Roman" w:hAnsi="Times New Roman"/>
                <w:b/>
                <w:sz w:val="24"/>
                <w:szCs w:val="24"/>
              </w:rPr>
              <w:t>30,7</w:t>
            </w:r>
          </w:p>
        </w:tc>
      </w:tr>
    </w:tbl>
    <w:p w:rsidR="00784CE9" w:rsidRDefault="009B7E08" w:rsidP="00784CE9">
      <w:pPr>
        <w:spacing w:before="240" w:after="240"/>
        <w:ind w:firstLine="0"/>
      </w:pPr>
      <w:r w:rsidRPr="00044EFC">
        <w:lastRenderedPageBreak/>
        <w:t>В Таблиц</w:t>
      </w:r>
      <w:r>
        <w:t>е</w:t>
      </w:r>
      <w:r w:rsidRPr="00044EFC">
        <w:t xml:space="preserve"> </w:t>
      </w:r>
      <w:r>
        <w:t>7</w:t>
      </w:r>
      <w:r w:rsidRPr="00044EFC">
        <w:t>.</w:t>
      </w:r>
      <w:r>
        <w:t xml:space="preserve">6 </w:t>
      </w:r>
      <w:r w:rsidR="00784CE9">
        <w:t>от</w:t>
      </w:r>
      <w:r w:rsidR="00F92412">
        <w:t>ображены</w:t>
      </w:r>
      <w:r w:rsidR="00784CE9">
        <w:t xml:space="preserve"> </w:t>
      </w:r>
      <w:r w:rsidRPr="009B7E08">
        <w:t xml:space="preserve">инвестиции по </w:t>
      </w:r>
      <w:r w:rsidR="00784CE9">
        <w:t>двум вариантам.</w:t>
      </w:r>
    </w:p>
    <w:p w:rsidR="00B94CE5" w:rsidRPr="007B7EB6" w:rsidRDefault="00B94CE5" w:rsidP="00784CE9">
      <w:pPr>
        <w:spacing w:before="240" w:after="240"/>
        <w:ind w:firstLine="0"/>
        <w:rPr>
          <w:b/>
          <w:sz w:val="24"/>
          <w:szCs w:val="24"/>
        </w:rPr>
      </w:pPr>
      <w:r w:rsidRPr="007B7EB6">
        <w:rPr>
          <w:b/>
          <w:sz w:val="24"/>
          <w:szCs w:val="24"/>
        </w:rPr>
        <w:t>Таблица 7.6 Сводная таблица затрат</w:t>
      </w:r>
    </w:p>
    <w:tbl>
      <w:tblPr>
        <w:tblStyle w:val="ad"/>
        <w:tblW w:w="9760" w:type="dxa"/>
        <w:jc w:val="center"/>
        <w:tblLook w:val="04A0" w:firstRow="1" w:lastRow="0" w:firstColumn="1" w:lastColumn="0" w:noHBand="0" w:noVBand="1"/>
      </w:tblPr>
      <w:tblGrid>
        <w:gridCol w:w="2440"/>
        <w:gridCol w:w="2439"/>
        <w:gridCol w:w="2439"/>
        <w:gridCol w:w="2442"/>
      </w:tblGrid>
      <w:tr w:rsidR="00F22235" w:rsidRPr="007B7EB6" w:rsidTr="00B5779C">
        <w:trPr>
          <w:cnfStyle w:val="100000000000" w:firstRow="1" w:lastRow="0" w:firstColumn="0" w:lastColumn="0" w:oddVBand="0" w:evenVBand="0" w:oddHBand="0" w:evenHBand="0" w:firstRowFirstColumn="0" w:firstRowLastColumn="0" w:lastRowFirstColumn="0" w:lastRowLastColumn="0"/>
          <w:trHeight w:val="107"/>
          <w:jc w:val="center"/>
        </w:trPr>
        <w:tc>
          <w:tcPr>
            <w:tcW w:w="9760" w:type="dxa"/>
            <w:gridSpan w:val="4"/>
            <w:tcBorders>
              <w:bottom w:val="single" w:sz="4" w:space="0" w:color="000000"/>
            </w:tcBorders>
            <w:shd w:val="solid" w:color="E6E6E6" w:themeColor="background1" w:themeShade="E6" w:fill="auto"/>
          </w:tcPr>
          <w:p w:rsidR="00F22235" w:rsidRPr="007B7EB6" w:rsidRDefault="00F22235" w:rsidP="00527855">
            <w:pPr>
              <w:pStyle w:val="110"/>
              <w:rPr>
                <w:rFonts w:ascii="Times New Roman" w:hAnsi="Times New Roman"/>
                <w:b/>
                <w:sz w:val="24"/>
                <w:szCs w:val="24"/>
              </w:rPr>
            </w:pPr>
            <w:r w:rsidRPr="007B7EB6">
              <w:rPr>
                <w:rFonts w:ascii="Times New Roman" w:hAnsi="Times New Roman"/>
                <w:b/>
                <w:sz w:val="24"/>
                <w:szCs w:val="24"/>
              </w:rPr>
              <w:t>Сводная таблица</w:t>
            </w:r>
          </w:p>
        </w:tc>
      </w:tr>
      <w:tr w:rsidR="00F22235" w:rsidRPr="007B7EB6" w:rsidTr="00B5779C">
        <w:trPr>
          <w:trHeight w:val="606"/>
          <w:jc w:val="center"/>
        </w:trPr>
        <w:tc>
          <w:tcPr>
            <w:tcW w:w="2440" w:type="dxa"/>
            <w:tcBorders>
              <w:bottom w:val="single" w:sz="6" w:space="0" w:color="000000"/>
            </w:tcBorders>
            <w:shd w:val="solid" w:color="E6E6E6" w:themeColor="background1" w:themeShade="E6" w:fill="auto"/>
          </w:tcPr>
          <w:p w:rsidR="00F22235" w:rsidRPr="007B7EB6" w:rsidRDefault="00F22235" w:rsidP="00F22235">
            <w:pPr>
              <w:pStyle w:val="110"/>
              <w:rPr>
                <w:rFonts w:ascii="Times New Roman" w:hAnsi="Times New Roman"/>
                <w:b/>
                <w:sz w:val="24"/>
                <w:szCs w:val="24"/>
              </w:rPr>
            </w:pPr>
            <w:r w:rsidRPr="007B7EB6">
              <w:rPr>
                <w:rFonts w:ascii="Times New Roman" w:hAnsi="Times New Roman"/>
                <w:b/>
                <w:sz w:val="24"/>
                <w:szCs w:val="24"/>
              </w:rPr>
              <w:t>Объект</w:t>
            </w:r>
          </w:p>
          <w:p w:rsidR="00F22235" w:rsidRPr="007B7EB6" w:rsidRDefault="00F22235" w:rsidP="00F22235">
            <w:pPr>
              <w:ind w:firstLine="0"/>
              <w:jc w:val="center"/>
              <w:rPr>
                <w:rFonts w:ascii="Times New Roman" w:hAnsi="Times New Roman"/>
                <w:b/>
                <w:sz w:val="24"/>
                <w:szCs w:val="24"/>
              </w:rPr>
            </w:pPr>
            <w:r w:rsidRPr="007B7EB6">
              <w:rPr>
                <w:rFonts w:ascii="Times New Roman" w:hAnsi="Times New Roman"/>
                <w:b/>
                <w:sz w:val="24"/>
                <w:szCs w:val="24"/>
              </w:rPr>
              <w:t>инвестиций</w:t>
            </w:r>
          </w:p>
        </w:tc>
        <w:tc>
          <w:tcPr>
            <w:tcW w:w="2439" w:type="dxa"/>
            <w:tcBorders>
              <w:bottom w:val="single" w:sz="6" w:space="0" w:color="000000"/>
            </w:tcBorders>
            <w:shd w:val="solid" w:color="E6E6E6" w:themeColor="background1" w:themeShade="E6" w:fill="auto"/>
          </w:tcPr>
          <w:p w:rsidR="00F22235" w:rsidRPr="007B7EB6" w:rsidRDefault="00F22235" w:rsidP="00F22235">
            <w:pPr>
              <w:ind w:firstLine="0"/>
              <w:jc w:val="center"/>
              <w:rPr>
                <w:rFonts w:ascii="Times New Roman" w:hAnsi="Times New Roman"/>
                <w:b/>
                <w:sz w:val="24"/>
                <w:szCs w:val="24"/>
              </w:rPr>
            </w:pPr>
            <w:r w:rsidRPr="007B7EB6">
              <w:rPr>
                <w:rFonts w:ascii="Times New Roman" w:hAnsi="Times New Roman"/>
                <w:b/>
                <w:sz w:val="24"/>
                <w:szCs w:val="24"/>
              </w:rPr>
              <w:t>Размерность</w:t>
            </w:r>
          </w:p>
        </w:tc>
        <w:tc>
          <w:tcPr>
            <w:tcW w:w="2439" w:type="dxa"/>
            <w:tcBorders>
              <w:bottom w:val="single" w:sz="6" w:space="0" w:color="000000"/>
            </w:tcBorders>
            <w:shd w:val="solid" w:color="E6E6E6" w:themeColor="background1" w:themeShade="E6" w:fill="auto"/>
          </w:tcPr>
          <w:p w:rsidR="00F22235" w:rsidRPr="007B7EB6" w:rsidRDefault="00F22235" w:rsidP="00F22235">
            <w:pPr>
              <w:ind w:firstLine="0"/>
              <w:jc w:val="center"/>
              <w:rPr>
                <w:rFonts w:ascii="Times New Roman" w:hAnsi="Times New Roman"/>
                <w:b/>
                <w:sz w:val="24"/>
                <w:szCs w:val="24"/>
              </w:rPr>
            </w:pPr>
            <w:r w:rsidRPr="007B7EB6">
              <w:rPr>
                <w:rFonts w:ascii="Times New Roman" w:hAnsi="Times New Roman"/>
                <w:b/>
                <w:sz w:val="24"/>
                <w:szCs w:val="24"/>
              </w:rPr>
              <w:t>Вариант 1</w:t>
            </w:r>
          </w:p>
        </w:tc>
        <w:tc>
          <w:tcPr>
            <w:tcW w:w="2441" w:type="dxa"/>
            <w:tcBorders>
              <w:bottom w:val="single" w:sz="6" w:space="0" w:color="000000"/>
            </w:tcBorders>
            <w:shd w:val="solid" w:color="E6E6E6" w:themeColor="background1" w:themeShade="E6" w:fill="auto"/>
          </w:tcPr>
          <w:p w:rsidR="00F22235" w:rsidRPr="007B7EB6" w:rsidRDefault="00F22235" w:rsidP="00F22235">
            <w:pPr>
              <w:ind w:firstLine="0"/>
              <w:jc w:val="center"/>
              <w:rPr>
                <w:rFonts w:ascii="Times New Roman" w:hAnsi="Times New Roman"/>
                <w:b/>
                <w:sz w:val="24"/>
                <w:szCs w:val="24"/>
              </w:rPr>
            </w:pPr>
            <w:r w:rsidRPr="007B7EB6">
              <w:rPr>
                <w:rFonts w:ascii="Times New Roman" w:hAnsi="Times New Roman"/>
                <w:b/>
                <w:sz w:val="24"/>
                <w:szCs w:val="24"/>
              </w:rPr>
              <w:t>Вариант 2</w:t>
            </w:r>
          </w:p>
        </w:tc>
      </w:tr>
      <w:tr w:rsidR="00F22235" w:rsidRPr="007B7EB6" w:rsidTr="00B5779C">
        <w:trPr>
          <w:trHeight w:val="233"/>
          <w:jc w:val="center"/>
        </w:trPr>
        <w:tc>
          <w:tcPr>
            <w:tcW w:w="2440" w:type="dxa"/>
            <w:tcBorders>
              <w:top w:val="single" w:sz="6" w:space="0" w:color="000000"/>
            </w:tcBorders>
          </w:tcPr>
          <w:p w:rsidR="00F22235" w:rsidRPr="007B7EB6" w:rsidRDefault="00F22235" w:rsidP="00F22235">
            <w:pPr>
              <w:pStyle w:val="110"/>
              <w:rPr>
                <w:rFonts w:ascii="Times New Roman" w:hAnsi="Times New Roman"/>
                <w:sz w:val="24"/>
                <w:szCs w:val="24"/>
              </w:rPr>
            </w:pPr>
            <w:r w:rsidRPr="007B7EB6">
              <w:rPr>
                <w:rFonts w:ascii="Times New Roman" w:hAnsi="Times New Roman"/>
                <w:sz w:val="24"/>
                <w:szCs w:val="24"/>
              </w:rPr>
              <w:t>Строительство газовой котельной</w:t>
            </w:r>
          </w:p>
        </w:tc>
        <w:tc>
          <w:tcPr>
            <w:tcW w:w="2439" w:type="dxa"/>
            <w:tcBorders>
              <w:top w:val="single" w:sz="6" w:space="0" w:color="000000"/>
            </w:tcBorders>
          </w:tcPr>
          <w:p w:rsidR="00F22235" w:rsidRPr="007B7EB6" w:rsidRDefault="00F22235" w:rsidP="00F22235">
            <w:pPr>
              <w:ind w:firstLine="0"/>
              <w:jc w:val="center"/>
              <w:rPr>
                <w:rFonts w:ascii="Times New Roman" w:hAnsi="Times New Roman"/>
                <w:sz w:val="24"/>
                <w:szCs w:val="24"/>
              </w:rPr>
            </w:pPr>
            <w:r w:rsidRPr="007B7EB6">
              <w:rPr>
                <w:rFonts w:ascii="Times New Roman" w:hAnsi="Times New Roman"/>
                <w:sz w:val="24"/>
                <w:szCs w:val="24"/>
              </w:rPr>
              <w:t>Млн.р.</w:t>
            </w:r>
          </w:p>
        </w:tc>
        <w:tc>
          <w:tcPr>
            <w:tcW w:w="2439" w:type="dxa"/>
            <w:tcBorders>
              <w:top w:val="single" w:sz="6" w:space="0" w:color="000000"/>
            </w:tcBorders>
          </w:tcPr>
          <w:p w:rsidR="00F22235" w:rsidRPr="007B7EB6" w:rsidRDefault="00F22235" w:rsidP="00F22235">
            <w:pPr>
              <w:ind w:firstLine="0"/>
              <w:jc w:val="center"/>
              <w:rPr>
                <w:rFonts w:ascii="Times New Roman" w:hAnsi="Times New Roman"/>
                <w:sz w:val="24"/>
                <w:szCs w:val="24"/>
              </w:rPr>
            </w:pPr>
            <w:r w:rsidRPr="007B7EB6">
              <w:rPr>
                <w:rFonts w:ascii="Times New Roman" w:hAnsi="Times New Roman"/>
                <w:sz w:val="24"/>
                <w:szCs w:val="24"/>
              </w:rPr>
              <w:t>9,0</w:t>
            </w:r>
          </w:p>
        </w:tc>
        <w:tc>
          <w:tcPr>
            <w:tcW w:w="2441" w:type="dxa"/>
            <w:tcBorders>
              <w:top w:val="single" w:sz="6" w:space="0" w:color="000000"/>
            </w:tcBorders>
          </w:tcPr>
          <w:p w:rsidR="00F22235" w:rsidRPr="007B7EB6" w:rsidRDefault="00F22235" w:rsidP="00F22235">
            <w:pPr>
              <w:ind w:firstLine="0"/>
              <w:jc w:val="center"/>
              <w:rPr>
                <w:rFonts w:ascii="Times New Roman" w:hAnsi="Times New Roman"/>
                <w:sz w:val="24"/>
                <w:szCs w:val="24"/>
              </w:rPr>
            </w:pPr>
            <w:r w:rsidRPr="007B7EB6">
              <w:rPr>
                <w:rFonts w:ascii="Times New Roman" w:hAnsi="Times New Roman"/>
                <w:sz w:val="24"/>
                <w:szCs w:val="24"/>
              </w:rPr>
              <w:t>11,0</w:t>
            </w:r>
          </w:p>
        </w:tc>
      </w:tr>
      <w:tr w:rsidR="00F22235" w:rsidRPr="007B7EB6" w:rsidTr="00B5779C">
        <w:trPr>
          <w:trHeight w:val="300"/>
          <w:jc w:val="center"/>
        </w:trPr>
        <w:tc>
          <w:tcPr>
            <w:tcW w:w="2440" w:type="dxa"/>
          </w:tcPr>
          <w:p w:rsidR="00F22235" w:rsidRPr="007B7EB6" w:rsidRDefault="00F22235" w:rsidP="00F22235">
            <w:pPr>
              <w:pStyle w:val="110"/>
              <w:rPr>
                <w:rFonts w:ascii="Times New Roman" w:hAnsi="Times New Roman"/>
                <w:sz w:val="24"/>
                <w:szCs w:val="24"/>
              </w:rPr>
            </w:pPr>
            <w:r w:rsidRPr="007B7EB6">
              <w:rPr>
                <w:rFonts w:ascii="Times New Roman" w:hAnsi="Times New Roman"/>
                <w:sz w:val="24"/>
                <w:szCs w:val="24"/>
              </w:rPr>
              <w:t>Реконструкция сетей теплоснабжения</w:t>
            </w:r>
          </w:p>
        </w:tc>
        <w:tc>
          <w:tcPr>
            <w:tcW w:w="2439" w:type="dxa"/>
          </w:tcPr>
          <w:p w:rsidR="00F22235" w:rsidRPr="007B7EB6" w:rsidRDefault="00F22235" w:rsidP="00F22235">
            <w:pPr>
              <w:ind w:firstLine="0"/>
              <w:jc w:val="center"/>
              <w:rPr>
                <w:rFonts w:ascii="Times New Roman" w:hAnsi="Times New Roman"/>
                <w:sz w:val="24"/>
                <w:szCs w:val="24"/>
              </w:rPr>
            </w:pPr>
            <w:r w:rsidRPr="007B7EB6">
              <w:rPr>
                <w:rFonts w:ascii="Times New Roman" w:hAnsi="Times New Roman"/>
                <w:sz w:val="24"/>
                <w:szCs w:val="24"/>
              </w:rPr>
              <w:t>Млн.р.</w:t>
            </w:r>
          </w:p>
        </w:tc>
        <w:tc>
          <w:tcPr>
            <w:tcW w:w="2439" w:type="dxa"/>
          </w:tcPr>
          <w:p w:rsidR="00F22235" w:rsidRPr="007B7EB6" w:rsidRDefault="00F22235" w:rsidP="00F22235">
            <w:pPr>
              <w:ind w:firstLine="0"/>
              <w:jc w:val="center"/>
              <w:rPr>
                <w:rFonts w:ascii="Times New Roman" w:hAnsi="Times New Roman"/>
                <w:sz w:val="24"/>
                <w:szCs w:val="24"/>
              </w:rPr>
            </w:pPr>
            <w:r w:rsidRPr="007B7EB6">
              <w:rPr>
                <w:rFonts w:ascii="Times New Roman" w:hAnsi="Times New Roman"/>
                <w:sz w:val="24"/>
                <w:szCs w:val="24"/>
              </w:rPr>
              <w:t>7,7</w:t>
            </w:r>
          </w:p>
        </w:tc>
        <w:tc>
          <w:tcPr>
            <w:tcW w:w="2441" w:type="dxa"/>
          </w:tcPr>
          <w:p w:rsidR="00F22235" w:rsidRPr="007B7EB6" w:rsidRDefault="00F22235" w:rsidP="00F22235">
            <w:pPr>
              <w:ind w:firstLine="0"/>
              <w:jc w:val="center"/>
              <w:rPr>
                <w:rFonts w:ascii="Times New Roman" w:hAnsi="Times New Roman"/>
                <w:sz w:val="24"/>
                <w:szCs w:val="24"/>
              </w:rPr>
            </w:pPr>
            <w:r w:rsidRPr="007B7EB6">
              <w:rPr>
                <w:rFonts w:ascii="Times New Roman" w:hAnsi="Times New Roman"/>
                <w:sz w:val="24"/>
                <w:szCs w:val="24"/>
              </w:rPr>
              <w:t>19,7</w:t>
            </w:r>
          </w:p>
        </w:tc>
      </w:tr>
      <w:tr w:rsidR="00F22235" w:rsidRPr="007B7EB6" w:rsidTr="00B5779C">
        <w:trPr>
          <w:trHeight w:val="239"/>
          <w:jc w:val="center"/>
        </w:trPr>
        <w:tc>
          <w:tcPr>
            <w:tcW w:w="2440" w:type="dxa"/>
          </w:tcPr>
          <w:p w:rsidR="00F22235" w:rsidRPr="007B7EB6" w:rsidRDefault="00F22235" w:rsidP="00F22235">
            <w:pPr>
              <w:pStyle w:val="110"/>
              <w:rPr>
                <w:rFonts w:ascii="Times New Roman" w:hAnsi="Times New Roman"/>
                <w:sz w:val="24"/>
                <w:szCs w:val="24"/>
              </w:rPr>
            </w:pPr>
            <w:r w:rsidRPr="007B7EB6">
              <w:rPr>
                <w:rFonts w:ascii="Times New Roman" w:hAnsi="Times New Roman"/>
                <w:sz w:val="24"/>
                <w:szCs w:val="24"/>
              </w:rPr>
              <w:t>Оснащение потребителей ИТП</w:t>
            </w:r>
          </w:p>
        </w:tc>
        <w:tc>
          <w:tcPr>
            <w:tcW w:w="2439" w:type="dxa"/>
          </w:tcPr>
          <w:p w:rsidR="00F22235" w:rsidRPr="007B7EB6" w:rsidRDefault="00F22235" w:rsidP="00F22235">
            <w:pPr>
              <w:ind w:firstLine="0"/>
              <w:jc w:val="center"/>
              <w:rPr>
                <w:rFonts w:ascii="Times New Roman" w:hAnsi="Times New Roman"/>
                <w:sz w:val="24"/>
                <w:szCs w:val="24"/>
              </w:rPr>
            </w:pPr>
            <w:r w:rsidRPr="007B7EB6">
              <w:rPr>
                <w:rFonts w:ascii="Times New Roman" w:hAnsi="Times New Roman"/>
                <w:sz w:val="24"/>
                <w:szCs w:val="24"/>
              </w:rPr>
              <w:t>Млн.р.</w:t>
            </w:r>
          </w:p>
        </w:tc>
        <w:tc>
          <w:tcPr>
            <w:tcW w:w="2439" w:type="dxa"/>
          </w:tcPr>
          <w:p w:rsidR="00F22235" w:rsidRPr="007B7EB6" w:rsidRDefault="00F22235" w:rsidP="00F22235">
            <w:pPr>
              <w:ind w:firstLine="0"/>
              <w:jc w:val="center"/>
              <w:rPr>
                <w:rFonts w:ascii="Times New Roman" w:hAnsi="Times New Roman"/>
                <w:sz w:val="24"/>
                <w:szCs w:val="24"/>
              </w:rPr>
            </w:pPr>
            <w:r w:rsidRPr="007B7EB6">
              <w:rPr>
                <w:rFonts w:ascii="Times New Roman" w:hAnsi="Times New Roman"/>
                <w:sz w:val="24"/>
                <w:szCs w:val="24"/>
              </w:rPr>
              <w:t>8</w:t>
            </w:r>
          </w:p>
        </w:tc>
        <w:tc>
          <w:tcPr>
            <w:tcW w:w="2441" w:type="dxa"/>
          </w:tcPr>
          <w:p w:rsidR="00F22235" w:rsidRPr="007B7EB6" w:rsidRDefault="00F22235" w:rsidP="00F22235">
            <w:pPr>
              <w:ind w:firstLine="0"/>
              <w:jc w:val="center"/>
              <w:rPr>
                <w:rFonts w:ascii="Times New Roman" w:hAnsi="Times New Roman"/>
                <w:sz w:val="24"/>
                <w:szCs w:val="24"/>
              </w:rPr>
            </w:pPr>
            <w:r w:rsidRPr="007B7EB6">
              <w:rPr>
                <w:rFonts w:ascii="Times New Roman" w:hAnsi="Times New Roman"/>
                <w:sz w:val="24"/>
                <w:szCs w:val="24"/>
              </w:rPr>
              <w:t>-</w:t>
            </w:r>
          </w:p>
        </w:tc>
      </w:tr>
      <w:tr w:rsidR="00F22235" w:rsidRPr="00D60361" w:rsidTr="00B5779C">
        <w:trPr>
          <w:trHeight w:val="233"/>
          <w:jc w:val="center"/>
        </w:trPr>
        <w:tc>
          <w:tcPr>
            <w:tcW w:w="2440" w:type="dxa"/>
          </w:tcPr>
          <w:p w:rsidR="00F22235" w:rsidRPr="007B7EB6" w:rsidRDefault="00F22235" w:rsidP="00F22235">
            <w:pPr>
              <w:pStyle w:val="110"/>
              <w:rPr>
                <w:rFonts w:ascii="Times New Roman" w:hAnsi="Times New Roman"/>
                <w:b/>
                <w:sz w:val="24"/>
                <w:szCs w:val="24"/>
              </w:rPr>
            </w:pPr>
            <w:r w:rsidRPr="007B7EB6">
              <w:rPr>
                <w:rFonts w:ascii="Times New Roman" w:hAnsi="Times New Roman"/>
                <w:b/>
                <w:sz w:val="24"/>
                <w:szCs w:val="24"/>
              </w:rPr>
              <w:t>Итого</w:t>
            </w:r>
          </w:p>
        </w:tc>
        <w:tc>
          <w:tcPr>
            <w:tcW w:w="2439" w:type="dxa"/>
          </w:tcPr>
          <w:p w:rsidR="00F22235" w:rsidRPr="007B7EB6" w:rsidRDefault="00F22235" w:rsidP="00F22235">
            <w:pPr>
              <w:ind w:firstLine="0"/>
              <w:jc w:val="center"/>
              <w:rPr>
                <w:rFonts w:ascii="Times New Roman" w:hAnsi="Times New Roman"/>
                <w:b/>
                <w:sz w:val="24"/>
                <w:szCs w:val="24"/>
              </w:rPr>
            </w:pPr>
            <w:r w:rsidRPr="007B7EB6">
              <w:rPr>
                <w:rFonts w:ascii="Times New Roman" w:hAnsi="Times New Roman"/>
                <w:b/>
                <w:sz w:val="24"/>
                <w:szCs w:val="24"/>
              </w:rPr>
              <w:t>Млн.р.</w:t>
            </w:r>
          </w:p>
        </w:tc>
        <w:tc>
          <w:tcPr>
            <w:tcW w:w="2439" w:type="dxa"/>
          </w:tcPr>
          <w:p w:rsidR="00F22235" w:rsidRPr="007B7EB6" w:rsidRDefault="00527855" w:rsidP="00F22235">
            <w:pPr>
              <w:ind w:firstLine="0"/>
              <w:jc w:val="center"/>
              <w:rPr>
                <w:rFonts w:ascii="Times New Roman" w:hAnsi="Times New Roman"/>
                <w:b/>
                <w:sz w:val="24"/>
                <w:szCs w:val="24"/>
              </w:rPr>
            </w:pPr>
            <w:r w:rsidRPr="007B7EB6">
              <w:rPr>
                <w:rFonts w:ascii="Times New Roman" w:hAnsi="Times New Roman"/>
                <w:b/>
                <w:sz w:val="24"/>
                <w:szCs w:val="24"/>
              </w:rPr>
              <w:t>24,7</w:t>
            </w:r>
          </w:p>
        </w:tc>
        <w:tc>
          <w:tcPr>
            <w:tcW w:w="2441" w:type="dxa"/>
          </w:tcPr>
          <w:p w:rsidR="00F22235" w:rsidRPr="007B7EB6" w:rsidRDefault="00527855" w:rsidP="00F22235">
            <w:pPr>
              <w:ind w:firstLine="0"/>
              <w:jc w:val="center"/>
              <w:rPr>
                <w:rFonts w:ascii="Times New Roman" w:hAnsi="Times New Roman"/>
                <w:b/>
                <w:sz w:val="24"/>
                <w:szCs w:val="24"/>
              </w:rPr>
            </w:pPr>
            <w:r w:rsidRPr="007B7EB6">
              <w:rPr>
                <w:rFonts w:ascii="Times New Roman" w:hAnsi="Times New Roman"/>
                <w:b/>
                <w:sz w:val="24"/>
                <w:szCs w:val="24"/>
              </w:rPr>
              <w:t>30,7</w:t>
            </w:r>
          </w:p>
        </w:tc>
      </w:tr>
    </w:tbl>
    <w:p w:rsidR="00591973" w:rsidRPr="00E36AEC" w:rsidRDefault="00591973" w:rsidP="00FC547F">
      <w:pPr>
        <w:pStyle w:val="a"/>
        <w:numPr>
          <w:ilvl w:val="0"/>
          <w:numId w:val="0"/>
        </w:numPr>
        <w:ind w:left="720"/>
        <w:jc w:val="left"/>
      </w:pPr>
      <w:bookmarkStart w:id="34" w:name="_Toc346555086"/>
      <w:bookmarkStart w:id="35" w:name="_Toc352840523"/>
      <w:r w:rsidRPr="00E36AEC">
        <w:lastRenderedPageBreak/>
        <w:t>Раздел 8. Решение об определении единой теплоснабжающей организации (организаций)</w:t>
      </w:r>
      <w:bookmarkEnd w:id="34"/>
      <w:bookmarkEnd w:id="35"/>
    </w:p>
    <w:p w:rsidR="00591973" w:rsidRPr="00E36AEC" w:rsidRDefault="00591973" w:rsidP="00591973">
      <w:r w:rsidRPr="00E36AEC">
        <w:t>Решение об определении единой теплоснабж</w:t>
      </w:r>
      <w:r w:rsidR="00E91813" w:rsidRPr="00E36AEC">
        <w:t>ающей организации (организаций)</w:t>
      </w:r>
      <w:r w:rsidRPr="00E36AEC">
        <w:t xml:space="preserve"> определяет единую теплоснабжающую организацию (организации) и границы зон ее деятельности.</w:t>
      </w:r>
    </w:p>
    <w:p w:rsidR="00591973" w:rsidRPr="00E36AEC" w:rsidRDefault="00591973" w:rsidP="00591973">
      <w:pPr>
        <w:ind w:firstLine="851"/>
      </w:pPr>
      <w:r w:rsidRPr="00E36AEC">
        <w:t>В настоящее время ООО «Леноблтеплоснаб» отвечает требованиям критериев по определению единой теплоснабжающей организации зоне централизованного теплоснабжения</w:t>
      </w:r>
      <w:r w:rsidR="00557FBD" w:rsidRPr="00E36AEC">
        <w:t xml:space="preserve"> МО</w:t>
      </w:r>
      <w:r w:rsidRPr="00E36AEC">
        <w:t xml:space="preserve"> </w:t>
      </w:r>
      <w:r w:rsidR="00E91813" w:rsidRPr="00E36AEC">
        <w:t>«</w:t>
      </w:r>
      <w:r w:rsidRPr="00E36AEC">
        <w:t>Фалилеевско</w:t>
      </w:r>
      <w:r w:rsidR="00E91813" w:rsidRPr="00E36AEC">
        <w:t>е</w:t>
      </w:r>
      <w:r w:rsidRPr="00E36AEC">
        <w:t xml:space="preserve"> сельско</w:t>
      </w:r>
      <w:r w:rsidR="00E91813" w:rsidRPr="00E36AEC">
        <w:t>е</w:t>
      </w:r>
      <w:r w:rsidRPr="00E36AEC">
        <w:t xml:space="preserve"> поселени</w:t>
      </w:r>
      <w:r w:rsidR="00E91813" w:rsidRPr="00E36AEC">
        <w:t>е»</w:t>
      </w:r>
      <w:r w:rsidRPr="00E36AEC">
        <w:t xml:space="preserve">. </w:t>
      </w:r>
    </w:p>
    <w:p w:rsidR="00591973" w:rsidRPr="00D60361" w:rsidRDefault="00591973" w:rsidP="00591973">
      <w:pPr>
        <w:rPr>
          <w:rFonts w:cs="Calibri"/>
        </w:rPr>
      </w:pPr>
      <w:r w:rsidRPr="00E36AEC">
        <w:rPr>
          <w:rFonts w:cs="Calibri"/>
        </w:rPr>
        <w:t>Выбор теплоснабжающей организации относится полномочиям органов местного самоуправления поселений, и выполняется на основании критериев определения единой теплоснабжающей организации, установленных в правилах организации теплоснабжения, утверждаемых Правительством Российской Федерации, после прохождения процедур в соответствии с ФЗ 190 «</w:t>
      </w:r>
      <w:r w:rsidR="00E91813" w:rsidRPr="00E36AEC">
        <w:rPr>
          <w:rFonts w:cs="Calibri"/>
        </w:rPr>
        <w:t>О</w:t>
      </w:r>
      <w:r w:rsidRPr="00E36AEC">
        <w:rPr>
          <w:rFonts w:cs="Calibri"/>
        </w:rPr>
        <w:t xml:space="preserve"> теплоснабжении».</w:t>
      </w:r>
    </w:p>
    <w:p w:rsidR="00591973" w:rsidRPr="00D60361" w:rsidRDefault="00591973" w:rsidP="005056EA">
      <w:pPr>
        <w:ind w:firstLine="0"/>
        <w:jc w:val="left"/>
        <w:rPr>
          <w:b/>
          <w:sz w:val="22"/>
          <w:szCs w:val="22"/>
        </w:rPr>
      </w:pPr>
    </w:p>
    <w:p w:rsidR="002D14FB" w:rsidRPr="00D60361" w:rsidRDefault="002D14FB" w:rsidP="00FC547F">
      <w:pPr>
        <w:pStyle w:val="a"/>
        <w:numPr>
          <w:ilvl w:val="0"/>
          <w:numId w:val="0"/>
        </w:numPr>
        <w:ind w:left="720"/>
        <w:jc w:val="left"/>
      </w:pPr>
      <w:bookmarkStart w:id="36" w:name="_Toc338864395"/>
      <w:bookmarkStart w:id="37" w:name="_Toc352840524"/>
      <w:bookmarkEnd w:id="33"/>
      <w:r w:rsidRPr="00D60361">
        <w:lastRenderedPageBreak/>
        <w:t xml:space="preserve">Раздел </w:t>
      </w:r>
      <w:r w:rsidR="00283F70">
        <w:t>9</w:t>
      </w:r>
      <w:r w:rsidRPr="00D60361">
        <w:t>. Решения о распределении тепловой нагрузки между источниками тепловой энергии</w:t>
      </w:r>
      <w:bookmarkEnd w:id="36"/>
      <w:bookmarkEnd w:id="37"/>
    </w:p>
    <w:p w:rsidR="00625772" w:rsidRPr="00D60361" w:rsidRDefault="002D14FB" w:rsidP="00625772">
      <w:pPr>
        <w:widowControl w:val="0"/>
        <w:autoSpaceDE w:val="0"/>
        <w:autoSpaceDN w:val="0"/>
        <w:adjustRightInd w:val="0"/>
        <w:ind w:firstLine="540"/>
        <w:rPr>
          <w:rFonts w:cs="Calibri"/>
        </w:rPr>
      </w:pPr>
      <w:r w:rsidRPr="00D60361">
        <w:rPr>
          <w:rFonts w:cs="Calibri"/>
        </w:rPr>
        <w:t>Тепловые источники и закрепленные за ними зон</w:t>
      </w:r>
      <w:r w:rsidR="00F22235" w:rsidRPr="00D60361">
        <w:rPr>
          <w:rFonts w:cs="Calibri"/>
        </w:rPr>
        <w:t>а</w:t>
      </w:r>
      <w:r w:rsidRPr="00D60361">
        <w:rPr>
          <w:rFonts w:cs="Calibri"/>
        </w:rPr>
        <w:t xml:space="preserve"> теплоснабжения пр</w:t>
      </w:r>
      <w:r w:rsidR="00625772" w:rsidRPr="00D60361">
        <w:rPr>
          <w:rFonts w:cs="Calibri"/>
        </w:rPr>
        <w:t>едставлен</w:t>
      </w:r>
      <w:r w:rsidR="00F22235" w:rsidRPr="00D60361">
        <w:rPr>
          <w:rFonts w:cs="Calibri"/>
        </w:rPr>
        <w:t>а</w:t>
      </w:r>
      <w:r w:rsidR="00625772" w:rsidRPr="00D60361">
        <w:rPr>
          <w:rFonts w:cs="Calibri"/>
        </w:rPr>
        <w:t xml:space="preserve"> на </w:t>
      </w:r>
      <w:r w:rsidR="00FC547F">
        <w:rPr>
          <w:rFonts w:cs="Calibri"/>
        </w:rPr>
        <w:t>Р</w:t>
      </w:r>
      <w:r w:rsidR="00625772" w:rsidRPr="00D60361">
        <w:rPr>
          <w:rFonts w:cs="Calibri"/>
        </w:rPr>
        <w:t>исунк</w:t>
      </w:r>
      <w:r w:rsidR="00FC547F">
        <w:rPr>
          <w:rFonts w:cs="Calibri"/>
        </w:rPr>
        <w:t>ах</w:t>
      </w:r>
      <w:r w:rsidR="00625772" w:rsidRPr="00D60361">
        <w:rPr>
          <w:rFonts w:cs="Calibri"/>
        </w:rPr>
        <w:t xml:space="preserve"> </w:t>
      </w:r>
      <w:r w:rsidR="00F22235" w:rsidRPr="00D60361">
        <w:rPr>
          <w:rFonts w:cs="Calibri"/>
        </w:rPr>
        <w:t>5</w:t>
      </w:r>
      <w:r w:rsidR="00625772" w:rsidRPr="00D60361">
        <w:rPr>
          <w:rFonts w:cs="Calibri"/>
        </w:rPr>
        <w:t>.1</w:t>
      </w:r>
      <w:bookmarkStart w:id="38" w:name="_Ref338662895"/>
      <w:r w:rsidR="00E51B66" w:rsidRPr="00D60361">
        <w:rPr>
          <w:rFonts w:cs="Calibri"/>
        </w:rPr>
        <w:t xml:space="preserve"> и </w:t>
      </w:r>
      <w:r w:rsidR="00F22235" w:rsidRPr="00D60361">
        <w:rPr>
          <w:rFonts w:cs="Calibri"/>
        </w:rPr>
        <w:t>5</w:t>
      </w:r>
      <w:r w:rsidR="00FC547F">
        <w:rPr>
          <w:rFonts w:cs="Calibri"/>
        </w:rPr>
        <w:t>.2</w:t>
      </w:r>
      <w:r w:rsidR="00F22235" w:rsidRPr="00D60361">
        <w:rPr>
          <w:rFonts w:cs="Calibri"/>
        </w:rPr>
        <w:t>,</w:t>
      </w:r>
      <w:r w:rsidR="00625772" w:rsidRPr="00D60361">
        <w:rPr>
          <w:rFonts w:cs="Calibri"/>
        </w:rPr>
        <w:t xml:space="preserve"> распределение тепловой подключенной нагрузки представлен</w:t>
      </w:r>
      <w:r w:rsidR="00F22235" w:rsidRPr="00D60361">
        <w:rPr>
          <w:rFonts w:cs="Calibri"/>
        </w:rPr>
        <w:t>а</w:t>
      </w:r>
      <w:r w:rsidR="00625772" w:rsidRPr="00D60361">
        <w:rPr>
          <w:rFonts w:cs="Calibri"/>
        </w:rPr>
        <w:t xml:space="preserve"> в </w:t>
      </w:r>
      <w:r w:rsidR="00E91813">
        <w:rPr>
          <w:rFonts w:cs="Calibri"/>
        </w:rPr>
        <w:t>Т</w:t>
      </w:r>
      <w:r w:rsidR="00625772" w:rsidRPr="00D60361">
        <w:rPr>
          <w:rFonts w:cs="Calibri"/>
        </w:rPr>
        <w:t>аблиц</w:t>
      </w:r>
      <w:r w:rsidR="00E91813">
        <w:rPr>
          <w:rFonts w:cs="Calibri"/>
        </w:rPr>
        <w:t>е</w:t>
      </w:r>
      <w:r w:rsidR="00625772" w:rsidRPr="00D60361">
        <w:rPr>
          <w:rFonts w:cs="Calibri"/>
        </w:rPr>
        <w:t xml:space="preserve"> </w:t>
      </w:r>
      <w:r w:rsidR="00283F70">
        <w:rPr>
          <w:rFonts w:cs="Calibri"/>
        </w:rPr>
        <w:t>9</w:t>
      </w:r>
      <w:r w:rsidR="00625772" w:rsidRPr="00D60361">
        <w:rPr>
          <w:rFonts w:cs="Calibri"/>
        </w:rPr>
        <w:t>.</w:t>
      </w:r>
      <w:r w:rsidR="00E51B66" w:rsidRPr="00D60361">
        <w:rPr>
          <w:rFonts w:cs="Calibri"/>
        </w:rPr>
        <w:t>1</w:t>
      </w:r>
      <w:r w:rsidR="00E91813">
        <w:rPr>
          <w:rFonts w:cs="Calibri"/>
        </w:rPr>
        <w:t>.</w:t>
      </w:r>
    </w:p>
    <w:p w:rsidR="00E51B66" w:rsidRPr="00D60361" w:rsidRDefault="00E51B66" w:rsidP="00B94CE5">
      <w:pPr>
        <w:spacing w:after="0" w:line="240" w:lineRule="auto"/>
        <w:jc w:val="left"/>
        <w:rPr>
          <w:b/>
          <w:sz w:val="24"/>
          <w:szCs w:val="24"/>
        </w:rPr>
      </w:pPr>
      <w:r w:rsidRPr="00D60361">
        <w:rPr>
          <w:b/>
          <w:sz w:val="24"/>
          <w:szCs w:val="24"/>
        </w:rPr>
        <w:t xml:space="preserve">Таблица </w:t>
      </w:r>
      <w:r w:rsidR="00283F70">
        <w:rPr>
          <w:b/>
          <w:sz w:val="24"/>
          <w:szCs w:val="24"/>
        </w:rPr>
        <w:t>9</w:t>
      </w:r>
      <w:r w:rsidRPr="00D60361">
        <w:rPr>
          <w:b/>
          <w:sz w:val="24"/>
          <w:szCs w:val="24"/>
        </w:rPr>
        <w:t>.1 Балансы тепловой энергии источников теплоснабжения</w:t>
      </w:r>
    </w:p>
    <w:tbl>
      <w:tblPr>
        <w:tblW w:w="9462"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89"/>
        <w:gridCol w:w="1774"/>
        <w:gridCol w:w="1535"/>
        <w:gridCol w:w="1694"/>
        <w:gridCol w:w="1670"/>
      </w:tblGrid>
      <w:tr w:rsidR="00F22235" w:rsidRPr="00D60361" w:rsidTr="00850AEB">
        <w:trPr>
          <w:trHeight w:val="233"/>
          <w:tblHeader/>
        </w:trPr>
        <w:tc>
          <w:tcPr>
            <w:tcW w:w="2789" w:type="dxa"/>
            <w:vMerge w:val="restart"/>
            <w:tcBorders>
              <w:top w:val="single" w:sz="4" w:space="0" w:color="000000"/>
              <w:left w:val="single" w:sz="4" w:space="0" w:color="000000"/>
              <w:bottom w:val="single" w:sz="4" w:space="0" w:color="000000"/>
              <w:right w:val="single" w:sz="4" w:space="0" w:color="000000"/>
            </w:tcBorders>
            <w:shd w:val="solid" w:color="E6E6E6" w:themeColor="background1" w:themeShade="E6" w:fill="auto"/>
            <w:vAlign w:val="center"/>
            <w:hideMark/>
          </w:tcPr>
          <w:p w:rsidR="00F22235" w:rsidRPr="00B94CE5" w:rsidRDefault="00F22235" w:rsidP="00C45635">
            <w:pPr>
              <w:pStyle w:val="110"/>
              <w:rPr>
                <w:b/>
                <w:sz w:val="24"/>
                <w:szCs w:val="24"/>
              </w:rPr>
            </w:pPr>
            <w:r w:rsidRPr="00B94CE5">
              <w:rPr>
                <w:b/>
                <w:sz w:val="24"/>
                <w:szCs w:val="24"/>
              </w:rPr>
              <w:t>Наименование показателей</w:t>
            </w:r>
          </w:p>
        </w:tc>
        <w:tc>
          <w:tcPr>
            <w:tcW w:w="1774" w:type="dxa"/>
            <w:vMerge w:val="restart"/>
            <w:tcBorders>
              <w:top w:val="single" w:sz="4" w:space="0" w:color="000000"/>
              <w:left w:val="single" w:sz="4" w:space="0" w:color="000000"/>
              <w:bottom w:val="single" w:sz="4" w:space="0" w:color="000000"/>
              <w:right w:val="single" w:sz="4" w:space="0" w:color="000000"/>
            </w:tcBorders>
            <w:shd w:val="solid" w:color="E6E6E6" w:themeColor="background1" w:themeShade="E6" w:fill="auto"/>
            <w:vAlign w:val="center"/>
            <w:hideMark/>
          </w:tcPr>
          <w:p w:rsidR="00F22235" w:rsidRPr="00B94CE5" w:rsidRDefault="00F22235" w:rsidP="00C45635">
            <w:pPr>
              <w:pStyle w:val="110"/>
              <w:rPr>
                <w:b/>
                <w:sz w:val="24"/>
                <w:szCs w:val="24"/>
              </w:rPr>
            </w:pPr>
            <w:r w:rsidRPr="00B94CE5">
              <w:rPr>
                <w:b/>
                <w:sz w:val="24"/>
                <w:szCs w:val="24"/>
              </w:rPr>
              <w:t>Единица измерения</w:t>
            </w:r>
          </w:p>
        </w:tc>
        <w:tc>
          <w:tcPr>
            <w:tcW w:w="4899" w:type="dxa"/>
            <w:gridSpan w:val="3"/>
            <w:tcBorders>
              <w:top w:val="single" w:sz="4" w:space="0" w:color="000000"/>
              <w:left w:val="single" w:sz="4" w:space="0" w:color="000000"/>
              <w:bottom w:val="single" w:sz="4" w:space="0" w:color="000000"/>
              <w:right w:val="single" w:sz="4" w:space="0" w:color="000000"/>
            </w:tcBorders>
            <w:shd w:val="solid" w:color="E6E6E6" w:themeColor="background1" w:themeShade="E6" w:fill="auto"/>
            <w:vAlign w:val="center"/>
            <w:hideMark/>
          </w:tcPr>
          <w:p w:rsidR="00F22235" w:rsidRPr="00B94CE5" w:rsidRDefault="00F22235" w:rsidP="00C45635">
            <w:pPr>
              <w:pStyle w:val="110"/>
              <w:rPr>
                <w:b/>
                <w:sz w:val="24"/>
                <w:szCs w:val="24"/>
              </w:rPr>
            </w:pPr>
            <w:r w:rsidRPr="00B94CE5">
              <w:rPr>
                <w:b/>
                <w:sz w:val="24"/>
                <w:szCs w:val="24"/>
              </w:rPr>
              <w:t>Периоды, год</w:t>
            </w:r>
          </w:p>
        </w:tc>
      </w:tr>
      <w:tr w:rsidR="00F22235" w:rsidRPr="00D60361" w:rsidTr="00850AEB">
        <w:trPr>
          <w:trHeight w:val="478"/>
          <w:tblHeader/>
        </w:trPr>
        <w:tc>
          <w:tcPr>
            <w:tcW w:w="2789" w:type="dxa"/>
            <w:vMerge/>
            <w:tcBorders>
              <w:top w:val="single" w:sz="4" w:space="0" w:color="000000"/>
              <w:left w:val="single" w:sz="4" w:space="0" w:color="000000"/>
              <w:bottom w:val="single" w:sz="6" w:space="0" w:color="000000"/>
              <w:right w:val="single" w:sz="4" w:space="0" w:color="000000"/>
            </w:tcBorders>
            <w:shd w:val="solid" w:color="E6E6E6" w:themeColor="background1" w:themeShade="E6" w:fill="auto"/>
            <w:vAlign w:val="center"/>
            <w:hideMark/>
          </w:tcPr>
          <w:p w:rsidR="00F22235" w:rsidRPr="00B94CE5" w:rsidRDefault="00F22235" w:rsidP="00C45635">
            <w:pPr>
              <w:pStyle w:val="110"/>
              <w:rPr>
                <w:b/>
                <w:sz w:val="24"/>
                <w:szCs w:val="24"/>
              </w:rPr>
            </w:pPr>
          </w:p>
        </w:tc>
        <w:tc>
          <w:tcPr>
            <w:tcW w:w="1774" w:type="dxa"/>
            <w:vMerge/>
            <w:tcBorders>
              <w:top w:val="single" w:sz="4" w:space="0" w:color="000000"/>
              <w:left w:val="single" w:sz="4" w:space="0" w:color="000000"/>
              <w:bottom w:val="single" w:sz="6" w:space="0" w:color="000000"/>
              <w:right w:val="single" w:sz="4" w:space="0" w:color="000000"/>
            </w:tcBorders>
            <w:shd w:val="solid" w:color="E6E6E6" w:themeColor="background1" w:themeShade="E6" w:fill="auto"/>
            <w:vAlign w:val="center"/>
            <w:hideMark/>
          </w:tcPr>
          <w:p w:rsidR="00F22235" w:rsidRPr="00B94CE5" w:rsidRDefault="00F22235" w:rsidP="00C45635">
            <w:pPr>
              <w:pStyle w:val="110"/>
              <w:rPr>
                <w:b/>
                <w:sz w:val="24"/>
                <w:szCs w:val="24"/>
              </w:rPr>
            </w:pPr>
          </w:p>
        </w:tc>
        <w:tc>
          <w:tcPr>
            <w:tcW w:w="1535" w:type="dxa"/>
            <w:tcBorders>
              <w:top w:val="single" w:sz="4" w:space="0" w:color="000000"/>
              <w:left w:val="single" w:sz="4" w:space="0" w:color="000000"/>
              <w:bottom w:val="single" w:sz="6" w:space="0" w:color="000000"/>
              <w:right w:val="single" w:sz="4" w:space="0" w:color="000000"/>
            </w:tcBorders>
            <w:shd w:val="solid" w:color="E6E6E6" w:themeColor="background1" w:themeShade="E6" w:fill="auto"/>
            <w:vAlign w:val="center"/>
            <w:hideMark/>
          </w:tcPr>
          <w:p w:rsidR="00F22235" w:rsidRPr="00B94CE5" w:rsidRDefault="00F22235" w:rsidP="00C45635">
            <w:pPr>
              <w:pStyle w:val="110"/>
              <w:rPr>
                <w:b/>
                <w:sz w:val="24"/>
                <w:szCs w:val="24"/>
              </w:rPr>
            </w:pPr>
            <w:r w:rsidRPr="00B94CE5">
              <w:rPr>
                <w:b/>
                <w:sz w:val="24"/>
                <w:szCs w:val="24"/>
              </w:rPr>
              <w:t>2012-2015</w:t>
            </w:r>
          </w:p>
        </w:tc>
        <w:tc>
          <w:tcPr>
            <w:tcW w:w="1694" w:type="dxa"/>
            <w:tcBorders>
              <w:top w:val="single" w:sz="4" w:space="0" w:color="000000"/>
              <w:left w:val="single" w:sz="4" w:space="0" w:color="000000"/>
              <w:bottom w:val="single" w:sz="6" w:space="0" w:color="000000"/>
              <w:right w:val="single" w:sz="4" w:space="0" w:color="000000"/>
            </w:tcBorders>
            <w:shd w:val="solid" w:color="E6E6E6" w:themeColor="background1" w:themeShade="E6" w:fill="auto"/>
            <w:vAlign w:val="center"/>
            <w:hideMark/>
          </w:tcPr>
          <w:p w:rsidR="00F22235" w:rsidRPr="00B94CE5" w:rsidRDefault="00F22235" w:rsidP="00C45635">
            <w:pPr>
              <w:pStyle w:val="110"/>
              <w:rPr>
                <w:b/>
                <w:sz w:val="24"/>
                <w:szCs w:val="24"/>
              </w:rPr>
            </w:pPr>
            <w:r w:rsidRPr="00B94CE5">
              <w:rPr>
                <w:b/>
                <w:sz w:val="24"/>
                <w:szCs w:val="24"/>
              </w:rPr>
              <w:t>2015-2020</w:t>
            </w:r>
          </w:p>
        </w:tc>
        <w:tc>
          <w:tcPr>
            <w:tcW w:w="1670" w:type="dxa"/>
            <w:tcBorders>
              <w:top w:val="single" w:sz="4" w:space="0" w:color="000000"/>
              <w:left w:val="single" w:sz="4" w:space="0" w:color="000000"/>
              <w:bottom w:val="single" w:sz="6" w:space="0" w:color="000000"/>
              <w:right w:val="single" w:sz="4" w:space="0" w:color="000000"/>
            </w:tcBorders>
            <w:shd w:val="solid" w:color="E6E6E6" w:themeColor="background1" w:themeShade="E6" w:fill="auto"/>
            <w:vAlign w:val="center"/>
            <w:hideMark/>
          </w:tcPr>
          <w:p w:rsidR="00F22235" w:rsidRPr="00B94CE5" w:rsidRDefault="00F22235" w:rsidP="00C45635">
            <w:pPr>
              <w:pStyle w:val="110"/>
              <w:rPr>
                <w:b/>
                <w:sz w:val="24"/>
                <w:szCs w:val="24"/>
              </w:rPr>
            </w:pPr>
            <w:r w:rsidRPr="00B94CE5">
              <w:rPr>
                <w:b/>
                <w:sz w:val="24"/>
                <w:szCs w:val="24"/>
              </w:rPr>
              <w:t>2020-2027</w:t>
            </w:r>
          </w:p>
        </w:tc>
      </w:tr>
      <w:tr w:rsidR="00F22235" w:rsidRPr="00D60361" w:rsidTr="00850AEB">
        <w:trPr>
          <w:trHeight w:val="856"/>
        </w:trPr>
        <w:tc>
          <w:tcPr>
            <w:tcW w:w="2789" w:type="dxa"/>
            <w:tcBorders>
              <w:top w:val="single" w:sz="6" w:space="0" w:color="000000"/>
            </w:tcBorders>
            <w:shd w:val="clear" w:color="auto" w:fill="auto"/>
            <w:vAlign w:val="center"/>
            <w:hideMark/>
          </w:tcPr>
          <w:p w:rsidR="00F22235" w:rsidRPr="00B94CE5" w:rsidRDefault="00F22235" w:rsidP="00C45635">
            <w:pPr>
              <w:pStyle w:val="110"/>
              <w:rPr>
                <w:sz w:val="24"/>
                <w:szCs w:val="24"/>
              </w:rPr>
            </w:pPr>
            <w:r w:rsidRPr="00B94CE5">
              <w:rPr>
                <w:sz w:val="24"/>
                <w:szCs w:val="24"/>
              </w:rPr>
              <w:t xml:space="preserve">Установленная тепловая мощность </w:t>
            </w:r>
          </w:p>
        </w:tc>
        <w:tc>
          <w:tcPr>
            <w:tcW w:w="1774" w:type="dxa"/>
            <w:tcBorders>
              <w:top w:val="single" w:sz="6" w:space="0" w:color="000000"/>
            </w:tcBorders>
            <w:shd w:val="clear" w:color="auto" w:fill="auto"/>
            <w:vAlign w:val="center"/>
            <w:hideMark/>
          </w:tcPr>
          <w:p w:rsidR="00F22235" w:rsidRPr="00B94CE5" w:rsidRDefault="00F22235" w:rsidP="00C45635">
            <w:pPr>
              <w:pStyle w:val="110"/>
              <w:rPr>
                <w:sz w:val="24"/>
                <w:szCs w:val="24"/>
              </w:rPr>
            </w:pPr>
            <w:r w:rsidRPr="00B94CE5">
              <w:rPr>
                <w:sz w:val="24"/>
                <w:szCs w:val="24"/>
              </w:rPr>
              <w:t>Гкал/час</w:t>
            </w:r>
          </w:p>
        </w:tc>
        <w:tc>
          <w:tcPr>
            <w:tcW w:w="1535" w:type="dxa"/>
            <w:tcBorders>
              <w:top w:val="single" w:sz="6" w:space="0" w:color="000000"/>
            </w:tcBorders>
            <w:shd w:val="clear" w:color="auto" w:fill="auto"/>
            <w:vAlign w:val="center"/>
            <w:hideMark/>
          </w:tcPr>
          <w:p w:rsidR="00F22235" w:rsidRPr="00B94CE5" w:rsidRDefault="00F22235" w:rsidP="00C45635">
            <w:pPr>
              <w:pStyle w:val="110"/>
              <w:rPr>
                <w:sz w:val="24"/>
                <w:szCs w:val="24"/>
              </w:rPr>
            </w:pPr>
            <w:r w:rsidRPr="00B94CE5">
              <w:rPr>
                <w:sz w:val="24"/>
                <w:szCs w:val="24"/>
              </w:rPr>
              <w:t>3,4</w:t>
            </w:r>
          </w:p>
        </w:tc>
        <w:tc>
          <w:tcPr>
            <w:tcW w:w="1694" w:type="dxa"/>
            <w:tcBorders>
              <w:top w:val="single" w:sz="6" w:space="0" w:color="000000"/>
            </w:tcBorders>
            <w:shd w:val="clear" w:color="auto" w:fill="auto"/>
            <w:vAlign w:val="center"/>
            <w:hideMark/>
          </w:tcPr>
          <w:p w:rsidR="00F22235" w:rsidRPr="00B94CE5" w:rsidRDefault="00F22235" w:rsidP="00C45635">
            <w:pPr>
              <w:pStyle w:val="110"/>
              <w:rPr>
                <w:sz w:val="24"/>
                <w:szCs w:val="24"/>
              </w:rPr>
            </w:pPr>
            <w:r w:rsidRPr="00B94CE5">
              <w:rPr>
                <w:sz w:val="24"/>
                <w:szCs w:val="24"/>
              </w:rPr>
              <w:t>3,4</w:t>
            </w:r>
          </w:p>
        </w:tc>
        <w:tc>
          <w:tcPr>
            <w:tcW w:w="1670" w:type="dxa"/>
            <w:tcBorders>
              <w:top w:val="single" w:sz="6" w:space="0" w:color="000000"/>
            </w:tcBorders>
            <w:shd w:val="clear" w:color="auto" w:fill="auto"/>
            <w:vAlign w:val="center"/>
            <w:hideMark/>
          </w:tcPr>
          <w:p w:rsidR="00F22235" w:rsidRPr="00B94CE5" w:rsidRDefault="00F22235" w:rsidP="00C45635">
            <w:pPr>
              <w:pStyle w:val="110"/>
              <w:rPr>
                <w:sz w:val="24"/>
                <w:szCs w:val="24"/>
              </w:rPr>
            </w:pPr>
            <w:r w:rsidRPr="00B94CE5">
              <w:rPr>
                <w:sz w:val="24"/>
                <w:szCs w:val="24"/>
              </w:rPr>
              <w:t>3,4</w:t>
            </w:r>
          </w:p>
        </w:tc>
      </w:tr>
      <w:tr w:rsidR="00F22235" w:rsidRPr="00D60361" w:rsidTr="00F22235">
        <w:trPr>
          <w:trHeight w:val="828"/>
        </w:trPr>
        <w:tc>
          <w:tcPr>
            <w:tcW w:w="278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22235" w:rsidRPr="00B94CE5" w:rsidRDefault="00F22235" w:rsidP="00C45635">
            <w:pPr>
              <w:pStyle w:val="110"/>
              <w:rPr>
                <w:sz w:val="24"/>
                <w:szCs w:val="24"/>
              </w:rPr>
            </w:pPr>
            <w:r w:rsidRPr="00B94CE5">
              <w:rPr>
                <w:sz w:val="24"/>
                <w:szCs w:val="24"/>
              </w:rPr>
              <w:t>Подключенная нагрузка</w:t>
            </w:r>
          </w:p>
        </w:tc>
        <w:tc>
          <w:tcPr>
            <w:tcW w:w="177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22235" w:rsidRPr="00B94CE5" w:rsidRDefault="00F22235" w:rsidP="00C45635">
            <w:pPr>
              <w:pStyle w:val="110"/>
              <w:rPr>
                <w:sz w:val="24"/>
                <w:szCs w:val="24"/>
              </w:rPr>
            </w:pPr>
            <w:r w:rsidRPr="00B94CE5">
              <w:rPr>
                <w:sz w:val="24"/>
                <w:szCs w:val="24"/>
              </w:rPr>
              <w:t>Гкал/час</w:t>
            </w:r>
          </w:p>
        </w:tc>
        <w:tc>
          <w:tcPr>
            <w:tcW w:w="153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22235" w:rsidRPr="00B94CE5" w:rsidRDefault="00F22235" w:rsidP="00C45635">
            <w:pPr>
              <w:pStyle w:val="110"/>
              <w:rPr>
                <w:sz w:val="24"/>
                <w:szCs w:val="24"/>
              </w:rPr>
            </w:pPr>
            <w:r w:rsidRPr="00B94CE5">
              <w:rPr>
                <w:sz w:val="24"/>
                <w:szCs w:val="24"/>
              </w:rPr>
              <w:t>2,7</w:t>
            </w:r>
          </w:p>
        </w:tc>
        <w:tc>
          <w:tcPr>
            <w:tcW w:w="169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22235" w:rsidRPr="00B94CE5" w:rsidRDefault="00F22235" w:rsidP="00C45635">
            <w:pPr>
              <w:pStyle w:val="110"/>
              <w:rPr>
                <w:sz w:val="24"/>
                <w:szCs w:val="24"/>
              </w:rPr>
            </w:pPr>
            <w:r w:rsidRPr="00B94CE5">
              <w:rPr>
                <w:sz w:val="24"/>
                <w:szCs w:val="24"/>
              </w:rPr>
              <w:t>2,7</w:t>
            </w:r>
          </w:p>
        </w:tc>
        <w:tc>
          <w:tcPr>
            <w:tcW w:w="167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22235" w:rsidRPr="00B94CE5" w:rsidRDefault="00F22235" w:rsidP="00C45635">
            <w:pPr>
              <w:pStyle w:val="110"/>
              <w:rPr>
                <w:sz w:val="24"/>
                <w:szCs w:val="24"/>
              </w:rPr>
            </w:pPr>
            <w:r w:rsidRPr="00B94CE5">
              <w:rPr>
                <w:sz w:val="24"/>
                <w:szCs w:val="24"/>
              </w:rPr>
              <w:t>2,7</w:t>
            </w:r>
          </w:p>
        </w:tc>
      </w:tr>
      <w:tr w:rsidR="00F22235" w:rsidRPr="00D60361" w:rsidTr="00F22235">
        <w:trPr>
          <w:trHeight w:val="876"/>
        </w:trPr>
        <w:tc>
          <w:tcPr>
            <w:tcW w:w="2789" w:type="dxa"/>
            <w:shd w:val="clear" w:color="auto" w:fill="auto"/>
            <w:vAlign w:val="center"/>
            <w:hideMark/>
          </w:tcPr>
          <w:p w:rsidR="00F22235" w:rsidRPr="00B94CE5" w:rsidRDefault="00F22235" w:rsidP="00C45635">
            <w:pPr>
              <w:pStyle w:val="110"/>
              <w:rPr>
                <w:sz w:val="24"/>
                <w:szCs w:val="24"/>
              </w:rPr>
            </w:pPr>
            <w:r w:rsidRPr="00B94CE5">
              <w:rPr>
                <w:sz w:val="24"/>
                <w:szCs w:val="24"/>
              </w:rPr>
              <w:t>Подключенная нагрузка с учетом тепловых потерь 7%.</w:t>
            </w:r>
          </w:p>
        </w:tc>
        <w:tc>
          <w:tcPr>
            <w:tcW w:w="1774" w:type="dxa"/>
            <w:shd w:val="clear" w:color="auto" w:fill="auto"/>
            <w:vAlign w:val="center"/>
            <w:hideMark/>
          </w:tcPr>
          <w:p w:rsidR="00F22235" w:rsidRPr="00B94CE5" w:rsidRDefault="00F22235" w:rsidP="00C45635">
            <w:pPr>
              <w:pStyle w:val="110"/>
              <w:rPr>
                <w:sz w:val="24"/>
                <w:szCs w:val="24"/>
              </w:rPr>
            </w:pPr>
            <w:r w:rsidRPr="00B94CE5">
              <w:rPr>
                <w:sz w:val="24"/>
                <w:szCs w:val="24"/>
              </w:rPr>
              <w:t>Гкал/час</w:t>
            </w:r>
          </w:p>
        </w:tc>
        <w:tc>
          <w:tcPr>
            <w:tcW w:w="1535" w:type="dxa"/>
            <w:shd w:val="clear" w:color="auto" w:fill="auto"/>
            <w:vAlign w:val="center"/>
            <w:hideMark/>
          </w:tcPr>
          <w:p w:rsidR="00F22235" w:rsidRPr="00B94CE5" w:rsidRDefault="00F22235" w:rsidP="00C45635">
            <w:pPr>
              <w:pStyle w:val="110"/>
              <w:rPr>
                <w:sz w:val="24"/>
                <w:szCs w:val="24"/>
              </w:rPr>
            </w:pPr>
            <w:r w:rsidRPr="00B94CE5">
              <w:rPr>
                <w:sz w:val="24"/>
                <w:szCs w:val="24"/>
              </w:rPr>
              <w:t>2,8</w:t>
            </w:r>
          </w:p>
        </w:tc>
        <w:tc>
          <w:tcPr>
            <w:tcW w:w="1694" w:type="dxa"/>
            <w:shd w:val="clear" w:color="auto" w:fill="auto"/>
            <w:vAlign w:val="center"/>
            <w:hideMark/>
          </w:tcPr>
          <w:p w:rsidR="00F22235" w:rsidRPr="00B94CE5" w:rsidRDefault="00F22235" w:rsidP="00C45635">
            <w:pPr>
              <w:pStyle w:val="110"/>
              <w:rPr>
                <w:sz w:val="24"/>
                <w:szCs w:val="24"/>
              </w:rPr>
            </w:pPr>
            <w:r w:rsidRPr="00B94CE5">
              <w:rPr>
                <w:sz w:val="24"/>
                <w:szCs w:val="24"/>
              </w:rPr>
              <w:t>2,8</w:t>
            </w:r>
          </w:p>
        </w:tc>
        <w:tc>
          <w:tcPr>
            <w:tcW w:w="1670" w:type="dxa"/>
            <w:shd w:val="clear" w:color="auto" w:fill="auto"/>
            <w:vAlign w:val="center"/>
            <w:hideMark/>
          </w:tcPr>
          <w:p w:rsidR="00F22235" w:rsidRPr="00B94CE5" w:rsidRDefault="00F22235" w:rsidP="00C45635">
            <w:pPr>
              <w:pStyle w:val="110"/>
              <w:rPr>
                <w:sz w:val="24"/>
                <w:szCs w:val="24"/>
              </w:rPr>
            </w:pPr>
            <w:r w:rsidRPr="00B94CE5">
              <w:rPr>
                <w:sz w:val="24"/>
                <w:szCs w:val="24"/>
              </w:rPr>
              <w:t>2,8</w:t>
            </w:r>
          </w:p>
        </w:tc>
      </w:tr>
      <w:tr w:rsidR="00F22235" w:rsidRPr="00D60361" w:rsidTr="00F22235">
        <w:trPr>
          <w:trHeight w:val="537"/>
        </w:trPr>
        <w:tc>
          <w:tcPr>
            <w:tcW w:w="2789" w:type="dxa"/>
            <w:shd w:val="clear" w:color="auto" w:fill="auto"/>
            <w:vAlign w:val="center"/>
            <w:hideMark/>
          </w:tcPr>
          <w:p w:rsidR="00F22235" w:rsidRPr="00B94CE5" w:rsidRDefault="00F22235" w:rsidP="00C45635">
            <w:pPr>
              <w:pStyle w:val="110"/>
              <w:rPr>
                <w:b/>
                <w:sz w:val="24"/>
                <w:szCs w:val="24"/>
              </w:rPr>
            </w:pPr>
            <w:r w:rsidRPr="00B94CE5">
              <w:rPr>
                <w:b/>
                <w:sz w:val="24"/>
                <w:szCs w:val="24"/>
              </w:rPr>
              <w:t>Резерв/дефицит</w:t>
            </w:r>
          </w:p>
        </w:tc>
        <w:tc>
          <w:tcPr>
            <w:tcW w:w="1774" w:type="dxa"/>
            <w:shd w:val="clear" w:color="auto" w:fill="auto"/>
            <w:vAlign w:val="center"/>
            <w:hideMark/>
          </w:tcPr>
          <w:p w:rsidR="00F22235" w:rsidRPr="00B94CE5" w:rsidRDefault="00F22235" w:rsidP="00C45635">
            <w:pPr>
              <w:pStyle w:val="110"/>
              <w:rPr>
                <w:b/>
                <w:sz w:val="24"/>
                <w:szCs w:val="24"/>
              </w:rPr>
            </w:pPr>
            <w:r w:rsidRPr="00B94CE5">
              <w:rPr>
                <w:b/>
                <w:sz w:val="24"/>
                <w:szCs w:val="24"/>
              </w:rPr>
              <w:t>Гкал/час</w:t>
            </w:r>
          </w:p>
        </w:tc>
        <w:tc>
          <w:tcPr>
            <w:tcW w:w="1535" w:type="dxa"/>
            <w:shd w:val="clear" w:color="auto" w:fill="auto"/>
            <w:vAlign w:val="center"/>
            <w:hideMark/>
          </w:tcPr>
          <w:p w:rsidR="00F22235" w:rsidRPr="00B94CE5" w:rsidRDefault="00F22235" w:rsidP="00C45635">
            <w:pPr>
              <w:pStyle w:val="110"/>
              <w:rPr>
                <w:b/>
                <w:sz w:val="24"/>
                <w:szCs w:val="24"/>
              </w:rPr>
            </w:pPr>
            <w:r w:rsidRPr="00B94CE5">
              <w:rPr>
                <w:b/>
                <w:sz w:val="24"/>
                <w:szCs w:val="24"/>
              </w:rPr>
              <w:t>0,6</w:t>
            </w:r>
          </w:p>
        </w:tc>
        <w:tc>
          <w:tcPr>
            <w:tcW w:w="1694" w:type="dxa"/>
            <w:shd w:val="clear" w:color="auto" w:fill="auto"/>
            <w:vAlign w:val="center"/>
            <w:hideMark/>
          </w:tcPr>
          <w:p w:rsidR="00F22235" w:rsidRPr="00B94CE5" w:rsidRDefault="00F22235" w:rsidP="00C45635">
            <w:pPr>
              <w:pStyle w:val="110"/>
              <w:rPr>
                <w:b/>
                <w:sz w:val="24"/>
                <w:szCs w:val="24"/>
              </w:rPr>
            </w:pPr>
            <w:r w:rsidRPr="00B94CE5">
              <w:rPr>
                <w:b/>
                <w:sz w:val="24"/>
                <w:szCs w:val="24"/>
              </w:rPr>
              <w:t>0,6</w:t>
            </w:r>
          </w:p>
        </w:tc>
        <w:tc>
          <w:tcPr>
            <w:tcW w:w="1670" w:type="dxa"/>
            <w:shd w:val="clear" w:color="auto" w:fill="auto"/>
            <w:vAlign w:val="center"/>
            <w:hideMark/>
          </w:tcPr>
          <w:p w:rsidR="00F22235" w:rsidRPr="00B94CE5" w:rsidRDefault="00F22235" w:rsidP="00C45635">
            <w:pPr>
              <w:pStyle w:val="110"/>
              <w:rPr>
                <w:b/>
                <w:sz w:val="24"/>
                <w:szCs w:val="24"/>
              </w:rPr>
            </w:pPr>
            <w:r w:rsidRPr="00B94CE5">
              <w:rPr>
                <w:b/>
                <w:sz w:val="24"/>
                <w:szCs w:val="24"/>
              </w:rPr>
              <w:t>0,6</w:t>
            </w:r>
          </w:p>
        </w:tc>
      </w:tr>
    </w:tbl>
    <w:p w:rsidR="00E51B66" w:rsidRPr="00D60361" w:rsidRDefault="00E51B66" w:rsidP="00E51B66"/>
    <w:p w:rsidR="00E51B66" w:rsidRPr="00D60361" w:rsidRDefault="00E51B66" w:rsidP="00625772">
      <w:pPr>
        <w:widowControl w:val="0"/>
        <w:autoSpaceDE w:val="0"/>
        <w:autoSpaceDN w:val="0"/>
        <w:adjustRightInd w:val="0"/>
        <w:ind w:firstLine="540"/>
        <w:rPr>
          <w:rFonts w:cs="Calibri"/>
        </w:rPr>
        <w:sectPr w:rsidR="00E51B66" w:rsidRPr="00D60361" w:rsidSect="00AE54F2">
          <w:headerReference w:type="first" r:id="rId28"/>
          <w:pgSz w:w="11907" w:h="16840" w:code="9"/>
          <w:pgMar w:top="43" w:right="992" w:bottom="993" w:left="1560" w:header="107" w:footer="0" w:gutter="0"/>
          <w:cols w:space="708"/>
          <w:formProt w:val="0"/>
          <w:titlePg/>
          <w:docGrid w:linePitch="360"/>
        </w:sectPr>
      </w:pPr>
    </w:p>
    <w:p w:rsidR="002D14FB" w:rsidRPr="00D60361" w:rsidRDefault="002D14FB" w:rsidP="00FC547F">
      <w:pPr>
        <w:pStyle w:val="a"/>
        <w:numPr>
          <w:ilvl w:val="0"/>
          <w:numId w:val="0"/>
        </w:numPr>
        <w:ind w:left="720"/>
        <w:jc w:val="left"/>
      </w:pPr>
      <w:bookmarkStart w:id="39" w:name="_Toc338864396"/>
      <w:bookmarkStart w:id="40" w:name="_Toc352840525"/>
      <w:bookmarkEnd w:id="38"/>
      <w:r w:rsidRPr="00D60361">
        <w:lastRenderedPageBreak/>
        <w:t xml:space="preserve">Раздел </w:t>
      </w:r>
      <w:r w:rsidR="00283F70">
        <w:t>10</w:t>
      </w:r>
      <w:r w:rsidRPr="00D60361">
        <w:t>. Решения по бесхозяйным тепловым сетям</w:t>
      </w:r>
      <w:bookmarkEnd w:id="39"/>
      <w:bookmarkEnd w:id="40"/>
    </w:p>
    <w:p w:rsidR="002D14FB" w:rsidRPr="00D60361" w:rsidRDefault="002D14FB" w:rsidP="002D14FB">
      <w:r w:rsidRPr="00D60361">
        <w:t xml:space="preserve">На момент разработки настоящей схемы теплоснабжения в </w:t>
      </w:r>
      <w:r w:rsidRPr="00FC547F">
        <w:t xml:space="preserve">границах </w:t>
      </w:r>
      <w:r w:rsidR="00C36DAE" w:rsidRPr="00FC547F">
        <w:t>МО</w:t>
      </w:r>
      <w:r w:rsidR="003A20C4" w:rsidRPr="00FC547F">
        <w:t xml:space="preserve"> </w:t>
      </w:r>
      <w:r w:rsidR="00E91813">
        <w:t>«Ф</w:t>
      </w:r>
      <w:r w:rsidR="00F22235" w:rsidRPr="00D60361">
        <w:t>алилеевско</w:t>
      </w:r>
      <w:r w:rsidR="00E91813">
        <w:t>е сельское поселение»</w:t>
      </w:r>
      <w:r w:rsidRPr="00D60361">
        <w:t xml:space="preserve"> не выявлено участков бесхозяйных тепловых сетей. В случае обнаружения таковых в последующем, необходимо руководствоваться Стать</w:t>
      </w:r>
      <w:r w:rsidR="00E91813">
        <w:t>ей</w:t>
      </w:r>
      <w:r w:rsidRPr="00D60361">
        <w:t xml:space="preserve"> 15, пункт</w:t>
      </w:r>
      <w:r w:rsidR="00E91813">
        <w:t>ом</w:t>
      </w:r>
      <w:r w:rsidRPr="00D60361">
        <w:t xml:space="preserve"> 6. Федерального закона от 27 июля 2010 года № 190-ФЗ.</w:t>
      </w:r>
    </w:p>
    <w:p w:rsidR="002D14FB" w:rsidRPr="00D60361" w:rsidRDefault="002D14FB" w:rsidP="002D14FB">
      <w:r w:rsidRPr="00D60361">
        <w:t xml:space="preserve">Статья 15, пункт 6. Федерального закона от 27 июля 2010 года № 190-ФЗ: </w:t>
      </w:r>
      <w:proofErr w:type="gramStart"/>
      <w:r w:rsidRPr="00D60361">
        <w:t>«В случае выявления бесхозяйных тепловых сетей (тепловых сетей, не имеющих эксплуатирующей организации) орган местного самоуправления поселения или городского округа до признания права собственности на указанные бесхозяйные тепловые сети в течение тридцати дней с даты их выявления обязан определить теплосетевую организацию, тепловые сети которой непосредственно соединены с указанными бесхозяйными тепловыми сетями, или единую теплоснабжающую организацию в системе теплоснабжения, в которую входят</w:t>
      </w:r>
      <w:proofErr w:type="gramEnd"/>
      <w:r w:rsidRPr="00D60361">
        <w:t xml:space="preserve"> указанные бесхозяйные тепловые </w:t>
      </w:r>
      <w:proofErr w:type="gramStart"/>
      <w:r w:rsidRPr="00D60361">
        <w:t>сети</w:t>
      </w:r>
      <w:proofErr w:type="gramEnd"/>
      <w:r w:rsidRPr="00D60361">
        <w:t xml:space="preserve"> и </w:t>
      </w:r>
      <w:proofErr w:type="gramStart"/>
      <w:r w:rsidRPr="00D60361">
        <w:t>котор</w:t>
      </w:r>
      <w:r w:rsidR="00453039" w:rsidRPr="00D60361">
        <w:t>ые</w:t>
      </w:r>
      <w:proofErr w:type="gramEnd"/>
      <w:r w:rsidRPr="00D60361">
        <w:t xml:space="preserve"> осуществля</w:t>
      </w:r>
      <w:r w:rsidR="00453039" w:rsidRPr="00D60361">
        <w:t>ют</w:t>
      </w:r>
      <w:r w:rsidRPr="00D60361">
        <w:t xml:space="preserve"> содержание и обслуживание указанных бесхозяйных тепловых сетей. Орган регулирования обязан включить затраты на содержание и обслуживание бесхозяйных тепловых сетей в тарифы соответствующей организации на следующий период регулирования».</w:t>
      </w:r>
    </w:p>
    <w:p w:rsidR="00280D81" w:rsidRPr="00D60361" w:rsidRDefault="00280D81" w:rsidP="00280D81">
      <w:pPr>
        <w:pStyle w:val="a2"/>
      </w:pPr>
    </w:p>
    <w:p w:rsidR="00300B40" w:rsidRPr="00D60361" w:rsidRDefault="00300B40" w:rsidP="00FC547F">
      <w:pPr>
        <w:pStyle w:val="a"/>
        <w:numPr>
          <w:ilvl w:val="0"/>
          <w:numId w:val="0"/>
        </w:numPr>
        <w:ind w:left="720"/>
        <w:jc w:val="left"/>
      </w:pPr>
      <w:bookmarkStart w:id="41" w:name="_Toc352840526"/>
      <w:r w:rsidRPr="00D60361">
        <w:lastRenderedPageBreak/>
        <w:t>Вывод</w:t>
      </w:r>
      <w:bookmarkEnd w:id="41"/>
    </w:p>
    <w:p w:rsidR="00754C00" w:rsidRPr="00B34CF8" w:rsidRDefault="00754C00" w:rsidP="00754C00">
      <w:r w:rsidRPr="00B34CF8">
        <w:t xml:space="preserve">В рамках данной работы были проанализированы существующие и перспективные тепловые нагрузки абонентов. Разработана электронная модель системы теплоснабжения </w:t>
      </w:r>
      <w:r w:rsidR="00B93F8B">
        <w:t>МО «</w:t>
      </w:r>
      <w:r w:rsidRPr="00B34CF8">
        <w:t>Фалилеевско</w:t>
      </w:r>
      <w:r w:rsidR="00B93F8B">
        <w:t xml:space="preserve">е </w:t>
      </w:r>
      <w:r w:rsidRPr="00B34CF8">
        <w:t>сельско</w:t>
      </w:r>
      <w:r w:rsidR="00B93F8B">
        <w:t>е</w:t>
      </w:r>
      <w:r w:rsidRPr="00B34CF8">
        <w:t xml:space="preserve"> поселени</w:t>
      </w:r>
      <w:r w:rsidR="00B93F8B">
        <w:t>е»</w:t>
      </w:r>
      <w:r w:rsidRPr="00B34CF8">
        <w:t xml:space="preserve"> в программном расчетном комплексе ZULU </w:t>
      </w:r>
      <w:proofErr w:type="spellStart"/>
      <w:r w:rsidRPr="00B34CF8">
        <w:t>Termo</w:t>
      </w:r>
      <w:proofErr w:type="spellEnd"/>
      <w:r w:rsidRPr="00B34CF8">
        <w:t xml:space="preserve">. </w:t>
      </w:r>
    </w:p>
    <w:p w:rsidR="00754C00" w:rsidRPr="00B34CF8" w:rsidRDefault="00754C00" w:rsidP="00754C00">
      <w:r w:rsidRPr="00B34CF8">
        <w:t>Электронная модель по</w:t>
      </w:r>
      <w:r w:rsidR="002E3E2B">
        <w:t xml:space="preserve">зволила провести анализ работы </w:t>
      </w:r>
      <w:r w:rsidRPr="00B34CF8">
        <w:t xml:space="preserve">существующих тепловых сетей, а также рассчитать параметры необходимой системы теплоснабжения с учетом ввода перспективных потребителей по нескольким вариантам. </w:t>
      </w:r>
    </w:p>
    <w:p w:rsidR="00754C00" w:rsidRDefault="00754C00" w:rsidP="00754C00">
      <w:r w:rsidRPr="00B34CF8">
        <w:t>В результате рассмотрения двух вариантов был сделан выбор в пользу более дешёвого первого варианта, который предусматривает установку индивидуальных тепловых пунктов у абонентов с зависимым подключением по системе отопления и закрытой схемой ГВС.</w:t>
      </w:r>
    </w:p>
    <w:p w:rsidR="00BE0450" w:rsidRDefault="00BE0450" w:rsidP="00F22235">
      <w:pPr>
        <w:pStyle w:val="a2"/>
      </w:pPr>
    </w:p>
    <w:sectPr w:rsidR="00BE0450" w:rsidSect="00AE54F2">
      <w:pgSz w:w="11907" w:h="16840" w:code="9"/>
      <w:pgMar w:top="43" w:right="992" w:bottom="993" w:left="1560" w:header="107" w:footer="0" w:gutter="0"/>
      <w:cols w:space="708"/>
      <w:formProt w:val="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F6820" w:rsidRDefault="00EF6820" w:rsidP="006559A7">
      <w:r>
        <w:separator/>
      </w:r>
    </w:p>
    <w:p w:rsidR="00EF6820" w:rsidRDefault="00EF6820" w:rsidP="006559A7"/>
  </w:endnote>
  <w:endnote w:type="continuationSeparator" w:id="0">
    <w:p w:rsidR="00EF6820" w:rsidRDefault="00EF6820" w:rsidP="006559A7">
      <w:r>
        <w:continuationSeparator/>
      </w:r>
    </w:p>
    <w:p w:rsidR="00EF6820" w:rsidRDefault="00EF6820" w:rsidP="006559A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Lucida Sans Unicode">
    <w:panose1 w:val="020B0602030504020204"/>
    <w:charset w:val="CC"/>
    <w:family w:val="swiss"/>
    <w:pitch w:val="variable"/>
    <w:sig w:usb0="80000AFF" w:usb1="0000396B" w:usb2="00000000" w:usb3="00000000" w:csb0="000000BF" w:csb1="00000000"/>
  </w:font>
  <w:font w:name="NTTimes/Cyrillic">
    <w:altName w:val="Times New Roman"/>
    <w:panose1 w:val="00000000000000000000"/>
    <w:charset w:val="00"/>
    <w:family w:val="auto"/>
    <w:notTrueType/>
    <w:pitch w:val="variable"/>
    <w:sig w:usb0="00000003" w:usb1="00000000" w:usb2="00000000" w:usb3="00000000" w:csb0="00000001"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7E08" w:rsidRDefault="009B7E08" w:rsidP="006559A7">
    <w:pPr>
      <w:pStyle w:val="24"/>
    </w:pPr>
    <w:r>
      <w:t xml:space="preserve">                                            ООО «Объединение энергоменеджмента»</w:t>
    </w:r>
    <w:r>
      <w:tab/>
      <w:t xml:space="preserve">                                                       </w:t>
    </w:r>
    <w:r>
      <w:fldChar w:fldCharType="begin"/>
    </w:r>
    <w:r>
      <w:instrText>PAGE   \* MERGEFORMAT</w:instrText>
    </w:r>
    <w:r>
      <w:fldChar w:fldCharType="separate"/>
    </w:r>
    <w:r w:rsidR="006557E0">
      <w:rPr>
        <w:noProof/>
      </w:rPr>
      <w:t>2</w:t>
    </w:r>
    <w:r>
      <w:rPr>
        <w:noProof/>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7E08" w:rsidRDefault="009B7E08" w:rsidP="006559A7">
    <w:pPr>
      <w:pStyle w:val="24"/>
    </w:pPr>
    <w:r>
      <w:t>ООО «Объединение энергоменеджмента»</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7E08" w:rsidRDefault="009B7E08" w:rsidP="00206D96">
    <w:pPr>
      <w:pStyle w:val="24"/>
    </w:pPr>
    <w:r>
      <w:t xml:space="preserve">   ООО «Объединение </w:t>
    </w:r>
    <w:proofErr w:type="spellStart"/>
    <w:r>
      <w:t>энергоменеджмента</w:t>
    </w:r>
    <w:proofErr w:type="spellEnd"/>
    <w:r>
      <w:t xml:space="preserve">»                                                 </w:t>
    </w:r>
    <w:r>
      <w:fldChar w:fldCharType="begin"/>
    </w:r>
    <w:r>
      <w:instrText>PAGE   \* MERGEFORMAT</w:instrText>
    </w:r>
    <w:r>
      <w:fldChar w:fldCharType="separate"/>
    </w:r>
    <w:r w:rsidR="00DC5319">
      <w:rPr>
        <w:noProof/>
      </w:rPr>
      <w:t>7</w:t>
    </w:r>
    <w:r>
      <w:rPr>
        <w:noProof/>
      </w:rPr>
      <w:fldChar w:fldCharType="end"/>
    </w:r>
  </w:p>
  <w:p w:rsidR="009B7E08" w:rsidRPr="003A6585" w:rsidRDefault="009B7E08" w:rsidP="00206D96">
    <w:pPr>
      <w:pStyle w:val="ab"/>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7E08" w:rsidRDefault="009B7E08" w:rsidP="009F2D6A">
    <w:pPr>
      <w:pStyle w:val="24"/>
    </w:pPr>
    <w:r>
      <w:t xml:space="preserve">ООО «Объединение </w:t>
    </w:r>
    <w:proofErr w:type="spellStart"/>
    <w:r>
      <w:t>энергоменеджмента</w:t>
    </w:r>
    <w:proofErr w:type="spellEnd"/>
    <w:r>
      <w:t xml:space="preserve">»                                                 </w:t>
    </w:r>
    <w:r>
      <w:fldChar w:fldCharType="begin"/>
    </w:r>
    <w:r>
      <w:instrText>PAGE   \* MERGEFORMAT</w:instrText>
    </w:r>
    <w:r>
      <w:fldChar w:fldCharType="separate"/>
    </w:r>
    <w:r w:rsidR="00DC5319">
      <w:rPr>
        <w:noProof/>
      </w:rPr>
      <w:t>8</w:t>
    </w:r>
    <w:r>
      <w:rPr>
        <w:noProof/>
      </w:rPr>
      <w:fldChar w:fldCharType="end"/>
    </w:r>
  </w:p>
  <w:p w:rsidR="009B7E08" w:rsidRDefault="009B7E08" w:rsidP="00206D96">
    <w:pPr>
      <w:pStyle w:val="ab"/>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7E08" w:rsidRPr="00B23D2F" w:rsidRDefault="009B7E08" w:rsidP="00AC6E41">
    <w:pPr>
      <w:pStyle w:val="ab"/>
      <w:spacing w:after="240"/>
      <w:ind w:firstLine="0"/>
      <w:jc w:val="right"/>
    </w:pPr>
    <w:r>
      <w:t>ООО «Объединение энергоменеджмента»</w:t>
    </w:r>
    <w:r>
      <w:tab/>
      <w:t xml:space="preserve">                                                       </w:t>
    </w:r>
    <w:r>
      <w:fldChar w:fldCharType="begin"/>
    </w:r>
    <w:r>
      <w:instrText>PAGE   \* MERGEFORMAT</w:instrText>
    </w:r>
    <w:r>
      <w:fldChar w:fldCharType="separate"/>
    </w:r>
    <w:r w:rsidR="00DC5319">
      <w:rPr>
        <w:noProof/>
      </w:rPr>
      <w:t>33</w:t>
    </w:r>
    <w:r>
      <w:rPr>
        <w:noProof/>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7E08" w:rsidRDefault="009B7E08" w:rsidP="00AC6E41">
    <w:pPr>
      <w:pStyle w:val="ab"/>
      <w:spacing w:after="240"/>
      <w:ind w:firstLine="0"/>
      <w:jc w:val="right"/>
    </w:pPr>
    <w:r>
      <w:t>ООО «Объединение энергоменеджмента»</w:t>
    </w:r>
    <w:r>
      <w:tab/>
      <w:t xml:space="preserve">                                                </w:t>
    </w:r>
    <w:r>
      <w:fldChar w:fldCharType="begin"/>
    </w:r>
    <w:r>
      <w:instrText>PAGE   \* MERGEFORMAT</w:instrText>
    </w:r>
    <w:r>
      <w:fldChar w:fldCharType="separate"/>
    </w:r>
    <w:r w:rsidR="00DC5319">
      <w:rPr>
        <w:noProof/>
      </w:rPr>
      <w:t>32</w:t>
    </w:r>
    <w:r>
      <w:rPr>
        <w:noProof/>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F6820" w:rsidRDefault="00EF6820" w:rsidP="006559A7">
      <w:r>
        <w:separator/>
      </w:r>
    </w:p>
    <w:p w:rsidR="00EF6820" w:rsidRDefault="00EF6820" w:rsidP="006559A7"/>
  </w:footnote>
  <w:footnote w:type="continuationSeparator" w:id="0">
    <w:p w:rsidR="00EF6820" w:rsidRDefault="00EF6820" w:rsidP="006559A7">
      <w:r>
        <w:continuationSeparator/>
      </w:r>
    </w:p>
    <w:p w:rsidR="00EF6820" w:rsidRDefault="00EF6820" w:rsidP="006559A7"/>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4" w:space="0" w:color="auto"/>
      </w:tblBorders>
      <w:tblLook w:val="04A0" w:firstRow="1" w:lastRow="0" w:firstColumn="1" w:lastColumn="0" w:noHBand="0" w:noVBand="1"/>
    </w:tblPr>
    <w:tblGrid>
      <w:gridCol w:w="9146"/>
    </w:tblGrid>
    <w:tr w:rsidR="009B7E08" w:rsidRPr="00950912" w:rsidTr="0012273D">
      <w:tc>
        <w:tcPr>
          <w:tcW w:w="5000" w:type="pct"/>
          <w:vAlign w:val="center"/>
        </w:tcPr>
        <w:p w:rsidR="009B7E08" w:rsidRPr="001673FC" w:rsidRDefault="009B7E08" w:rsidP="00A41367">
          <w:pPr>
            <w:pStyle w:val="24"/>
          </w:pPr>
          <w:r w:rsidRPr="008B160A">
            <w:t>СХЕМА ТЕПЛОСНАБЖЕНИЯ</w:t>
          </w:r>
          <w:r>
            <w:t xml:space="preserve">  </w:t>
          </w:r>
          <w:r w:rsidRPr="008B160A">
            <w:t>МУНИЦИПАЛЬНОГО ОБРАЗОВАНИЯ</w:t>
          </w:r>
          <w:r>
            <w:t xml:space="preserve">                                   «ФАЛИЛЕЕВСКОЕ СЕЛЬСКОЕ </w:t>
          </w:r>
          <w:r w:rsidRPr="001673FC">
            <w:t>ПОСЕЛЕНИ</w:t>
          </w:r>
          <w:r>
            <w:t>Е»</w:t>
          </w:r>
          <w:r w:rsidRPr="001673FC">
            <w:t xml:space="preserve"> ДО 2027 ГОДА</w:t>
          </w:r>
        </w:p>
      </w:tc>
    </w:tr>
  </w:tbl>
  <w:p w:rsidR="009B7E08" w:rsidRDefault="009B7E08" w:rsidP="00C02E79">
    <w:pPr>
      <w:pStyle w:val="a9"/>
      <w:ind w:firstLine="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269" w:type="pct"/>
      <w:tblInd w:w="-176" w:type="dxa"/>
      <w:tblBorders>
        <w:bottom w:val="single" w:sz="4" w:space="0" w:color="auto"/>
      </w:tblBorders>
      <w:tblLook w:val="04A0" w:firstRow="1" w:lastRow="0" w:firstColumn="1" w:lastColumn="0" w:noHBand="0" w:noVBand="1"/>
    </w:tblPr>
    <w:tblGrid>
      <w:gridCol w:w="9638"/>
    </w:tblGrid>
    <w:tr w:rsidR="009B7E08" w:rsidRPr="00950912" w:rsidTr="000B01F3">
      <w:tc>
        <w:tcPr>
          <w:tcW w:w="5000" w:type="pct"/>
          <w:vAlign w:val="center"/>
        </w:tcPr>
        <w:p w:rsidR="009B7E08" w:rsidRPr="00950912" w:rsidRDefault="009B7E08" w:rsidP="00D656D8">
          <w:pPr>
            <w:pStyle w:val="24"/>
            <w:rPr>
              <w:sz w:val="24"/>
            </w:rPr>
          </w:pPr>
          <w:r w:rsidRPr="008B160A">
            <w:t>СХЕМА ТЕПЛОСНАБЖЕНИЯ</w:t>
          </w:r>
          <w:r>
            <w:t xml:space="preserve">  </w:t>
          </w:r>
          <w:r w:rsidRPr="008B160A">
            <w:t>МУНИЦИПАЛЬНОГО ОБРАЗОВАНИЯ</w:t>
          </w:r>
          <w:r>
            <w:t xml:space="preserve">                                         «ФАЛИЛЕЕВСКОЕ СЕЛЬСКОЕ </w:t>
          </w:r>
          <w:r w:rsidRPr="001673FC">
            <w:t>ПОСЕЛЕНИЕ</w:t>
          </w:r>
          <w:r>
            <w:t>»</w:t>
          </w:r>
          <w:r w:rsidRPr="001673FC">
            <w:t xml:space="preserve"> ДО 2027 ГОДА</w:t>
          </w:r>
        </w:p>
      </w:tc>
    </w:tr>
  </w:tbl>
  <w:p w:rsidR="009B7E08" w:rsidRDefault="009B7E08" w:rsidP="006559A7">
    <w:pPr>
      <w:pStyle w:val="a9"/>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4" w:space="0" w:color="auto"/>
      </w:tblBorders>
      <w:tblLook w:val="04A0" w:firstRow="1" w:lastRow="0" w:firstColumn="1" w:lastColumn="0" w:noHBand="0" w:noVBand="1"/>
    </w:tblPr>
    <w:tblGrid>
      <w:gridCol w:w="21479"/>
    </w:tblGrid>
    <w:tr w:rsidR="009B7E08" w:rsidRPr="00950912" w:rsidTr="0012273D">
      <w:tc>
        <w:tcPr>
          <w:tcW w:w="5000" w:type="pct"/>
          <w:vAlign w:val="center"/>
        </w:tcPr>
        <w:p w:rsidR="009B7E08" w:rsidRPr="00950912" w:rsidRDefault="009B7E08" w:rsidP="00E30171">
          <w:pPr>
            <w:pStyle w:val="24"/>
            <w:jc w:val="both"/>
            <w:rPr>
              <w:sz w:val="24"/>
            </w:rPr>
          </w:pPr>
          <w:r w:rsidRPr="008B160A">
            <w:t>СХЕМА ТЕПЛОСНАБЖЕНИЯ</w:t>
          </w:r>
          <w:r>
            <w:t xml:space="preserve">  </w:t>
          </w:r>
          <w:r w:rsidRPr="008B160A">
            <w:t>МУНИЦИПАЛЬНОГО ОБРАЗОВАНИЯ</w:t>
          </w:r>
          <w:r>
            <w:t xml:space="preserve"> «ФАЛИЛЕЕВСКОЕ СЕЛЬСКОЕ </w:t>
          </w:r>
          <w:r w:rsidRPr="001673FC">
            <w:t>ПОСЕЛЕНИЕ</w:t>
          </w:r>
          <w:r>
            <w:t>»</w:t>
          </w:r>
          <w:r w:rsidRPr="001673FC">
            <w:t xml:space="preserve"> ДО 2027 ГОДА</w:t>
          </w:r>
        </w:p>
      </w:tc>
    </w:tr>
  </w:tbl>
  <w:p w:rsidR="009B7E08" w:rsidRPr="008B160A" w:rsidRDefault="009B7E08" w:rsidP="006559A7">
    <w:pPr>
      <w:pStyle w:val="a9"/>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4" w:space="0" w:color="auto"/>
      </w:tblBorders>
      <w:tblLook w:val="04A0" w:firstRow="1" w:lastRow="0" w:firstColumn="1" w:lastColumn="0" w:noHBand="0" w:noVBand="1"/>
    </w:tblPr>
    <w:tblGrid>
      <w:gridCol w:w="9571"/>
    </w:tblGrid>
    <w:tr w:rsidR="009B7E08" w:rsidRPr="00950912" w:rsidTr="0012273D">
      <w:tc>
        <w:tcPr>
          <w:tcW w:w="5000" w:type="pct"/>
          <w:vAlign w:val="center"/>
        </w:tcPr>
        <w:p w:rsidR="009B7E08" w:rsidRDefault="009B7E08" w:rsidP="006022C0">
          <w:pPr>
            <w:pStyle w:val="24"/>
          </w:pPr>
          <w:r w:rsidRPr="008B160A">
            <w:t>СХЕМА ТЕПЛОСНАБЖЕНИЯ</w:t>
          </w:r>
          <w:r>
            <w:t xml:space="preserve">  </w:t>
          </w:r>
          <w:r w:rsidRPr="008B160A">
            <w:t>МУНИЦИПАЛЬНОГО ОБРАЗОВАНИЯ</w:t>
          </w:r>
        </w:p>
        <w:p w:rsidR="009B7E08" w:rsidRPr="00950912" w:rsidRDefault="009B7E08" w:rsidP="006022C0">
          <w:pPr>
            <w:pStyle w:val="24"/>
            <w:rPr>
              <w:sz w:val="24"/>
            </w:rPr>
          </w:pPr>
          <w:r>
            <w:t xml:space="preserve">«ФАЛИЛЕЕВСКОЕ СЕЛЬСКОЕ </w:t>
          </w:r>
          <w:r w:rsidRPr="001673FC">
            <w:t>ПОСЕЛЕНИЕ</w:t>
          </w:r>
          <w:r>
            <w:t>»</w:t>
          </w:r>
          <w:r w:rsidRPr="001673FC">
            <w:t xml:space="preserve"> ДО 2027 ГОДА</w:t>
          </w:r>
        </w:p>
      </w:tc>
    </w:tr>
  </w:tbl>
  <w:p w:rsidR="009B7E08" w:rsidRPr="008B160A" w:rsidRDefault="009B7E08" w:rsidP="00F24982">
    <w:pPr>
      <w:pStyle w:val="a9"/>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103420B"/>
    <w:multiLevelType w:val="hybridMultilevel"/>
    <w:tmpl w:val="0D8CEE3E"/>
    <w:lvl w:ilvl="0" w:tplc="88A6C030">
      <w:start w:val="1"/>
      <w:numFmt w:val="bullet"/>
      <w:pStyle w:val="C"/>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
    <w:nsid w:val="12324A18"/>
    <w:multiLevelType w:val="hybridMultilevel"/>
    <w:tmpl w:val="01184C04"/>
    <w:lvl w:ilvl="0" w:tplc="D2CA233C">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
    <w:nsid w:val="13AD74F4"/>
    <w:multiLevelType w:val="multilevel"/>
    <w:tmpl w:val="C21A1830"/>
    <w:lvl w:ilvl="0">
      <w:start w:val="1"/>
      <w:numFmt w:val="decimal"/>
      <w:pStyle w:val="1"/>
      <w:lvlText w:val="%1."/>
      <w:lvlJc w:val="left"/>
      <w:pPr>
        <w:ind w:left="851" w:hanging="851"/>
      </w:pPr>
      <w:rPr>
        <w:rFonts w:hint="default"/>
        <w:b/>
        <w:i w:val="0"/>
        <w:caps/>
        <w:vanish w:val="0"/>
        <w:sz w:val="28"/>
        <w:szCs w:val="28"/>
      </w:rPr>
    </w:lvl>
    <w:lvl w:ilvl="1">
      <w:start w:val="1"/>
      <w:numFmt w:val="decimal"/>
      <w:pStyle w:val="2"/>
      <w:suff w:val="space"/>
      <w:lvlText w:val="%1.%2"/>
      <w:lvlJc w:val="left"/>
      <w:pPr>
        <w:ind w:left="1561" w:hanging="851"/>
      </w:pPr>
      <w:rPr>
        <w:rFonts w:ascii="Times New Roman" w:hAnsi="Times New Roman" w:cs="Times New Roman" w:hint="default"/>
        <w:b/>
        <w:i w:val="0"/>
        <w:caps w:val="0"/>
        <w:vanish w:val="0"/>
        <w:sz w:val="28"/>
        <w:szCs w:val="28"/>
      </w:rPr>
    </w:lvl>
    <w:lvl w:ilvl="2">
      <w:start w:val="1"/>
      <w:numFmt w:val="decimal"/>
      <w:pStyle w:val="3"/>
      <w:suff w:val="space"/>
      <w:lvlText w:val="%1.%2.%3"/>
      <w:lvlJc w:val="left"/>
      <w:pPr>
        <w:ind w:left="1702" w:hanging="851"/>
      </w:pPr>
      <w:rPr>
        <w:rFonts w:ascii="Arial" w:hAnsi="Arial" w:hint="default"/>
        <w:b/>
        <w:i w:val="0"/>
        <w:caps w:val="0"/>
        <w:vanish w:val="0"/>
        <w:sz w:val="28"/>
        <w:szCs w:val="28"/>
      </w:rPr>
    </w:lvl>
    <w:lvl w:ilvl="3">
      <w:start w:val="1"/>
      <w:numFmt w:val="decimal"/>
      <w:pStyle w:val="4"/>
      <w:suff w:val="space"/>
      <w:lvlText w:val="%1.%2.%3.%4"/>
      <w:lvlJc w:val="left"/>
      <w:pPr>
        <w:ind w:left="1702" w:hanging="851"/>
      </w:pPr>
      <w:rPr>
        <w:rFonts w:ascii="Arial" w:hAnsi="Arial" w:hint="default"/>
        <w:b/>
        <w:i w:val="0"/>
        <w:caps w:val="0"/>
        <w:vanish w:val="0"/>
        <w:sz w:val="24"/>
        <w:szCs w:val="24"/>
      </w:rPr>
    </w:lvl>
    <w:lvl w:ilvl="4">
      <w:start w:val="1"/>
      <w:numFmt w:val="decimal"/>
      <w:pStyle w:val="5"/>
      <w:suff w:val="space"/>
      <w:lvlText w:val="%1.%2.%3.%4.%5"/>
      <w:lvlJc w:val="left"/>
      <w:pPr>
        <w:ind w:left="1702" w:hanging="851"/>
      </w:pPr>
      <w:rPr>
        <w:rFonts w:ascii="Arial" w:hAnsi="Arial" w:hint="default"/>
        <w:b/>
        <w:i w:val="0"/>
        <w:caps w:val="0"/>
        <w:vanish w:val="0"/>
        <w:sz w:val="24"/>
        <w:szCs w:val="24"/>
      </w:rPr>
    </w:lvl>
    <w:lvl w:ilvl="5">
      <w:start w:val="1"/>
      <w:numFmt w:val="decimal"/>
      <w:pStyle w:val="6"/>
      <w:suff w:val="space"/>
      <w:lvlText w:val="%1.%2.%3.%4.%5.%6"/>
      <w:lvlJc w:val="left"/>
      <w:pPr>
        <w:ind w:left="1702" w:hanging="851"/>
      </w:pPr>
      <w:rPr>
        <w:rFonts w:ascii="Arial" w:hAnsi="Arial" w:hint="default"/>
        <w:b/>
        <w:i/>
        <w:caps w:val="0"/>
        <w:vanish w:val="0"/>
        <w:sz w:val="24"/>
        <w:szCs w:val="24"/>
      </w:rPr>
    </w:lvl>
    <w:lvl w:ilvl="6">
      <w:start w:val="1"/>
      <w:numFmt w:val="decimal"/>
      <w:pStyle w:val="7"/>
      <w:suff w:val="space"/>
      <w:lvlText w:val="%1.%2.%3.%4.%5.%6.%7"/>
      <w:lvlJc w:val="left"/>
      <w:pPr>
        <w:ind w:left="1702" w:hanging="851"/>
      </w:pPr>
      <w:rPr>
        <w:rFonts w:ascii="Arial" w:hAnsi="Arial" w:hint="default"/>
        <w:caps w:val="0"/>
        <w:vanish w:val="0"/>
        <w:sz w:val="24"/>
        <w:szCs w:val="24"/>
      </w:rPr>
    </w:lvl>
    <w:lvl w:ilvl="7">
      <w:start w:val="1"/>
      <w:numFmt w:val="decimal"/>
      <w:suff w:val="space"/>
      <w:lvlText w:val="%1.%2.%3.%4.%5.%6.%7.%8"/>
      <w:lvlJc w:val="left"/>
      <w:pPr>
        <w:ind w:left="1702" w:firstLine="851"/>
      </w:pPr>
      <w:rPr>
        <w:rFonts w:hint="default"/>
      </w:rPr>
    </w:lvl>
    <w:lvl w:ilvl="8">
      <w:start w:val="1"/>
      <w:numFmt w:val="decimal"/>
      <w:lvlText w:val="%1.%2.%3.%4.%5.%6.%7.%8.%9."/>
      <w:lvlJc w:val="left"/>
      <w:pPr>
        <w:tabs>
          <w:tab w:val="num" w:pos="6737"/>
        </w:tabs>
        <w:ind w:left="6017" w:hanging="1440"/>
      </w:pPr>
      <w:rPr>
        <w:rFonts w:hint="default"/>
      </w:rPr>
    </w:lvl>
  </w:abstractNum>
  <w:abstractNum w:abstractNumId="3">
    <w:nsid w:val="16673097"/>
    <w:multiLevelType w:val="hybridMultilevel"/>
    <w:tmpl w:val="9F1206B2"/>
    <w:lvl w:ilvl="0" w:tplc="04190001">
      <w:start w:val="1"/>
      <w:numFmt w:val="bullet"/>
      <w:lvlText w:val=""/>
      <w:lvlJc w:val="left"/>
      <w:pPr>
        <w:ind w:left="1145" w:hanging="360"/>
      </w:pPr>
      <w:rPr>
        <w:rFonts w:ascii="Symbol" w:hAnsi="Symbol" w:hint="default"/>
      </w:rPr>
    </w:lvl>
    <w:lvl w:ilvl="1" w:tplc="04190003" w:tentative="1">
      <w:start w:val="1"/>
      <w:numFmt w:val="bullet"/>
      <w:lvlText w:val="o"/>
      <w:lvlJc w:val="left"/>
      <w:pPr>
        <w:ind w:left="1865" w:hanging="360"/>
      </w:pPr>
      <w:rPr>
        <w:rFonts w:ascii="Courier New" w:hAnsi="Courier New" w:cs="Courier New" w:hint="default"/>
      </w:rPr>
    </w:lvl>
    <w:lvl w:ilvl="2" w:tplc="04190005" w:tentative="1">
      <w:start w:val="1"/>
      <w:numFmt w:val="bullet"/>
      <w:lvlText w:val=""/>
      <w:lvlJc w:val="left"/>
      <w:pPr>
        <w:ind w:left="2585" w:hanging="360"/>
      </w:pPr>
      <w:rPr>
        <w:rFonts w:ascii="Wingdings" w:hAnsi="Wingdings" w:hint="default"/>
      </w:rPr>
    </w:lvl>
    <w:lvl w:ilvl="3" w:tplc="04190001" w:tentative="1">
      <w:start w:val="1"/>
      <w:numFmt w:val="bullet"/>
      <w:lvlText w:val=""/>
      <w:lvlJc w:val="left"/>
      <w:pPr>
        <w:ind w:left="3305" w:hanging="360"/>
      </w:pPr>
      <w:rPr>
        <w:rFonts w:ascii="Symbol" w:hAnsi="Symbol" w:hint="default"/>
      </w:rPr>
    </w:lvl>
    <w:lvl w:ilvl="4" w:tplc="04190003" w:tentative="1">
      <w:start w:val="1"/>
      <w:numFmt w:val="bullet"/>
      <w:lvlText w:val="o"/>
      <w:lvlJc w:val="left"/>
      <w:pPr>
        <w:ind w:left="4025" w:hanging="360"/>
      </w:pPr>
      <w:rPr>
        <w:rFonts w:ascii="Courier New" w:hAnsi="Courier New" w:cs="Courier New" w:hint="default"/>
      </w:rPr>
    </w:lvl>
    <w:lvl w:ilvl="5" w:tplc="04190005" w:tentative="1">
      <w:start w:val="1"/>
      <w:numFmt w:val="bullet"/>
      <w:lvlText w:val=""/>
      <w:lvlJc w:val="left"/>
      <w:pPr>
        <w:ind w:left="4745" w:hanging="360"/>
      </w:pPr>
      <w:rPr>
        <w:rFonts w:ascii="Wingdings" w:hAnsi="Wingdings" w:hint="default"/>
      </w:rPr>
    </w:lvl>
    <w:lvl w:ilvl="6" w:tplc="04190001" w:tentative="1">
      <w:start w:val="1"/>
      <w:numFmt w:val="bullet"/>
      <w:lvlText w:val=""/>
      <w:lvlJc w:val="left"/>
      <w:pPr>
        <w:ind w:left="5465" w:hanging="360"/>
      </w:pPr>
      <w:rPr>
        <w:rFonts w:ascii="Symbol" w:hAnsi="Symbol" w:hint="default"/>
      </w:rPr>
    </w:lvl>
    <w:lvl w:ilvl="7" w:tplc="04190003" w:tentative="1">
      <w:start w:val="1"/>
      <w:numFmt w:val="bullet"/>
      <w:lvlText w:val="o"/>
      <w:lvlJc w:val="left"/>
      <w:pPr>
        <w:ind w:left="6185" w:hanging="360"/>
      </w:pPr>
      <w:rPr>
        <w:rFonts w:ascii="Courier New" w:hAnsi="Courier New" w:cs="Courier New" w:hint="default"/>
      </w:rPr>
    </w:lvl>
    <w:lvl w:ilvl="8" w:tplc="04190005" w:tentative="1">
      <w:start w:val="1"/>
      <w:numFmt w:val="bullet"/>
      <w:lvlText w:val=""/>
      <w:lvlJc w:val="left"/>
      <w:pPr>
        <w:ind w:left="6905" w:hanging="360"/>
      </w:pPr>
      <w:rPr>
        <w:rFonts w:ascii="Wingdings" w:hAnsi="Wingdings" w:hint="default"/>
      </w:rPr>
    </w:lvl>
  </w:abstractNum>
  <w:abstractNum w:abstractNumId="4">
    <w:nsid w:val="1D4E6A1C"/>
    <w:multiLevelType w:val="hybridMultilevel"/>
    <w:tmpl w:val="87BA580A"/>
    <w:lvl w:ilvl="0" w:tplc="D466C574">
      <w:start w:val="1"/>
      <w:numFmt w:val="decimal"/>
      <w:pStyle w:val="a"/>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1ED1790E"/>
    <w:multiLevelType w:val="hybridMultilevel"/>
    <w:tmpl w:val="D74E8D4A"/>
    <w:lvl w:ilvl="0" w:tplc="BF641456">
      <w:start w:val="2002"/>
      <w:numFmt w:val="bullet"/>
      <w:pStyle w:val="a0"/>
      <w:lvlText w:val="–"/>
      <w:lvlJc w:val="left"/>
      <w:pPr>
        <w:ind w:left="1287" w:hanging="360"/>
      </w:pPr>
      <w:rPr>
        <w:rFonts w:ascii="Times New Roman" w:eastAsia="Times New Roman" w:hAnsi="Times New Roman"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
    <w:nsid w:val="322F764A"/>
    <w:multiLevelType w:val="hybridMultilevel"/>
    <w:tmpl w:val="86F839DE"/>
    <w:lvl w:ilvl="0" w:tplc="D2CA233C">
      <w:start w:val="1"/>
      <w:numFmt w:val="decimal"/>
      <w:lvlText w:val="%1."/>
      <w:lvlJc w:val="left"/>
      <w:pPr>
        <w:ind w:left="1145" w:hanging="360"/>
      </w:pPr>
      <w:rPr>
        <w:rFonts w:hint="default"/>
      </w:rPr>
    </w:lvl>
    <w:lvl w:ilvl="1" w:tplc="04190003" w:tentative="1">
      <w:start w:val="1"/>
      <w:numFmt w:val="bullet"/>
      <w:lvlText w:val="o"/>
      <w:lvlJc w:val="left"/>
      <w:pPr>
        <w:ind w:left="1865" w:hanging="360"/>
      </w:pPr>
      <w:rPr>
        <w:rFonts w:ascii="Courier New" w:hAnsi="Courier New" w:cs="Courier New" w:hint="default"/>
      </w:rPr>
    </w:lvl>
    <w:lvl w:ilvl="2" w:tplc="04190005" w:tentative="1">
      <w:start w:val="1"/>
      <w:numFmt w:val="bullet"/>
      <w:lvlText w:val=""/>
      <w:lvlJc w:val="left"/>
      <w:pPr>
        <w:ind w:left="2585" w:hanging="360"/>
      </w:pPr>
      <w:rPr>
        <w:rFonts w:ascii="Wingdings" w:hAnsi="Wingdings" w:hint="default"/>
      </w:rPr>
    </w:lvl>
    <w:lvl w:ilvl="3" w:tplc="04190001" w:tentative="1">
      <w:start w:val="1"/>
      <w:numFmt w:val="bullet"/>
      <w:lvlText w:val=""/>
      <w:lvlJc w:val="left"/>
      <w:pPr>
        <w:ind w:left="3305" w:hanging="360"/>
      </w:pPr>
      <w:rPr>
        <w:rFonts w:ascii="Symbol" w:hAnsi="Symbol" w:hint="default"/>
      </w:rPr>
    </w:lvl>
    <w:lvl w:ilvl="4" w:tplc="04190003" w:tentative="1">
      <w:start w:val="1"/>
      <w:numFmt w:val="bullet"/>
      <w:lvlText w:val="o"/>
      <w:lvlJc w:val="left"/>
      <w:pPr>
        <w:ind w:left="4025" w:hanging="360"/>
      </w:pPr>
      <w:rPr>
        <w:rFonts w:ascii="Courier New" w:hAnsi="Courier New" w:cs="Courier New" w:hint="default"/>
      </w:rPr>
    </w:lvl>
    <w:lvl w:ilvl="5" w:tplc="04190005" w:tentative="1">
      <w:start w:val="1"/>
      <w:numFmt w:val="bullet"/>
      <w:lvlText w:val=""/>
      <w:lvlJc w:val="left"/>
      <w:pPr>
        <w:ind w:left="4745" w:hanging="360"/>
      </w:pPr>
      <w:rPr>
        <w:rFonts w:ascii="Wingdings" w:hAnsi="Wingdings" w:hint="default"/>
      </w:rPr>
    </w:lvl>
    <w:lvl w:ilvl="6" w:tplc="04190001" w:tentative="1">
      <w:start w:val="1"/>
      <w:numFmt w:val="bullet"/>
      <w:lvlText w:val=""/>
      <w:lvlJc w:val="left"/>
      <w:pPr>
        <w:ind w:left="5465" w:hanging="360"/>
      </w:pPr>
      <w:rPr>
        <w:rFonts w:ascii="Symbol" w:hAnsi="Symbol" w:hint="default"/>
      </w:rPr>
    </w:lvl>
    <w:lvl w:ilvl="7" w:tplc="04190003" w:tentative="1">
      <w:start w:val="1"/>
      <w:numFmt w:val="bullet"/>
      <w:lvlText w:val="o"/>
      <w:lvlJc w:val="left"/>
      <w:pPr>
        <w:ind w:left="6185" w:hanging="360"/>
      </w:pPr>
      <w:rPr>
        <w:rFonts w:ascii="Courier New" w:hAnsi="Courier New" w:cs="Courier New" w:hint="default"/>
      </w:rPr>
    </w:lvl>
    <w:lvl w:ilvl="8" w:tplc="04190005" w:tentative="1">
      <w:start w:val="1"/>
      <w:numFmt w:val="bullet"/>
      <w:lvlText w:val=""/>
      <w:lvlJc w:val="left"/>
      <w:pPr>
        <w:ind w:left="6905" w:hanging="360"/>
      </w:pPr>
      <w:rPr>
        <w:rFonts w:ascii="Wingdings" w:hAnsi="Wingdings" w:hint="default"/>
      </w:rPr>
    </w:lvl>
  </w:abstractNum>
  <w:abstractNum w:abstractNumId="7">
    <w:nsid w:val="36F21F02"/>
    <w:multiLevelType w:val="hybridMultilevel"/>
    <w:tmpl w:val="97A660C8"/>
    <w:lvl w:ilvl="0" w:tplc="04190001">
      <w:start w:val="1"/>
      <w:numFmt w:val="bullet"/>
      <w:lvlText w:val=""/>
      <w:lvlJc w:val="left"/>
      <w:pPr>
        <w:ind w:left="1145" w:hanging="360"/>
      </w:pPr>
      <w:rPr>
        <w:rFonts w:ascii="Symbol" w:hAnsi="Symbol" w:hint="default"/>
      </w:rPr>
    </w:lvl>
    <w:lvl w:ilvl="1" w:tplc="04190003" w:tentative="1">
      <w:start w:val="1"/>
      <w:numFmt w:val="bullet"/>
      <w:lvlText w:val="o"/>
      <w:lvlJc w:val="left"/>
      <w:pPr>
        <w:ind w:left="1865" w:hanging="360"/>
      </w:pPr>
      <w:rPr>
        <w:rFonts w:ascii="Courier New" w:hAnsi="Courier New" w:cs="Courier New" w:hint="default"/>
      </w:rPr>
    </w:lvl>
    <w:lvl w:ilvl="2" w:tplc="04190005" w:tentative="1">
      <w:start w:val="1"/>
      <w:numFmt w:val="bullet"/>
      <w:lvlText w:val=""/>
      <w:lvlJc w:val="left"/>
      <w:pPr>
        <w:ind w:left="2585" w:hanging="360"/>
      </w:pPr>
      <w:rPr>
        <w:rFonts w:ascii="Wingdings" w:hAnsi="Wingdings" w:hint="default"/>
      </w:rPr>
    </w:lvl>
    <w:lvl w:ilvl="3" w:tplc="04190001" w:tentative="1">
      <w:start w:val="1"/>
      <w:numFmt w:val="bullet"/>
      <w:lvlText w:val=""/>
      <w:lvlJc w:val="left"/>
      <w:pPr>
        <w:ind w:left="3305" w:hanging="360"/>
      </w:pPr>
      <w:rPr>
        <w:rFonts w:ascii="Symbol" w:hAnsi="Symbol" w:hint="default"/>
      </w:rPr>
    </w:lvl>
    <w:lvl w:ilvl="4" w:tplc="04190003" w:tentative="1">
      <w:start w:val="1"/>
      <w:numFmt w:val="bullet"/>
      <w:lvlText w:val="o"/>
      <w:lvlJc w:val="left"/>
      <w:pPr>
        <w:ind w:left="4025" w:hanging="360"/>
      </w:pPr>
      <w:rPr>
        <w:rFonts w:ascii="Courier New" w:hAnsi="Courier New" w:cs="Courier New" w:hint="default"/>
      </w:rPr>
    </w:lvl>
    <w:lvl w:ilvl="5" w:tplc="04190005" w:tentative="1">
      <w:start w:val="1"/>
      <w:numFmt w:val="bullet"/>
      <w:lvlText w:val=""/>
      <w:lvlJc w:val="left"/>
      <w:pPr>
        <w:ind w:left="4745" w:hanging="360"/>
      </w:pPr>
      <w:rPr>
        <w:rFonts w:ascii="Wingdings" w:hAnsi="Wingdings" w:hint="default"/>
      </w:rPr>
    </w:lvl>
    <w:lvl w:ilvl="6" w:tplc="04190001" w:tentative="1">
      <w:start w:val="1"/>
      <w:numFmt w:val="bullet"/>
      <w:lvlText w:val=""/>
      <w:lvlJc w:val="left"/>
      <w:pPr>
        <w:ind w:left="5465" w:hanging="360"/>
      </w:pPr>
      <w:rPr>
        <w:rFonts w:ascii="Symbol" w:hAnsi="Symbol" w:hint="default"/>
      </w:rPr>
    </w:lvl>
    <w:lvl w:ilvl="7" w:tplc="04190003" w:tentative="1">
      <w:start w:val="1"/>
      <w:numFmt w:val="bullet"/>
      <w:lvlText w:val="o"/>
      <w:lvlJc w:val="left"/>
      <w:pPr>
        <w:ind w:left="6185" w:hanging="360"/>
      </w:pPr>
      <w:rPr>
        <w:rFonts w:ascii="Courier New" w:hAnsi="Courier New" w:cs="Courier New" w:hint="default"/>
      </w:rPr>
    </w:lvl>
    <w:lvl w:ilvl="8" w:tplc="04190005" w:tentative="1">
      <w:start w:val="1"/>
      <w:numFmt w:val="bullet"/>
      <w:lvlText w:val=""/>
      <w:lvlJc w:val="left"/>
      <w:pPr>
        <w:ind w:left="6905" w:hanging="360"/>
      </w:pPr>
      <w:rPr>
        <w:rFonts w:ascii="Wingdings" w:hAnsi="Wingdings" w:hint="default"/>
      </w:rPr>
    </w:lvl>
  </w:abstractNum>
  <w:abstractNum w:abstractNumId="8">
    <w:nsid w:val="58BE3BF7"/>
    <w:multiLevelType w:val="hybridMultilevel"/>
    <w:tmpl w:val="54128A7C"/>
    <w:lvl w:ilvl="0" w:tplc="0419000D">
      <w:start w:val="1"/>
      <w:numFmt w:val="bullet"/>
      <w:lvlText w:val=""/>
      <w:lvlJc w:val="left"/>
      <w:pPr>
        <w:ind w:left="1069" w:hanging="360"/>
      </w:pPr>
      <w:rPr>
        <w:rFonts w:ascii="Wingdings" w:hAnsi="Wingdings"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9">
    <w:nsid w:val="5B290E0C"/>
    <w:multiLevelType w:val="hybridMultilevel"/>
    <w:tmpl w:val="49000B50"/>
    <w:lvl w:ilvl="0" w:tplc="04190001">
      <w:start w:val="1"/>
      <w:numFmt w:val="bullet"/>
      <w:lvlText w:val=""/>
      <w:lvlJc w:val="left"/>
      <w:pPr>
        <w:ind w:left="1145" w:hanging="360"/>
      </w:pPr>
      <w:rPr>
        <w:rFonts w:ascii="Symbol" w:hAnsi="Symbol" w:hint="default"/>
      </w:rPr>
    </w:lvl>
    <w:lvl w:ilvl="1" w:tplc="04190003" w:tentative="1">
      <w:start w:val="1"/>
      <w:numFmt w:val="bullet"/>
      <w:lvlText w:val="o"/>
      <w:lvlJc w:val="left"/>
      <w:pPr>
        <w:ind w:left="1865" w:hanging="360"/>
      </w:pPr>
      <w:rPr>
        <w:rFonts w:ascii="Courier New" w:hAnsi="Courier New" w:cs="Courier New" w:hint="default"/>
      </w:rPr>
    </w:lvl>
    <w:lvl w:ilvl="2" w:tplc="04190005" w:tentative="1">
      <w:start w:val="1"/>
      <w:numFmt w:val="bullet"/>
      <w:lvlText w:val=""/>
      <w:lvlJc w:val="left"/>
      <w:pPr>
        <w:ind w:left="2585" w:hanging="360"/>
      </w:pPr>
      <w:rPr>
        <w:rFonts w:ascii="Wingdings" w:hAnsi="Wingdings" w:hint="default"/>
      </w:rPr>
    </w:lvl>
    <w:lvl w:ilvl="3" w:tplc="04190001" w:tentative="1">
      <w:start w:val="1"/>
      <w:numFmt w:val="bullet"/>
      <w:lvlText w:val=""/>
      <w:lvlJc w:val="left"/>
      <w:pPr>
        <w:ind w:left="3305" w:hanging="360"/>
      </w:pPr>
      <w:rPr>
        <w:rFonts w:ascii="Symbol" w:hAnsi="Symbol" w:hint="default"/>
      </w:rPr>
    </w:lvl>
    <w:lvl w:ilvl="4" w:tplc="04190003" w:tentative="1">
      <w:start w:val="1"/>
      <w:numFmt w:val="bullet"/>
      <w:lvlText w:val="o"/>
      <w:lvlJc w:val="left"/>
      <w:pPr>
        <w:ind w:left="4025" w:hanging="360"/>
      </w:pPr>
      <w:rPr>
        <w:rFonts w:ascii="Courier New" w:hAnsi="Courier New" w:cs="Courier New" w:hint="default"/>
      </w:rPr>
    </w:lvl>
    <w:lvl w:ilvl="5" w:tplc="04190005" w:tentative="1">
      <w:start w:val="1"/>
      <w:numFmt w:val="bullet"/>
      <w:lvlText w:val=""/>
      <w:lvlJc w:val="left"/>
      <w:pPr>
        <w:ind w:left="4745" w:hanging="360"/>
      </w:pPr>
      <w:rPr>
        <w:rFonts w:ascii="Wingdings" w:hAnsi="Wingdings" w:hint="default"/>
      </w:rPr>
    </w:lvl>
    <w:lvl w:ilvl="6" w:tplc="04190001" w:tentative="1">
      <w:start w:val="1"/>
      <w:numFmt w:val="bullet"/>
      <w:lvlText w:val=""/>
      <w:lvlJc w:val="left"/>
      <w:pPr>
        <w:ind w:left="5465" w:hanging="360"/>
      </w:pPr>
      <w:rPr>
        <w:rFonts w:ascii="Symbol" w:hAnsi="Symbol" w:hint="default"/>
      </w:rPr>
    </w:lvl>
    <w:lvl w:ilvl="7" w:tplc="04190003" w:tentative="1">
      <w:start w:val="1"/>
      <w:numFmt w:val="bullet"/>
      <w:lvlText w:val="o"/>
      <w:lvlJc w:val="left"/>
      <w:pPr>
        <w:ind w:left="6185" w:hanging="360"/>
      </w:pPr>
      <w:rPr>
        <w:rFonts w:ascii="Courier New" w:hAnsi="Courier New" w:cs="Courier New" w:hint="default"/>
      </w:rPr>
    </w:lvl>
    <w:lvl w:ilvl="8" w:tplc="04190005" w:tentative="1">
      <w:start w:val="1"/>
      <w:numFmt w:val="bullet"/>
      <w:lvlText w:val=""/>
      <w:lvlJc w:val="left"/>
      <w:pPr>
        <w:ind w:left="6905" w:hanging="360"/>
      </w:pPr>
      <w:rPr>
        <w:rFonts w:ascii="Wingdings" w:hAnsi="Wingdings" w:hint="default"/>
      </w:rPr>
    </w:lvl>
  </w:abstractNum>
  <w:abstractNum w:abstractNumId="10">
    <w:nsid w:val="69C90727"/>
    <w:multiLevelType w:val="multilevel"/>
    <w:tmpl w:val="F2309E50"/>
    <w:lvl w:ilvl="0">
      <w:start w:val="1"/>
      <w:numFmt w:val="bullet"/>
      <w:pStyle w:val="10"/>
      <w:suff w:val="space"/>
      <w:lvlText w:val=""/>
      <w:lvlJc w:val="left"/>
      <w:pPr>
        <w:ind w:left="426" w:firstLine="0"/>
      </w:pPr>
      <w:rPr>
        <w:rFonts w:ascii="Wingdings" w:hAnsi="Wingdings" w:hint="default"/>
      </w:rPr>
    </w:lvl>
    <w:lvl w:ilvl="1">
      <w:start w:val="1"/>
      <w:numFmt w:val="bullet"/>
      <w:pStyle w:val="20"/>
      <w:suff w:val="space"/>
      <w:lvlText w:val=""/>
      <w:lvlJc w:val="left"/>
      <w:pPr>
        <w:ind w:left="964" w:firstLine="0"/>
      </w:pPr>
      <w:rPr>
        <w:rFonts w:ascii="Symbol" w:hAnsi="Symbol" w:hint="default"/>
      </w:rPr>
    </w:lvl>
    <w:lvl w:ilvl="2">
      <w:start w:val="1"/>
      <w:numFmt w:val="bullet"/>
      <w:suff w:val="space"/>
      <w:lvlText w:val=""/>
      <w:lvlJc w:val="left"/>
      <w:pPr>
        <w:ind w:left="1361" w:firstLine="0"/>
      </w:pPr>
      <w:rPr>
        <w:rFonts w:ascii="Symbol" w:hAnsi="Symbol" w:hint="default"/>
      </w:rPr>
    </w:lvl>
    <w:lvl w:ilvl="3">
      <w:start w:val="1"/>
      <w:numFmt w:val="bullet"/>
      <w:suff w:val="space"/>
      <w:lvlText w:val="–"/>
      <w:lvlJc w:val="left"/>
      <w:pPr>
        <w:ind w:left="1758" w:firstLine="0"/>
      </w:pPr>
      <w:rPr>
        <w:rFonts w:ascii="Times New Roman" w:hAnsi="Times New Roman" w:cs="Times New Roman" w:hint="default"/>
      </w:rPr>
    </w:lvl>
    <w:lvl w:ilvl="4">
      <w:start w:val="1"/>
      <w:numFmt w:val="bullet"/>
      <w:suff w:val="space"/>
      <w:lvlText w:val="–"/>
      <w:lvlJc w:val="left"/>
      <w:pPr>
        <w:ind w:left="2155" w:firstLine="0"/>
      </w:pPr>
      <w:rPr>
        <w:rFonts w:ascii="Times New Roman" w:hAnsi="Times New Roman" w:cs="Times New Roman" w:hint="default"/>
      </w:rPr>
    </w:lvl>
    <w:lvl w:ilvl="5">
      <w:start w:val="1"/>
      <w:numFmt w:val="bullet"/>
      <w:suff w:val="space"/>
      <w:lvlText w:val="–"/>
      <w:lvlJc w:val="left"/>
      <w:pPr>
        <w:ind w:left="2552" w:firstLine="0"/>
      </w:pPr>
      <w:rPr>
        <w:rFonts w:ascii="Times New Roman" w:hAnsi="Times New Roman" w:cs="Times New Roman" w:hint="default"/>
      </w:rPr>
    </w:lvl>
    <w:lvl w:ilvl="6">
      <w:start w:val="1"/>
      <w:numFmt w:val="bullet"/>
      <w:suff w:val="space"/>
      <w:lvlText w:val=""/>
      <w:lvlJc w:val="left"/>
      <w:pPr>
        <w:ind w:left="2949" w:firstLine="0"/>
      </w:pPr>
      <w:rPr>
        <w:rFonts w:ascii="Symbol" w:hAnsi="Symbol" w:hint="default"/>
      </w:rPr>
    </w:lvl>
    <w:lvl w:ilvl="7">
      <w:start w:val="1"/>
      <w:numFmt w:val="bullet"/>
      <w:suff w:val="space"/>
      <w:lvlText w:val="–"/>
      <w:lvlJc w:val="left"/>
      <w:pPr>
        <w:ind w:left="3346" w:firstLine="0"/>
      </w:pPr>
      <w:rPr>
        <w:rFonts w:ascii="Times New Roman" w:hAnsi="Times New Roman" w:cs="Times New Roman" w:hint="default"/>
      </w:rPr>
    </w:lvl>
    <w:lvl w:ilvl="8">
      <w:start w:val="1"/>
      <w:numFmt w:val="bullet"/>
      <w:suff w:val="space"/>
      <w:lvlText w:val=""/>
      <w:lvlJc w:val="left"/>
      <w:pPr>
        <w:ind w:left="3743" w:firstLine="0"/>
      </w:pPr>
      <w:rPr>
        <w:rFonts w:ascii="Symbol" w:hAnsi="Symbol" w:hint="default"/>
      </w:rPr>
    </w:lvl>
  </w:abstractNum>
  <w:abstractNum w:abstractNumId="11">
    <w:nsid w:val="6BAC739C"/>
    <w:multiLevelType w:val="hybridMultilevel"/>
    <w:tmpl w:val="473C2966"/>
    <w:lvl w:ilvl="0" w:tplc="8CA40C62">
      <w:start w:val="8"/>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12">
    <w:nsid w:val="7C90058F"/>
    <w:multiLevelType w:val="hybridMultilevel"/>
    <w:tmpl w:val="08587D7A"/>
    <w:lvl w:ilvl="0" w:tplc="702011CC">
      <w:start w:val="1"/>
      <w:numFmt w:val="decimal"/>
      <w:lvlText w:val="%1)"/>
      <w:lvlJc w:val="left"/>
      <w:pPr>
        <w:ind w:left="785" w:hanging="360"/>
      </w:pPr>
      <w:rPr>
        <w:rFonts w:hint="default"/>
      </w:rPr>
    </w:lvl>
    <w:lvl w:ilvl="1" w:tplc="04190019" w:tentative="1">
      <w:start w:val="1"/>
      <w:numFmt w:val="lowerLetter"/>
      <w:lvlText w:val="%2."/>
      <w:lvlJc w:val="left"/>
      <w:pPr>
        <w:ind w:left="1505" w:hanging="360"/>
      </w:pPr>
    </w:lvl>
    <w:lvl w:ilvl="2" w:tplc="0419001B" w:tentative="1">
      <w:start w:val="1"/>
      <w:numFmt w:val="lowerRoman"/>
      <w:lvlText w:val="%3."/>
      <w:lvlJc w:val="right"/>
      <w:pPr>
        <w:ind w:left="2225" w:hanging="180"/>
      </w:pPr>
    </w:lvl>
    <w:lvl w:ilvl="3" w:tplc="0419000F" w:tentative="1">
      <w:start w:val="1"/>
      <w:numFmt w:val="decimal"/>
      <w:lvlText w:val="%4."/>
      <w:lvlJc w:val="left"/>
      <w:pPr>
        <w:ind w:left="2945" w:hanging="360"/>
      </w:pPr>
    </w:lvl>
    <w:lvl w:ilvl="4" w:tplc="04190019" w:tentative="1">
      <w:start w:val="1"/>
      <w:numFmt w:val="lowerLetter"/>
      <w:lvlText w:val="%5."/>
      <w:lvlJc w:val="left"/>
      <w:pPr>
        <w:ind w:left="3665" w:hanging="360"/>
      </w:pPr>
    </w:lvl>
    <w:lvl w:ilvl="5" w:tplc="0419001B" w:tentative="1">
      <w:start w:val="1"/>
      <w:numFmt w:val="lowerRoman"/>
      <w:lvlText w:val="%6."/>
      <w:lvlJc w:val="right"/>
      <w:pPr>
        <w:ind w:left="4385" w:hanging="180"/>
      </w:pPr>
    </w:lvl>
    <w:lvl w:ilvl="6" w:tplc="0419000F" w:tentative="1">
      <w:start w:val="1"/>
      <w:numFmt w:val="decimal"/>
      <w:lvlText w:val="%7."/>
      <w:lvlJc w:val="left"/>
      <w:pPr>
        <w:ind w:left="5105" w:hanging="360"/>
      </w:pPr>
    </w:lvl>
    <w:lvl w:ilvl="7" w:tplc="04190019" w:tentative="1">
      <w:start w:val="1"/>
      <w:numFmt w:val="lowerLetter"/>
      <w:lvlText w:val="%8."/>
      <w:lvlJc w:val="left"/>
      <w:pPr>
        <w:ind w:left="5825" w:hanging="360"/>
      </w:pPr>
    </w:lvl>
    <w:lvl w:ilvl="8" w:tplc="0419001B" w:tentative="1">
      <w:start w:val="1"/>
      <w:numFmt w:val="lowerRoman"/>
      <w:lvlText w:val="%9."/>
      <w:lvlJc w:val="right"/>
      <w:pPr>
        <w:ind w:left="6545" w:hanging="180"/>
      </w:pPr>
    </w:lvl>
  </w:abstractNum>
  <w:abstractNum w:abstractNumId="13">
    <w:nsid w:val="7F220D93"/>
    <w:multiLevelType w:val="hybridMultilevel"/>
    <w:tmpl w:val="085E66D0"/>
    <w:lvl w:ilvl="0" w:tplc="FFFFFFFF">
      <w:start w:val="1"/>
      <w:numFmt w:val="decimal"/>
      <w:pStyle w:val="30"/>
      <w:lvlText w:val="%1."/>
      <w:lvlJc w:val="left"/>
      <w:pPr>
        <w:tabs>
          <w:tab w:val="num" w:pos="992"/>
        </w:tabs>
        <w:ind w:left="1429" w:hanging="436"/>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num w:numId="1">
    <w:abstractNumId w:val="2"/>
  </w:num>
  <w:num w:numId="2">
    <w:abstractNumId w:val="13"/>
  </w:num>
  <w:num w:numId="3">
    <w:abstractNumId w:val="10"/>
  </w:num>
  <w:num w:numId="4">
    <w:abstractNumId w:val="5"/>
  </w:num>
  <w:num w:numId="5">
    <w:abstractNumId w:val="0"/>
  </w:num>
  <w:num w:numId="6">
    <w:abstractNumId w:val="4"/>
  </w:num>
  <w:num w:numId="7">
    <w:abstractNumId w:val="12"/>
  </w:num>
  <w:num w:numId="8">
    <w:abstractNumId w:val="8"/>
  </w:num>
  <w:num w:numId="9">
    <w:abstractNumId w:val="1"/>
  </w:num>
  <w:num w:numId="10">
    <w:abstractNumId w:val="7"/>
  </w:num>
  <w:num w:numId="11">
    <w:abstractNumId w:val="6"/>
  </w:num>
  <w:num w:numId="12">
    <w:abstractNumId w:val="9"/>
  </w:num>
  <w:num w:numId="13">
    <w:abstractNumId w:val="3"/>
  </w:num>
  <w:num w:numId="14">
    <w:abstractNumId w:val="11"/>
  </w:num>
  <w:num w:numId="15">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activeWritingStyle w:appName="MSWord" w:lang="ru-RU" w:vendorID="1" w:dllVersion="512" w:checkStyle="1"/>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drawingGridHorizontalSpacing w:val="130"/>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26A98"/>
    <w:rsid w:val="00001333"/>
    <w:rsid w:val="00001338"/>
    <w:rsid w:val="0000153B"/>
    <w:rsid w:val="000037D5"/>
    <w:rsid w:val="0000448A"/>
    <w:rsid w:val="00004965"/>
    <w:rsid w:val="000054F7"/>
    <w:rsid w:val="00007598"/>
    <w:rsid w:val="00007A50"/>
    <w:rsid w:val="00010E39"/>
    <w:rsid w:val="0001253D"/>
    <w:rsid w:val="00013179"/>
    <w:rsid w:val="00013D9C"/>
    <w:rsid w:val="00013ED2"/>
    <w:rsid w:val="0001464F"/>
    <w:rsid w:val="00015A08"/>
    <w:rsid w:val="00016A6C"/>
    <w:rsid w:val="00020D3C"/>
    <w:rsid w:val="000225FC"/>
    <w:rsid w:val="000237D8"/>
    <w:rsid w:val="00024278"/>
    <w:rsid w:val="000255B7"/>
    <w:rsid w:val="00026228"/>
    <w:rsid w:val="00026511"/>
    <w:rsid w:val="00027492"/>
    <w:rsid w:val="00030E98"/>
    <w:rsid w:val="00031344"/>
    <w:rsid w:val="00031D8C"/>
    <w:rsid w:val="00033599"/>
    <w:rsid w:val="00034320"/>
    <w:rsid w:val="0003576E"/>
    <w:rsid w:val="00035CE3"/>
    <w:rsid w:val="00037D69"/>
    <w:rsid w:val="00040913"/>
    <w:rsid w:val="00040B98"/>
    <w:rsid w:val="00041B06"/>
    <w:rsid w:val="00042A33"/>
    <w:rsid w:val="000464C6"/>
    <w:rsid w:val="0004678D"/>
    <w:rsid w:val="000470D2"/>
    <w:rsid w:val="000471B0"/>
    <w:rsid w:val="00050B37"/>
    <w:rsid w:val="000513E3"/>
    <w:rsid w:val="00051B33"/>
    <w:rsid w:val="000524FA"/>
    <w:rsid w:val="00053DFD"/>
    <w:rsid w:val="0005574E"/>
    <w:rsid w:val="00055A14"/>
    <w:rsid w:val="00055C2B"/>
    <w:rsid w:val="00056541"/>
    <w:rsid w:val="00060206"/>
    <w:rsid w:val="0006091E"/>
    <w:rsid w:val="000641E2"/>
    <w:rsid w:val="00065AB7"/>
    <w:rsid w:val="000677A3"/>
    <w:rsid w:val="00067FFC"/>
    <w:rsid w:val="00071003"/>
    <w:rsid w:val="00071B2C"/>
    <w:rsid w:val="00073DAF"/>
    <w:rsid w:val="000748E2"/>
    <w:rsid w:val="0007518E"/>
    <w:rsid w:val="00076484"/>
    <w:rsid w:val="0007656B"/>
    <w:rsid w:val="0007718B"/>
    <w:rsid w:val="00080637"/>
    <w:rsid w:val="0008218E"/>
    <w:rsid w:val="00082B92"/>
    <w:rsid w:val="00082C26"/>
    <w:rsid w:val="00083F36"/>
    <w:rsid w:val="00084E00"/>
    <w:rsid w:val="0008618F"/>
    <w:rsid w:val="00087B9F"/>
    <w:rsid w:val="000908E3"/>
    <w:rsid w:val="000913F2"/>
    <w:rsid w:val="00091722"/>
    <w:rsid w:val="00093163"/>
    <w:rsid w:val="00094371"/>
    <w:rsid w:val="00094751"/>
    <w:rsid w:val="00096793"/>
    <w:rsid w:val="000976D9"/>
    <w:rsid w:val="000A060B"/>
    <w:rsid w:val="000A075D"/>
    <w:rsid w:val="000A2D63"/>
    <w:rsid w:val="000A33DF"/>
    <w:rsid w:val="000A380E"/>
    <w:rsid w:val="000A4263"/>
    <w:rsid w:val="000A5677"/>
    <w:rsid w:val="000A5A21"/>
    <w:rsid w:val="000B01F3"/>
    <w:rsid w:val="000B09ED"/>
    <w:rsid w:val="000B6437"/>
    <w:rsid w:val="000B6FF3"/>
    <w:rsid w:val="000B7D30"/>
    <w:rsid w:val="000C01D4"/>
    <w:rsid w:val="000C0426"/>
    <w:rsid w:val="000C14CC"/>
    <w:rsid w:val="000C28F2"/>
    <w:rsid w:val="000C3BE0"/>
    <w:rsid w:val="000C3FCC"/>
    <w:rsid w:val="000C47D8"/>
    <w:rsid w:val="000C49B6"/>
    <w:rsid w:val="000C4B79"/>
    <w:rsid w:val="000C4CB4"/>
    <w:rsid w:val="000C508C"/>
    <w:rsid w:val="000C5F7F"/>
    <w:rsid w:val="000C67BB"/>
    <w:rsid w:val="000C7C98"/>
    <w:rsid w:val="000D07BC"/>
    <w:rsid w:val="000D0CCB"/>
    <w:rsid w:val="000D0E51"/>
    <w:rsid w:val="000D2572"/>
    <w:rsid w:val="000D25C5"/>
    <w:rsid w:val="000D367A"/>
    <w:rsid w:val="000D45A4"/>
    <w:rsid w:val="000D5797"/>
    <w:rsid w:val="000D5E9E"/>
    <w:rsid w:val="000D7AF8"/>
    <w:rsid w:val="000D7F5A"/>
    <w:rsid w:val="000E2336"/>
    <w:rsid w:val="000E29B8"/>
    <w:rsid w:val="000E302A"/>
    <w:rsid w:val="000E35E9"/>
    <w:rsid w:val="000E3E21"/>
    <w:rsid w:val="000E6D41"/>
    <w:rsid w:val="000E7A34"/>
    <w:rsid w:val="000F00A4"/>
    <w:rsid w:val="000F1BB8"/>
    <w:rsid w:val="000F2487"/>
    <w:rsid w:val="000F33BC"/>
    <w:rsid w:val="000F53CA"/>
    <w:rsid w:val="000F548B"/>
    <w:rsid w:val="000F5B0D"/>
    <w:rsid w:val="000F7CC9"/>
    <w:rsid w:val="00100D82"/>
    <w:rsid w:val="00102CB0"/>
    <w:rsid w:val="00103D4D"/>
    <w:rsid w:val="0010413D"/>
    <w:rsid w:val="00107BEC"/>
    <w:rsid w:val="0011311F"/>
    <w:rsid w:val="001146B4"/>
    <w:rsid w:val="00114BC7"/>
    <w:rsid w:val="0011513F"/>
    <w:rsid w:val="00115B47"/>
    <w:rsid w:val="00116170"/>
    <w:rsid w:val="001209B4"/>
    <w:rsid w:val="00120B5D"/>
    <w:rsid w:val="00120D70"/>
    <w:rsid w:val="00121200"/>
    <w:rsid w:val="0012273D"/>
    <w:rsid w:val="001237AD"/>
    <w:rsid w:val="001241D3"/>
    <w:rsid w:val="00124D0C"/>
    <w:rsid w:val="001258A2"/>
    <w:rsid w:val="001258DC"/>
    <w:rsid w:val="00126003"/>
    <w:rsid w:val="00126A0C"/>
    <w:rsid w:val="001277AD"/>
    <w:rsid w:val="00127839"/>
    <w:rsid w:val="001308B9"/>
    <w:rsid w:val="0013117A"/>
    <w:rsid w:val="0013127E"/>
    <w:rsid w:val="00131D62"/>
    <w:rsid w:val="00131DE3"/>
    <w:rsid w:val="001343FC"/>
    <w:rsid w:val="00134BE9"/>
    <w:rsid w:val="00135FFF"/>
    <w:rsid w:val="00136C4C"/>
    <w:rsid w:val="00140F23"/>
    <w:rsid w:val="00142314"/>
    <w:rsid w:val="00142AF6"/>
    <w:rsid w:val="00143789"/>
    <w:rsid w:val="00145B7F"/>
    <w:rsid w:val="0014724E"/>
    <w:rsid w:val="00147410"/>
    <w:rsid w:val="0015094E"/>
    <w:rsid w:val="0015273B"/>
    <w:rsid w:val="001535DC"/>
    <w:rsid w:val="00154F39"/>
    <w:rsid w:val="0015510C"/>
    <w:rsid w:val="00157301"/>
    <w:rsid w:val="00160211"/>
    <w:rsid w:val="001605D6"/>
    <w:rsid w:val="0016148C"/>
    <w:rsid w:val="0016178B"/>
    <w:rsid w:val="00161D47"/>
    <w:rsid w:val="001623F6"/>
    <w:rsid w:val="00162C5F"/>
    <w:rsid w:val="00163F69"/>
    <w:rsid w:val="00164317"/>
    <w:rsid w:val="00164EE8"/>
    <w:rsid w:val="00165B24"/>
    <w:rsid w:val="001663CB"/>
    <w:rsid w:val="001673FC"/>
    <w:rsid w:val="00170809"/>
    <w:rsid w:val="001709B7"/>
    <w:rsid w:val="00170FD3"/>
    <w:rsid w:val="001720F5"/>
    <w:rsid w:val="001730A2"/>
    <w:rsid w:val="0017354B"/>
    <w:rsid w:val="00175147"/>
    <w:rsid w:val="00176632"/>
    <w:rsid w:val="00176958"/>
    <w:rsid w:val="001810C4"/>
    <w:rsid w:val="001841D2"/>
    <w:rsid w:val="00186160"/>
    <w:rsid w:val="0019076A"/>
    <w:rsid w:val="00192CF3"/>
    <w:rsid w:val="001932C8"/>
    <w:rsid w:val="00193CB5"/>
    <w:rsid w:val="00193FE1"/>
    <w:rsid w:val="00195490"/>
    <w:rsid w:val="001960C4"/>
    <w:rsid w:val="0019613A"/>
    <w:rsid w:val="001963EB"/>
    <w:rsid w:val="001A1B32"/>
    <w:rsid w:val="001A2184"/>
    <w:rsid w:val="001A2296"/>
    <w:rsid w:val="001A5748"/>
    <w:rsid w:val="001A6477"/>
    <w:rsid w:val="001B0371"/>
    <w:rsid w:val="001B0B64"/>
    <w:rsid w:val="001B261E"/>
    <w:rsid w:val="001B26C5"/>
    <w:rsid w:val="001B3E7D"/>
    <w:rsid w:val="001B3F61"/>
    <w:rsid w:val="001B550E"/>
    <w:rsid w:val="001B6977"/>
    <w:rsid w:val="001C30E1"/>
    <w:rsid w:val="001C393E"/>
    <w:rsid w:val="001C5699"/>
    <w:rsid w:val="001C592F"/>
    <w:rsid w:val="001C65CB"/>
    <w:rsid w:val="001D03C0"/>
    <w:rsid w:val="001D256A"/>
    <w:rsid w:val="001D35BC"/>
    <w:rsid w:val="001D5410"/>
    <w:rsid w:val="001E0295"/>
    <w:rsid w:val="001E13CC"/>
    <w:rsid w:val="001E1C2E"/>
    <w:rsid w:val="001E1E17"/>
    <w:rsid w:val="001E42DB"/>
    <w:rsid w:val="001E5573"/>
    <w:rsid w:val="001E6CFB"/>
    <w:rsid w:val="001E6F20"/>
    <w:rsid w:val="001E754C"/>
    <w:rsid w:val="001F0FEB"/>
    <w:rsid w:val="001F4C29"/>
    <w:rsid w:val="001F6CF0"/>
    <w:rsid w:val="001F7BFC"/>
    <w:rsid w:val="00202036"/>
    <w:rsid w:val="00202A3A"/>
    <w:rsid w:val="00202D7E"/>
    <w:rsid w:val="0020524A"/>
    <w:rsid w:val="00206CCC"/>
    <w:rsid w:val="00206D96"/>
    <w:rsid w:val="00207FB8"/>
    <w:rsid w:val="002109C9"/>
    <w:rsid w:val="0021224D"/>
    <w:rsid w:val="002139A7"/>
    <w:rsid w:val="002155E7"/>
    <w:rsid w:val="00217767"/>
    <w:rsid w:val="00220F36"/>
    <w:rsid w:val="00221F1B"/>
    <w:rsid w:val="00222195"/>
    <w:rsid w:val="0022273B"/>
    <w:rsid w:val="002229EA"/>
    <w:rsid w:val="00222BA2"/>
    <w:rsid w:val="00222EF5"/>
    <w:rsid w:val="0022539F"/>
    <w:rsid w:val="00225799"/>
    <w:rsid w:val="00226F68"/>
    <w:rsid w:val="00230C98"/>
    <w:rsid w:val="00234F59"/>
    <w:rsid w:val="00235AAA"/>
    <w:rsid w:val="0023611D"/>
    <w:rsid w:val="002370B7"/>
    <w:rsid w:val="0023770C"/>
    <w:rsid w:val="0024094F"/>
    <w:rsid w:val="00241F19"/>
    <w:rsid w:val="00243836"/>
    <w:rsid w:val="00243B9A"/>
    <w:rsid w:val="00243FEE"/>
    <w:rsid w:val="002470A6"/>
    <w:rsid w:val="00247533"/>
    <w:rsid w:val="00251020"/>
    <w:rsid w:val="00251038"/>
    <w:rsid w:val="00252D02"/>
    <w:rsid w:val="00255B94"/>
    <w:rsid w:val="002562DD"/>
    <w:rsid w:val="002566E0"/>
    <w:rsid w:val="00256BCB"/>
    <w:rsid w:val="002578D9"/>
    <w:rsid w:val="00260BC6"/>
    <w:rsid w:val="00261841"/>
    <w:rsid w:val="00262719"/>
    <w:rsid w:val="0026323A"/>
    <w:rsid w:val="00263585"/>
    <w:rsid w:val="00263FA2"/>
    <w:rsid w:val="00267935"/>
    <w:rsid w:val="00267DD7"/>
    <w:rsid w:val="002712E0"/>
    <w:rsid w:val="002716B9"/>
    <w:rsid w:val="00271A9F"/>
    <w:rsid w:val="00271FAC"/>
    <w:rsid w:val="002732E6"/>
    <w:rsid w:val="00273589"/>
    <w:rsid w:val="00273838"/>
    <w:rsid w:val="00274176"/>
    <w:rsid w:val="002769AB"/>
    <w:rsid w:val="002802A6"/>
    <w:rsid w:val="00280D81"/>
    <w:rsid w:val="0028159C"/>
    <w:rsid w:val="002817C1"/>
    <w:rsid w:val="00281907"/>
    <w:rsid w:val="00281E1E"/>
    <w:rsid w:val="00282452"/>
    <w:rsid w:val="00283F70"/>
    <w:rsid w:val="002846D7"/>
    <w:rsid w:val="00284E84"/>
    <w:rsid w:val="00285F5E"/>
    <w:rsid w:val="00286A54"/>
    <w:rsid w:val="0028703B"/>
    <w:rsid w:val="002874AB"/>
    <w:rsid w:val="002911F4"/>
    <w:rsid w:val="00291F29"/>
    <w:rsid w:val="00293D12"/>
    <w:rsid w:val="00294DF2"/>
    <w:rsid w:val="0029626C"/>
    <w:rsid w:val="0029644E"/>
    <w:rsid w:val="002A0136"/>
    <w:rsid w:val="002A1678"/>
    <w:rsid w:val="002A16BE"/>
    <w:rsid w:val="002A1757"/>
    <w:rsid w:val="002A263D"/>
    <w:rsid w:val="002A3908"/>
    <w:rsid w:val="002A5BE8"/>
    <w:rsid w:val="002A658C"/>
    <w:rsid w:val="002A70A7"/>
    <w:rsid w:val="002B097C"/>
    <w:rsid w:val="002B1707"/>
    <w:rsid w:val="002B309F"/>
    <w:rsid w:val="002B4E11"/>
    <w:rsid w:val="002B4F5A"/>
    <w:rsid w:val="002B52B5"/>
    <w:rsid w:val="002B687C"/>
    <w:rsid w:val="002B6FD4"/>
    <w:rsid w:val="002B763A"/>
    <w:rsid w:val="002B7BA9"/>
    <w:rsid w:val="002C0A77"/>
    <w:rsid w:val="002C1155"/>
    <w:rsid w:val="002C1E3F"/>
    <w:rsid w:val="002C1F74"/>
    <w:rsid w:val="002C307C"/>
    <w:rsid w:val="002C31B3"/>
    <w:rsid w:val="002C589C"/>
    <w:rsid w:val="002C5E7C"/>
    <w:rsid w:val="002C61AA"/>
    <w:rsid w:val="002D1258"/>
    <w:rsid w:val="002D14FB"/>
    <w:rsid w:val="002D242C"/>
    <w:rsid w:val="002D2679"/>
    <w:rsid w:val="002D38EB"/>
    <w:rsid w:val="002D3D10"/>
    <w:rsid w:val="002D5207"/>
    <w:rsid w:val="002D6326"/>
    <w:rsid w:val="002D750F"/>
    <w:rsid w:val="002D7AF0"/>
    <w:rsid w:val="002E0964"/>
    <w:rsid w:val="002E0C40"/>
    <w:rsid w:val="002E0DCF"/>
    <w:rsid w:val="002E15EC"/>
    <w:rsid w:val="002E168B"/>
    <w:rsid w:val="002E3A18"/>
    <w:rsid w:val="002E3E2B"/>
    <w:rsid w:val="002E5A0F"/>
    <w:rsid w:val="002E5D41"/>
    <w:rsid w:val="002E5FBE"/>
    <w:rsid w:val="002E700E"/>
    <w:rsid w:val="002E75E2"/>
    <w:rsid w:val="002E7A92"/>
    <w:rsid w:val="002F3B2A"/>
    <w:rsid w:val="002F3BF5"/>
    <w:rsid w:val="002F3E33"/>
    <w:rsid w:val="002F469C"/>
    <w:rsid w:val="002F4C9A"/>
    <w:rsid w:val="002F5A87"/>
    <w:rsid w:val="00300AB1"/>
    <w:rsid w:val="00300B40"/>
    <w:rsid w:val="00300FAC"/>
    <w:rsid w:val="003022F0"/>
    <w:rsid w:val="0030252D"/>
    <w:rsid w:val="00302B0E"/>
    <w:rsid w:val="0030310F"/>
    <w:rsid w:val="00303F3B"/>
    <w:rsid w:val="003050A9"/>
    <w:rsid w:val="003063EC"/>
    <w:rsid w:val="00307F53"/>
    <w:rsid w:val="00315BE0"/>
    <w:rsid w:val="003201F5"/>
    <w:rsid w:val="00322828"/>
    <w:rsid w:val="00322C7D"/>
    <w:rsid w:val="00323C58"/>
    <w:rsid w:val="003246F0"/>
    <w:rsid w:val="00325A1F"/>
    <w:rsid w:val="00326700"/>
    <w:rsid w:val="00326C2C"/>
    <w:rsid w:val="00326D3E"/>
    <w:rsid w:val="00330935"/>
    <w:rsid w:val="00331F5A"/>
    <w:rsid w:val="00334DE5"/>
    <w:rsid w:val="00335C7F"/>
    <w:rsid w:val="00335CE1"/>
    <w:rsid w:val="00336C95"/>
    <w:rsid w:val="00337002"/>
    <w:rsid w:val="00337733"/>
    <w:rsid w:val="00337A84"/>
    <w:rsid w:val="00340CB8"/>
    <w:rsid w:val="00340F25"/>
    <w:rsid w:val="003415AC"/>
    <w:rsid w:val="003428B6"/>
    <w:rsid w:val="003433C3"/>
    <w:rsid w:val="00345261"/>
    <w:rsid w:val="00345E7C"/>
    <w:rsid w:val="003504C5"/>
    <w:rsid w:val="00351F11"/>
    <w:rsid w:val="00352D1B"/>
    <w:rsid w:val="00353DDA"/>
    <w:rsid w:val="003553D4"/>
    <w:rsid w:val="003554A0"/>
    <w:rsid w:val="003555A6"/>
    <w:rsid w:val="00355CFA"/>
    <w:rsid w:val="00357556"/>
    <w:rsid w:val="003604D2"/>
    <w:rsid w:val="00360637"/>
    <w:rsid w:val="0036369A"/>
    <w:rsid w:val="00364E79"/>
    <w:rsid w:val="00365CFE"/>
    <w:rsid w:val="0036734B"/>
    <w:rsid w:val="00367564"/>
    <w:rsid w:val="0036775F"/>
    <w:rsid w:val="00367F25"/>
    <w:rsid w:val="00370072"/>
    <w:rsid w:val="00370DC7"/>
    <w:rsid w:val="003722EB"/>
    <w:rsid w:val="0037267D"/>
    <w:rsid w:val="00376B99"/>
    <w:rsid w:val="003770EA"/>
    <w:rsid w:val="00377EFF"/>
    <w:rsid w:val="003810C6"/>
    <w:rsid w:val="00381F0A"/>
    <w:rsid w:val="0038282E"/>
    <w:rsid w:val="0038503B"/>
    <w:rsid w:val="00386282"/>
    <w:rsid w:val="00386B4E"/>
    <w:rsid w:val="00386C0E"/>
    <w:rsid w:val="00390676"/>
    <w:rsid w:val="00390E5F"/>
    <w:rsid w:val="0039190D"/>
    <w:rsid w:val="00393F39"/>
    <w:rsid w:val="00394057"/>
    <w:rsid w:val="003956BA"/>
    <w:rsid w:val="003963A8"/>
    <w:rsid w:val="003A050D"/>
    <w:rsid w:val="003A20C4"/>
    <w:rsid w:val="003A2154"/>
    <w:rsid w:val="003A479E"/>
    <w:rsid w:val="003A50A1"/>
    <w:rsid w:val="003A60D2"/>
    <w:rsid w:val="003A6585"/>
    <w:rsid w:val="003B28F8"/>
    <w:rsid w:val="003B4132"/>
    <w:rsid w:val="003B44DA"/>
    <w:rsid w:val="003B532D"/>
    <w:rsid w:val="003B5561"/>
    <w:rsid w:val="003B6C62"/>
    <w:rsid w:val="003C4038"/>
    <w:rsid w:val="003C6F57"/>
    <w:rsid w:val="003C7B0F"/>
    <w:rsid w:val="003D0C7A"/>
    <w:rsid w:val="003D1A80"/>
    <w:rsid w:val="003D1EF7"/>
    <w:rsid w:val="003D5FB2"/>
    <w:rsid w:val="003D6973"/>
    <w:rsid w:val="003D6E9F"/>
    <w:rsid w:val="003E1250"/>
    <w:rsid w:val="003E18F0"/>
    <w:rsid w:val="003E1F89"/>
    <w:rsid w:val="003E2E27"/>
    <w:rsid w:val="003E3437"/>
    <w:rsid w:val="003E49A2"/>
    <w:rsid w:val="003E4F9D"/>
    <w:rsid w:val="003E6059"/>
    <w:rsid w:val="003E787B"/>
    <w:rsid w:val="003E7E5A"/>
    <w:rsid w:val="003F0FF2"/>
    <w:rsid w:val="003F2B45"/>
    <w:rsid w:val="003F669E"/>
    <w:rsid w:val="00403188"/>
    <w:rsid w:val="00403AD7"/>
    <w:rsid w:val="00404D81"/>
    <w:rsid w:val="004064CF"/>
    <w:rsid w:val="00414F12"/>
    <w:rsid w:val="00415630"/>
    <w:rsid w:val="00416DFC"/>
    <w:rsid w:val="00417270"/>
    <w:rsid w:val="00422C74"/>
    <w:rsid w:val="00423CAB"/>
    <w:rsid w:val="00424343"/>
    <w:rsid w:val="00424568"/>
    <w:rsid w:val="00424EEC"/>
    <w:rsid w:val="0042725C"/>
    <w:rsid w:val="00427766"/>
    <w:rsid w:val="00431D39"/>
    <w:rsid w:val="00432C56"/>
    <w:rsid w:val="00433E53"/>
    <w:rsid w:val="0043425D"/>
    <w:rsid w:val="00434796"/>
    <w:rsid w:val="00434828"/>
    <w:rsid w:val="00436154"/>
    <w:rsid w:val="00437031"/>
    <w:rsid w:val="0044009B"/>
    <w:rsid w:val="004414E2"/>
    <w:rsid w:val="00441FDE"/>
    <w:rsid w:val="004442C0"/>
    <w:rsid w:val="004469DC"/>
    <w:rsid w:val="00446EB1"/>
    <w:rsid w:val="00446F90"/>
    <w:rsid w:val="004471ED"/>
    <w:rsid w:val="00451569"/>
    <w:rsid w:val="00451A03"/>
    <w:rsid w:val="00452A5F"/>
    <w:rsid w:val="00453039"/>
    <w:rsid w:val="00453E0F"/>
    <w:rsid w:val="00454171"/>
    <w:rsid w:val="00454EF1"/>
    <w:rsid w:val="0045507B"/>
    <w:rsid w:val="004564F4"/>
    <w:rsid w:val="00456AC9"/>
    <w:rsid w:val="00460114"/>
    <w:rsid w:val="00460188"/>
    <w:rsid w:val="0046044C"/>
    <w:rsid w:val="00460752"/>
    <w:rsid w:val="0046133F"/>
    <w:rsid w:val="00461940"/>
    <w:rsid w:val="00463A09"/>
    <w:rsid w:val="00464714"/>
    <w:rsid w:val="0046480C"/>
    <w:rsid w:val="004673AC"/>
    <w:rsid w:val="00471E43"/>
    <w:rsid w:val="004730B7"/>
    <w:rsid w:val="00473B39"/>
    <w:rsid w:val="004756D9"/>
    <w:rsid w:val="00476113"/>
    <w:rsid w:val="00477CB6"/>
    <w:rsid w:val="00477DA7"/>
    <w:rsid w:val="00480295"/>
    <w:rsid w:val="00480EDC"/>
    <w:rsid w:val="004824AD"/>
    <w:rsid w:val="00483670"/>
    <w:rsid w:val="00483C94"/>
    <w:rsid w:val="00483E50"/>
    <w:rsid w:val="00487279"/>
    <w:rsid w:val="00490561"/>
    <w:rsid w:val="00490724"/>
    <w:rsid w:val="004908A2"/>
    <w:rsid w:val="004916B0"/>
    <w:rsid w:val="00491F7C"/>
    <w:rsid w:val="00492C7B"/>
    <w:rsid w:val="0049443C"/>
    <w:rsid w:val="004948DD"/>
    <w:rsid w:val="00494966"/>
    <w:rsid w:val="00494A9A"/>
    <w:rsid w:val="00494F67"/>
    <w:rsid w:val="004A0010"/>
    <w:rsid w:val="004A1614"/>
    <w:rsid w:val="004A244C"/>
    <w:rsid w:val="004A24BA"/>
    <w:rsid w:val="004A2BB9"/>
    <w:rsid w:val="004A3823"/>
    <w:rsid w:val="004A39FC"/>
    <w:rsid w:val="004A4C2A"/>
    <w:rsid w:val="004A5759"/>
    <w:rsid w:val="004A5C34"/>
    <w:rsid w:val="004B1CDA"/>
    <w:rsid w:val="004B1FF8"/>
    <w:rsid w:val="004B33BD"/>
    <w:rsid w:val="004B442D"/>
    <w:rsid w:val="004B4680"/>
    <w:rsid w:val="004B478C"/>
    <w:rsid w:val="004B4DBD"/>
    <w:rsid w:val="004B56F6"/>
    <w:rsid w:val="004B77AE"/>
    <w:rsid w:val="004B791A"/>
    <w:rsid w:val="004C0067"/>
    <w:rsid w:val="004C0D3F"/>
    <w:rsid w:val="004C1F71"/>
    <w:rsid w:val="004C2192"/>
    <w:rsid w:val="004C2AFD"/>
    <w:rsid w:val="004C3268"/>
    <w:rsid w:val="004C3D73"/>
    <w:rsid w:val="004C440D"/>
    <w:rsid w:val="004C46BB"/>
    <w:rsid w:val="004C4DA3"/>
    <w:rsid w:val="004C7D14"/>
    <w:rsid w:val="004D27DA"/>
    <w:rsid w:val="004D3334"/>
    <w:rsid w:val="004D39E7"/>
    <w:rsid w:val="004D3EAF"/>
    <w:rsid w:val="004D446B"/>
    <w:rsid w:val="004D562D"/>
    <w:rsid w:val="004D57C3"/>
    <w:rsid w:val="004D715A"/>
    <w:rsid w:val="004D765B"/>
    <w:rsid w:val="004D77B7"/>
    <w:rsid w:val="004E10C9"/>
    <w:rsid w:val="004E2111"/>
    <w:rsid w:val="004E2BB2"/>
    <w:rsid w:val="004E2BDA"/>
    <w:rsid w:val="004E42F5"/>
    <w:rsid w:val="004E52A4"/>
    <w:rsid w:val="004E7F88"/>
    <w:rsid w:val="004F0AB3"/>
    <w:rsid w:val="004F16D3"/>
    <w:rsid w:val="004F1B87"/>
    <w:rsid w:val="004F50EA"/>
    <w:rsid w:val="004F7454"/>
    <w:rsid w:val="005000BF"/>
    <w:rsid w:val="005007D9"/>
    <w:rsid w:val="005014E7"/>
    <w:rsid w:val="00501CD3"/>
    <w:rsid w:val="00502A19"/>
    <w:rsid w:val="00503AE4"/>
    <w:rsid w:val="00504788"/>
    <w:rsid w:val="00504ED4"/>
    <w:rsid w:val="00505507"/>
    <w:rsid w:val="005056EA"/>
    <w:rsid w:val="00507C04"/>
    <w:rsid w:val="00510DC0"/>
    <w:rsid w:val="00510F22"/>
    <w:rsid w:val="00511048"/>
    <w:rsid w:val="005132D2"/>
    <w:rsid w:val="005145FA"/>
    <w:rsid w:val="00515BB1"/>
    <w:rsid w:val="00516AE4"/>
    <w:rsid w:val="00517EA6"/>
    <w:rsid w:val="00520696"/>
    <w:rsid w:val="00521394"/>
    <w:rsid w:val="00521461"/>
    <w:rsid w:val="0052176F"/>
    <w:rsid w:val="0052375B"/>
    <w:rsid w:val="00525219"/>
    <w:rsid w:val="00527547"/>
    <w:rsid w:val="00527754"/>
    <w:rsid w:val="00527855"/>
    <w:rsid w:val="00527A8C"/>
    <w:rsid w:val="00527E53"/>
    <w:rsid w:val="0053018D"/>
    <w:rsid w:val="00531269"/>
    <w:rsid w:val="00536D6B"/>
    <w:rsid w:val="00537617"/>
    <w:rsid w:val="00537852"/>
    <w:rsid w:val="0054161B"/>
    <w:rsid w:val="00541A42"/>
    <w:rsid w:val="00543BDF"/>
    <w:rsid w:val="00544775"/>
    <w:rsid w:val="00545405"/>
    <w:rsid w:val="0054613D"/>
    <w:rsid w:val="0054743A"/>
    <w:rsid w:val="00551B61"/>
    <w:rsid w:val="005526A5"/>
    <w:rsid w:val="005541D7"/>
    <w:rsid w:val="00554C06"/>
    <w:rsid w:val="005552C9"/>
    <w:rsid w:val="00557D9B"/>
    <w:rsid w:val="00557F9C"/>
    <w:rsid w:val="00557FBD"/>
    <w:rsid w:val="00561CEB"/>
    <w:rsid w:val="00563546"/>
    <w:rsid w:val="005641EC"/>
    <w:rsid w:val="00564B7F"/>
    <w:rsid w:val="0056635B"/>
    <w:rsid w:val="005663B4"/>
    <w:rsid w:val="0056669B"/>
    <w:rsid w:val="0056696B"/>
    <w:rsid w:val="00566B34"/>
    <w:rsid w:val="005701C6"/>
    <w:rsid w:val="00571558"/>
    <w:rsid w:val="00571943"/>
    <w:rsid w:val="005725B0"/>
    <w:rsid w:val="00574045"/>
    <w:rsid w:val="0057421E"/>
    <w:rsid w:val="00574B3C"/>
    <w:rsid w:val="00575092"/>
    <w:rsid w:val="00576740"/>
    <w:rsid w:val="00576F41"/>
    <w:rsid w:val="005772A4"/>
    <w:rsid w:val="005807AA"/>
    <w:rsid w:val="005814CC"/>
    <w:rsid w:val="00581937"/>
    <w:rsid w:val="0058193C"/>
    <w:rsid w:val="00581FE0"/>
    <w:rsid w:val="00583733"/>
    <w:rsid w:val="005910D4"/>
    <w:rsid w:val="00591711"/>
    <w:rsid w:val="00591973"/>
    <w:rsid w:val="00592BA9"/>
    <w:rsid w:val="00594CE7"/>
    <w:rsid w:val="00595B31"/>
    <w:rsid w:val="00596278"/>
    <w:rsid w:val="0059727E"/>
    <w:rsid w:val="00597311"/>
    <w:rsid w:val="00597C15"/>
    <w:rsid w:val="005A05E6"/>
    <w:rsid w:val="005A1A3F"/>
    <w:rsid w:val="005A2767"/>
    <w:rsid w:val="005A44DA"/>
    <w:rsid w:val="005B0242"/>
    <w:rsid w:val="005B0652"/>
    <w:rsid w:val="005B07C3"/>
    <w:rsid w:val="005B0CC0"/>
    <w:rsid w:val="005B1599"/>
    <w:rsid w:val="005B280A"/>
    <w:rsid w:val="005B3216"/>
    <w:rsid w:val="005B358C"/>
    <w:rsid w:val="005B412A"/>
    <w:rsid w:val="005B4895"/>
    <w:rsid w:val="005B604C"/>
    <w:rsid w:val="005B69A7"/>
    <w:rsid w:val="005B6E15"/>
    <w:rsid w:val="005C1C28"/>
    <w:rsid w:val="005C465E"/>
    <w:rsid w:val="005C5C89"/>
    <w:rsid w:val="005C6DBA"/>
    <w:rsid w:val="005D25ED"/>
    <w:rsid w:val="005D416D"/>
    <w:rsid w:val="005D51F8"/>
    <w:rsid w:val="005D6D9D"/>
    <w:rsid w:val="005E0782"/>
    <w:rsid w:val="005E196F"/>
    <w:rsid w:val="005E1A7B"/>
    <w:rsid w:val="005E1C62"/>
    <w:rsid w:val="005E2F71"/>
    <w:rsid w:val="005E5E6C"/>
    <w:rsid w:val="005E6112"/>
    <w:rsid w:val="005E69D7"/>
    <w:rsid w:val="005F00A5"/>
    <w:rsid w:val="005F669E"/>
    <w:rsid w:val="005F676D"/>
    <w:rsid w:val="005F7F11"/>
    <w:rsid w:val="00601614"/>
    <w:rsid w:val="006022C0"/>
    <w:rsid w:val="006030AD"/>
    <w:rsid w:val="00603402"/>
    <w:rsid w:val="006054DA"/>
    <w:rsid w:val="0060579B"/>
    <w:rsid w:val="006064AD"/>
    <w:rsid w:val="00606548"/>
    <w:rsid w:val="00607B85"/>
    <w:rsid w:val="006104DE"/>
    <w:rsid w:val="00610701"/>
    <w:rsid w:val="00612FA6"/>
    <w:rsid w:val="006137BD"/>
    <w:rsid w:val="00613FCE"/>
    <w:rsid w:val="0061535D"/>
    <w:rsid w:val="00616456"/>
    <w:rsid w:val="0061657D"/>
    <w:rsid w:val="00616CF8"/>
    <w:rsid w:val="00617122"/>
    <w:rsid w:val="0062099A"/>
    <w:rsid w:val="00620C03"/>
    <w:rsid w:val="00620C9E"/>
    <w:rsid w:val="006211EA"/>
    <w:rsid w:val="00622734"/>
    <w:rsid w:val="00622CB1"/>
    <w:rsid w:val="00623CD0"/>
    <w:rsid w:val="00624C94"/>
    <w:rsid w:val="00625772"/>
    <w:rsid w:val="0062637B"/>
    <w:rsid w:val="00630011"/>
    <w:rsid w:val="006304AA"/>
    <w:rsid w:val="006308F7"/>
    <w:rsid w:val="0063197E"/>
    <w:rsid w:val="00632FF4"/>
    <w:rsid w:val="00633E01"/>
    <w:rsid w:val="00633FAB"/>
    <w:rsid w:val="00636456"/>
    <w:rsid w:val="00637DDA"/>
    <w:rsid w:val="006411D4"/>
    <w:rsid w:val="006415B3"/>
    <w:rsid w:val="006417B2"/>
    <w:rsid w:val="00642B39"/>
    <w:rsid w:val="00643545"/>
    <w:rsid w:val="006460DA"/>
    <w:rsid w:val="00647CDF"/>
    <w:rsid w:val="00650CFB"/>
    <w:rsid w:val="0065275E"/>
    <w:rsid w:val="006529F9"/>
    <w:rsid w:val="00653156"/>
    <w:rsid w:val="006557E0"/>
    <w:rsid w:val="0065584C"/>
    <w:rsid w:val="006559A7"/>
    <w:rsid w:val="00656018"/>
    <w:rsid w:val="0066180A"/>
    <w:rsid w:val="00661943"/>
    <w:rsid w:val="00667448"/>
    <w:rsid w:val="006674BF"/>
    <w:rsid w:val="00667B09"/>
    <w:rsid w:val="0067373C"/>
    <w:rsid w:val="0067456D"/>
    <w:rsid w:val="006759DE"/>
    <w:rsid w:val="006763C2"/>
    <w:rsid w:val="0067664F"/>
    <w:rsid w:val="00676C47"/>
    <w:rsid w:val="00677019"/>
    <w:rsid w:val="00680AE8"/>
    <w:rsid w:val="0068128E"/>
    <w:rsid w:val="0068272F"/>
    <w:rsid w:val="00685440"/>
    <w:rsid w:val="0068556A"/>
    <w:rsid w:val="006860E5"/>
    <w:rsid w:val="00687313"/>
    <w:rsid w:val="006874A2"/>
    <w:rsid w:val="00687BFE"/>
    <w:rsid w:val="00687DA2"/>
    <w:rsid w:val="0069115D"/>
    <w:rsid w:val="00691FCF"/>
    <w:rsid w:val="00695AB6"/>
    <w:rsid w:val="00697301"/>
    <w:rsid w:val="006A02A5"/>
    <w:rsid w:val="006A07E9"/>
    <w:rsid w:val="006A1E4B"/>
    <w:rsid w:val="006A6B9B"/>
    <w:rsid w:val="006A749F"/>
    <w:rsid w:val="006B0ABE"/>
    <w:rsid w:val="006B0F2A"/>
    <w:rsid w:val="006B1C99"/>
    <w:rsid w:val="006B2813"/>
    <w:rsid w:val="006B46AA"/>
    <w:rsid w:val="006B4B59"/>
    <w:rsid w:val="006B701F"/>
    <w:rsid w:val="006C1890"/>
    <w:rsid w:val="006C1A9E"/>
    <w:rsid w:val="006C20E1"/>
    <w:rsid w:val="006C32BE"/>
    <w:rsid w:val="006C5E36"/>
    <w:rsid w:val="006C70BA"/>
    <w:rsid w:val="006D01AA"/>
    <w:rsid w:val="006D3900"/>
    <w:rsid w:val="006D43CA"/>
    <w:rsid w:val="006D4783"/>
    <w:rsid w:val="006D4C6D"/>
    <w:rsid w:val="006D5D2B"/>
    <w:rsid w:val="006E05BC"/>
    <w:rsid w:val="006E16B9"/>
    <w:rsid w:val="006E1707"/>
    <w:rsid w:val="006E1CC6"/>
    <w:rsid w:val="006E28FE"/>
    <w:rsid w:val="006E3CE2"/>
    <w:rsid w:val="006E402A"/>
    <w:rsid w:val="006E4F00"/>
    <w:rsid w:val="006E5D27"/>
    <w:rsid w:val="006E6236"/>
    <w:rsid w:val="006E635C"/>
    <w:rsid w:val="006E7AC1"/>
    <w:rsid w:val="006F031E"/>
    <w:rsid w:val="006F0E7E"/>
    <w:rsid w:val="006F2D77"/>
    <w:rsid w:val="006F43F9"/>
    <w:rsid w:val="006F4450"/>
    <w:rsid w:val="006F562A"/>
    <w:rsid w:val="006F5C54"/>
    <w:rsid w:val="006F743D"/>
    <w:rsid w:val="007004C3"/>
    <w:rsid w:val="00702EEA"/>
    <w:rsid w:val="00704FE9"/>
    <w:rsid w:val="00705327"/>
    <w:rsid w:val="00706470"/>
    <w:rsid w:val="007065EE"/>
    <w:rsid w:val="00706A28"/>
    <w:rsid w:val="00706A94"/>
    <w:rsid w:val="00710E94"/>
    <w:rsid w:val="007123A6"/>
    <w:rsid w:val="00713299"/>
    <w:rsid w:val="0071667B"/>
    <w:rsid w:val="007169C9"/>
    <w:rsid w:val="00716C4B"/>
    <w:rsid w:val="007171FB"/>
    <w:rsid w:val="0072058B"/>
    <w:rsid w:val="00720602"/>
    <w:rsid w:val="00721619"/>
    <w:rsid w:val="0072354F"/>
    <w:rsid w:val="00724B46"/>
    <w:rsid w:val="007253E9"/>
    <w:rsid w:val="00731035"/>
    <w:rsid w:val="00732413"/>
    <w:rsid w:val="00733CC1"/>
    <w:rsid w:val="00733D51"/>
    <w:rsid w:val="007367D9"/>
    <w:rsid w:val="0073698C"/>
    <w:rsid w:val="00737930"/>
    <w:rsid w:val="00742247"/>
    <w:rsid w:val="00742312"/>
    <w:rsid w:val="007428A3"/>
    <w:rsid w:val="00743DB8"/>
    <w:rsid w:val="00743EF9"/>
    <w:rsid w:val="007445B9"/>
    <w:rsid w:val="007454B9"/>
    <w:rsid w:val="00745948"/>
    <w:rsid w:val="00745B06"/>
    <w:rsid w:val="007464DD"/>
    <w:rsid w:val="00747E2E"/>
    <w:rsid w:val="00753953"/>
    <w:rsid w:val="00753EFE"/>
    <w:rsid w:val="00754C00"/>
    <w:rsid w:val="0075511C"/>
    <w:rsid w:val="00755202"/>
    <w:rsid w:val="007553B1"/>
    <w:rsid w:val="0075565C"/>
    <w:rsid w:val="00755D10"/>
    <w:rsid w:val="00756CEA"/>
    <w:rsid w:val="0075752E"/>
    <w:rsid w:val="00757EEB"/>
    <w:rsid w:val="007607B5"/>
    <w:rsid w:val="00760A83"/>
    <w:rsid w:val="00761AAE"/>
    <w:rsid w:val="007621B2"/>
    <w:rsid w:val="00762E58"/>
    <w:rsid w:val="007633FF"/>
    <w:rsid w:val="00764469"/>
    <w:rsid w:val="00765148"/>
    <w:rsid w:val="007661F8"/>
    <w:rsid w:val="00772702"/>
    <w:rsid w:val="00774B05"/>
    <w:rsid w:val="00776ABD"/>
    <w:rsid w:val="00776E7B"/>
    <w:rsid w:val="00777989"/>
    <w:rsid w:val="00777AD8"/>
    <w:rsid w:val="00780476"/>
    <w:rsid w:val="0078297F"/>
    <w:rsid w:val="00783B74"/>
    <w:rsid w:val="00783F15"/>
    <w:rsid w:val="00784701"/>
    <w:rsid w:val="00784CE9"/>
    <w:rsid w:val="007874EF"/>
    <w:rsid w:val="00790400"/>
    <w:rsid w:val="007921D6"/>
    <w:rsid w:val="00792C44"/>
    <w:rsid w:val="00793B6E"/>
    <w:rsid w:val="00793F8E"/>
    <w:rsid w:val="00796DFC"/>
    <w:rsid w:val="00797FB2"/>
    <w:rsid w:val="007A2E76"/>
    <w:rsid w:val="007A3D26"/>
    <w:rsid w:val="007B0BC6"/>
    <w:rsid w:val="007B0E7E"/>
    <w:rsid w:val="007B2F5E"/>
    <w:rsid w:val="007B4DF7"/>
    <w:rsid w:val="007B546E"/>
    <w:rsid w:val="007B5832"/>
    <w:rsid w:val="007B71CF"/>
    <w:rsid w:val="007B76BF"/>
    <w:rsid w:val="007B7EB6"/>
    <w:rsid w:val="007C0072"/>
    <w:rsid w:val="007C02E9"/>
    <w:rsid w:val="007C04EE"/>
    <w:rsid w:val="007C18F9"/>
    <w:rsid w:val="007C467A"/>
    <w:rsid w:val="007C5281"/>
    <w:rsid w:val="007D02C9"/>
    <w:rsid w:val="007D0C2E"/>
    <w:rsid w:val="007D2880"/>
    <w:rsid w:val="007D2985"/>
    <w:rsid w:val="007D2C06"/>
    <w:rsid w:val="007D2DFD"/>
    <w:rsid w:val="007D308E"/>
    <w:rsid w:val="007D4BAC"/>
    <w:rsid w:val="007D51F0"/>
    <w:rsid w:val="007D77BA"/>
    <w:rsid w:val="007E033D"/>
    <w:rsid w:val="007E0A38"/>
    <w:rsid w:val="007E0FB4"/>
    <w:rsid w:val="007E1138"/>
    <w:rsid w:val="007E16EC"/>
    <w:rsid w:val="007E196B"/>
    <w:rsid w:val="007E2B01"/>
    <w:rsid w:val="007E2C81"/>
    <w:rsid w:val="007E3AC8"/>
    <w:rsid w:val="007E3E91"/>
    <w:rsid w:val="007F22B7"/>
    <w:rsid w:val="007F2AF9"/>
    <w:rsid w:val="007F6613"/>
    <w:rsid w:val="007F7A3C"/>
    <w:rsid w:val="0080153A"/>
    <w:rsid w:val="00805E74"/>
    <w:rsid w:val="00806D88"/>
    <w:rsid w:val="00807D71"/>
    <w:rsid w:val="0081576E"/>
    <w:rsid w:val="008157FD"/>
    <w:rsid w:val="008166E6"/>
    <w:rsid w:val="00816DBB"/>
    <w:rsid w:val="008221AC"/>
    <w:rsid w:val="0082280B"/>
    <w:rsid w:val="008235A1"/>
    <w:rsid w:val="00824428"/>
    <w:rsid w:val="00826D95"/>
    <w:rsid w:val="00832852"/>
    <w:rsid w:val="008410F4"/>
    <w:rsid w:val="00842894"/>
    <w:rsid w:val="0084329B"/>
    <w:rsid w:val="00845A33"/>
    <w:rsid w:val="00846490"/>
    <w:rsid w:val="00846DCF"/>
    <w:rsid w:val="008475FB"/>
    <w:rsid w:val="00850265"/>
    <w:rsid w:val="00850AEB"/>
    <w:rsid w:val="00852554"/>
    <w:rsid w:val="00853FE3"/>
    <w:rsid w:val="00857580"/>
    <w:rsid w:val="00857600"/>
    <w:rsid w:val="00857F50"/>
    <w:rsid w:val="008602A3"/>
    <w:rsid w:val="008605A9"/>
    <w:rsid w:val="00862C2F"/>
    <w:rsid w:val="00863BE4"/>
    <w:rsid w:val="0086512F"/>
    <w:rsid w:val="00870266"/>
    <w:rsid w:val="00871181"/>
    <w:rsid w:val="00871FF3"/>
    <w:rsid w:val="00872DDC"/>
    <w:rsid w:val="00873320"/>
    <w:rsid w:val="00876792"/>
    <w:rsid w:val="00876CF8"/>
    <w:rsid w:val="00877EA2"/>
    <w:rsid w:val="00885E42"/>
    <w:rsid w:val="00885FD1"/>
    <w:rsid w:val="00886616"/>
    <w:rsid w:val="00886FF1"/>
    <w:rsid w:val="00890483"/>
    <w:rsid w:val="00890686"/>
    <w:rsid w:val="00891224"/>
    <w:rsid w:val="0089217F"/>
    <w:rsid w:val="008925BC"/>
    <w:rsid w:val="008946F4"/>
    <w:rsid w:val="00894F7A"/>
    <w:rsid w:val="0089534E"/>
    <w:rsid w:val="008A3648"/>
    <w:rsid w:val="008A3ADE"/>
    <w:rsid w:val="008A523D"/>
    <w:rsid w:val="008A66FD"/>
    <w:rsid w:val="008A7F3D"/>
    <w:rsid w:val="008A7F56"/>
    <w:rsid w:val="008B0021"/>
    <w:rsid w:val="008B160A"/>
    <w:rsid w:val="008B1A29"/>
    <w:rsid w:val="008B4C74"/>
    <w:rsid w:val="008C046C"/>
    <w:rsid w:val="008C0F0E"/>
    <w:rsid w:val="008C2362"/>
    <w:rsid w:val="008C315A"/>
    <w:rsid w:val="008C406E"/>
    <w:rsid w:val="008C5F50"/>
    <w:rsid w:val="008C6CDF"/>
    <w:rsid w:val="008C7D71"/>
    <w:rsid w:val="008D00D5"/>
    <w:rsid w:val="008D0EA5"/>
    <w:rsid w:val="008D101B"/>
    <w:rsid w:val="008D1B2A"/>
    <w:rsid w:val="008D2F15"/>
    <w:rsid w:val="008D3DD1"/>
    <w:rsid w:val="008D546A"/>
    <w:rsid w:val="008E0AAA"/>
    <w:rsid w:val="008E13B3"/>
    <w:rsid w:val="008E1EEF"/>
    <w:rsid w:val="008E60EB"/>
    <w:rsid w:val="008E657A"/>
    <w:rsid w:val="008E673D"/>
    <w:rsid w:val="008E68ED"/>
    <w:rsid w:val="008F0BDE"/>
    <w:rsid w:val="008F30A5"/>
    <w:rsid w:val="008F3AB3"/>
    <w:rsid w:val="008F3FC3"/>
    <w:rsid w:val="008F49BA"/>
    <w:rsid w:val="008F4DBE"/>
    <w:rsid w:val="008F5498"/>
    <w:rsid w:val="008F6870"/>
    <w:rsid w:val="008F6E43"/>
    <w:rsid w:val="008F720C"/>
    <w:rsid w:val="00902078"/>
    <w:rsid w:val="00902725"/>
    <w:rsid w:val="00902B44"/>
    <w:rsid w:val="00905217"/>
    <w:rsid w:val="009069F2"/>
    <w:rsid w:val="00907146"/>
    <w:rsid w:val="0090733C"/>
    <w:rsid w:val="009076FA"/>
    <w:rsid w:val="00907D1D"/>
    <w:rsid w:val="00911801"/>
    <w:rsid w:val="00913A09"/>
    <w:rsid w:val="00913A93"/>
    <w:rsid w:val="00914ADB"/>
    <w:rsid w:val="00915F9B"/>
    <w:rsid w:val="00917EEC"/>
    <w:rsid w:val="00921923"/>
    <w:rsid w:val="00921FC4"/>
    <w:rsid w:val="00923E7B"/>
    <w:rsid w:val="00924748"/>
    <w:rsid w:val="00925A4A"/>
    <w:rsid w:val="0092656A"/>
    <w:rsid w:val="00930942"/>
    <w:rsid w:val="009309EF"/>
    <w:rsid w:val="009315C2"/>
    <w:rsid w:val="009322CB"/>
    <w:rsid w:val="009327A0"/>
    <w:rsid w:val="00932FC7"/>
    <w:rsid w:val="009349FB"/>
    <w:rsid w:val="0093660F"/>
    <w:rsid w:val="00940439"/>
    <w:rsid w:val="009411FC"/>
    <w:rsid w:val="00942894"/>
    <w:rsid w:val="00942A3A"/>
    <w:rsid w:val="00942E86"/>
    <w:rsid w:val="00945602"/>
    <w:rsid w:val="00946463"/>
    <w:rsid w:val="009471FC"/>
    <w:rsid w:val="00951414"/>
    <w:rsid w:val="00953EF4"/>
    <w:rsid w:val="00954AD7"/>
    <w:rsid w:val="009550F5"/>
    <w:rsid w:val="0095771C"/>
    <w:rsid w:val="009602AD"/>
    <w:rsid w:val="009610C0"/>
    <w:rsid w:val="00961F1E"/>
    <w:rsid w:val="00966B47"/>
    <w:rsid w:val="0097012D"/>
    <w:rsid w:val="00970D45"/>
    <w:rsid w:val="00970EE9"/>
    <w:rsid w:val="00971316"/>
    <w:rsid w:val="0097160D"/>
    <w:rsid w:val="009719CB"/>
    <w:rsid w:val="00972ADA"/>
    <w:rsid w:val="00973115"/>
    <w:rsid w:val="009802B3"/>
    <w:rsid w:val="00980488"/>
    <w:rsid w:val="009805AF"/>
    <w:rsid w:val="009854FF"/>
    <w:rsid w:val="009858A3"/>
    <w:rsid w:val="00986A4A"/>
    <w:rsid w:val="00986B30"/>
    <w:rsid w:val="00987051"/>
    <w:rsid w:val="00987D68"/>
    <w:rsid w:val="0099141F"/>
    <w:rsid w:val="00992402"/>
    <w:rsid w:val="00994566"/>
    <w:rsid w:val="0099496C"/>
    <w:rsid w:val="00994D23"/>
    <w:rsid w:val="009A3272"/>
    <w:rsid w:val="009A33DA"/>
    <w:rsid w:val="009A5D6E"/>
    <w:rsid w:val="009A6017"/>
    <w:rsid w:val="009B0901"/>
    <w:rsid w:val="009B0A78"/>
    <w:rsid w:val="009B1F4B"/>
    <w:rsid w:val="009B1FA1"/>
    <w:rsid w:val="009B3111"/>
    <w:rsid w:val="009B3D45"/>
    <w:rsid w:val="009B5DA9"/>
    <w:rsid w:val="009B6C87"/>
    <w:rsid w:val="009B728E"/>
    <w:rsid w:val="009B76A2"/>
    <w:rsid w:val="009B7E08"/>
    <w:rsid w:val="009C2B3D"/>
    <w:rsid w:val="009C2B46"/>
    <w:rsid w:val="009C4FEE"/>
    <w:rsid w:val="009C5BCD"/>
    <w:rsid w:val="009C63B8"/>
    <w:rsid w:val="009C6416"/>
    <w:rsid w:val="009C64AC"/>
    <w:rsid w:val="009C6B01"/>
    <w:rsid w:val="009C79C3"/>
    <w:rsid w:val="009D0D69"/>
    <w:rsid w:val="009D220B"/>
    <w:rsid w:val="009D28EA"/>
    <w:rsid w:val="009D30BF"/>
    <w:rsid w:val="009D4794"/>
    <w:rsid w:val="009D4EE2"/>
    <w:rsid w:val="009D69A1"/>
    <w:rsid w:val="009D7306"/>
    <w:rsid w:val="009D7F6F"/>
    <w:rsid w:val="009E0233"/>
    <w:rsid w:val="009E0C1A"/>
    <w:rsid w:val="009E1885"/>
    <w:rsid w:val="009E37BA"/>
    <w:rsid w:val="009E6C97"/>
    <w:rsid w:val="009E7BE3"/>
    <w:rsid w:val="009F0E02"/>
    <w:rsid w:val="009F1EB3"/>
    <w:rsid w:val="009F2D6A"/>
    <w:rsid w:val="009F50DF"/>
    <w:rsid w:val="009F5966"/>
    <w:rsid w:val="009F6AF2"/>
    <w:rsid w:val="00A01E65"/>
    <w:rsid w:val="00A025BE"/>
    <w:rsid w:val="00A02955"/>
    <w:rsid w:val="00A03E6C"/>
    <w:rsid w:val="00A04990"/>
    <w:rsid w:val="00A06001"/>
    <w:rsid w:val="00A06249"/>
    <w:rsid w:val="00A065F6"/>
    <w:rsid w:val="00A06AAB"/>
    <w:rsid w:val="00A11333"/>
    <w:rsid w:val="00A11462"/>
    <w:rsid w:val="00A129AE"/>
    <w:rsid w:val="00A1331F"/>
    <w:rsid w:val="00A13E09"/>
    <w:rsid w:val="00A152FF"/>
    <w:rsid w:val="00A15C68"/>
    <w:rsid w:val="00A164BE"/>
    <w:rsid w:val="00A16B72"/>
    <w:rsid w:val="00A16C95"/>
    <w:rsid w:val="00A20985"/>
    <w:rsid w:val="00A21FCB"/>
    <w:rsid w:val="00A221CB"/>
    <w:rsid w:val="00A22AD3"/>
    <w:rsid w:val="00A237F8"/>
    <w:rsid w:val="00A263F0"/>
    <w:rsid w:val="00A27E1E"/>
    <w:rsid w:val="00A30513"/>
    <w:rsid w:val="00A34C5D"/>
    <w:rsid w:val="00A361AA"/>
    <w:rsid w:val="00A376C3"/>
    <w:rsid w:val="00A3789C"/>
    <w:rsid w:val="00A40277"/>
    <w:rsid w:val="00A41367"/>
    <w:rsid w:val="00A4143F"/>
    <w:rsid w:val="00A44D5D"/>
    <w:rsid w:val="00A461C8"/>
    <w:rsid w:val="00A46B89"/>
    <w:rsid w:val="00A47D24"/>
    <w:rsid w:val="00A51CBC"/>
    <w:rsid w:val="00A52106"/>
    <w:rsid w:val="00A540F2"/>
    <w:rsid w:val="00A562D5"/>
    <w:rsid w:val="00A56CD7"/>
    <w:rsid w:val="00A56DBA"/>
    <w:rsid w:val="00A606DA"/>
    <w:rsid w:val="00A60AE6"/>
    <w:rsid w:val="00A6383D"/>
    <w:rsid w:val="00A63C80"/>
    <w:rsid w:val="00A65241"/>
    <w:rsid w:val="00A65384"/>
    <w:rsid w:val="00A66C11"/>
    <w:rsid w:val="00A678EB"/>
    <w:rsid w:val="00A71B29"/>
    <w:rsid w:val="00A72814"/>
    <w:rsid w:val="00A7293D"/>
    <w:rsid w:val="00A730E6"/>
    <w:rsid w:val="00A7464B"/>
    <w:rsid w:val="00A76F50"/>
    <w:rsid w:val="00A77F6C"/>
    <w:rsid w:val="00A82FE0"/>
    <w:rsid w:val="00A8396B"/>
    <w:rsid w:val="00A843E8"/>
    <w:rsid w:val="00A84FBE"/>
    <w:rsid w:val="00A8601F"/>
    <w:rsid w:val="00A87E7A"/>
    <w:rsid w:val="00A906B5"/>
    <w:rsid w:val="00A909E1"/>
    <w:rsid w:val="00A91255"/>
    <w:rsid w:val="00A92667"/>
    <w:rsid w:val="00A94CBA"/>
    <w:rsid w:val="00A96A0A"/>
    <w:rsid w:val="00A97177"/>
    <w:rsid w:val="00A97849"/>
    <w:rsid w:val="00AA1744"/>
    <w:rsid w:val="00AA1FD8"/>
    <w:rsid w:val="00AA29C2"/>
    <w:rsid w:val="00AA2B37"/>
    <w:rsid w:val="00AA2B77"/>
    <w:rsid w:val="00AA33E0"/>
    <w:rsid w:val="00AA3747"/>
    <w:rsid w:val="00AA4325"/>
    <w:rsid w:val="00AA596A"/>
    <w:rsid w:val="00AA6844"/>
    <w:rsid w:val="00AA77FA"/>
    <w:rsid w:val="00AB007B"/>
    <w:rsid w:val="00AB0F56"/>
    <w:rsid w:val="00AB11C6"/>
    <w:rsid w:val="00AB17C5"/>
    <w:rsid w:val="00AB2FBF"/>
    <w:rsid w:val="00AB3393"/>
    <w:rsid w:val="00AB434A"/>
    <w:rsid w:val="00AB4C83"/>
    <w:rsid w:val="00AB61A0"/>
    <w:rsid w:val="00AB61E4"/>
    <w:rsid w:val="00AB6C03"/>
    <w:rsid w:val="00AC337A"/>
    <w:rsid w:val="00AC35D3"/>
    <w:rsid w:val="00AC3F8F"/>
    <w:rsid w:val="00AC47AF"/>
    <w:rsid w:val="00AC48C3"/>
    <w:rsid w:val="00AC493D"/>
    <w:rsid w:val="00AC4B99"/>
    <w:rsid w:val="00AC59DE"/>
    <w:rsid w:val="00AC5C47"/>
    <w:rsid w:val="00AC6E41"/>
    <w:rsid w:val="00AC6FA5"/>
    <w:rsid w:val="00AC7D2F"/>
    <w:rsid w:val="00AD124D"/>
    <w:rsid w:val="00AD2E0E"/>
    <w:rsid w:val="00AD337D"/>
    <w:rsid w:val="00AD37BE"/>
    <w:rsid w:val="00AD402F"/>
    <w:rsid w:val="00AD4807"/>
    <w:rsid w:val="00AD4CBA"/>
    <w:rsid w:val="00AD7C9B"/>
    <w:rsid w:val="00AE0261"/>
    <w:rsid w:val="00AE1D57"/>
    <w:rsid w:val="00AE1DB6"/>
    <w:rsid w:val="00AE3153"/>
    <w:rsid w:val="00AE342B"/>
    <w:rsid w:val="00AE3B0E"/>
    <w:rsid w:val="00AE3B72"/>
    <w:rsid w:val="00AE4090"/>
    <w:rsid w:val="00AE43B8"/>
    <w:rsid w:val="00AE47D8"/>
    <w:rsid w:val="00AE4FAE"/>
    <w:rsid w:val="00AE54F2"/>
    <w:rsid w:val="00AE56A8"/>
    <w:rsid w:val="00AF08DE"/>
    <w:rsid w:val="00AF23B9"/>
    <w:rsid w:val="00AF2401"/>
    <w:rsid w:val="00AF2720"/>
    <w:rsid w:val="00AF413C"/>
    <w:rsid w:val="00AF53CD"/>
    <w:rsid w:val="00AF57B8"/>
    <w:rsid w:val="00AF5915"/>
    <w:rsid w:val="00AF5A0F"/>
    <w:rsid w:val="00B009A6"/>
    <w:rsid w:val="00B01123"/>
    <w:rsid w:val="00B02137"/>
    <w:rsid w:val="00B03AE2"/>
    <w:rsid w:val="00B041DD"/>
    <w:rsid w:val="00B074A3"/>
    <w:rsid w:val="00B10716"/>
    <w:rsid w:val="00B11CD6"/>
    <w:rsid w:val="00B126FD"/>
    <w:rsid w:val="00B132D5"/>
    <w:rsid w:val="00B20E3E"/>
    <w:rsid w:val="00B21F54"/>
    <w:rsid w:val="00B23D2F"/>
    <w:rsid w:val="00B26A83"/>
    <w:rsid w:val="00B2716C"/>
    <w:rsid w:val="00B27346"/>
    <w:rsid w:val="00B31A22"/>
    <w:rsid w:val="00B323C7"/>
    <w:rsid w:val="00B32C55"/>
    <w:rsid w:val="00B34FF6"/>
    <w:rsid w:val="00B3774E"/>
    <w:rsid w:val="00B37839"/>
    <w:rsid w:val="00B401A3"/>
    <w:rsid w:val="00B403F5"/>
    <w:rsid w:val="00B408F0"/>
    <w:rsid w:val="00B41AE9"/>
    <w:rsid w:val="00B45785"/>
    <w:rsid w:val="00B458DC"/>
    <w:rsid w:val="00B4653D"/>
    <w:rsid w:val="00B47974"/>
    <w:rsid w:val="00B47A10"/>
    <w:rsid w:val="00B50AA1"/>
    <w:rsid w:val="00B528CC"/>
    <w:rsid w:val="00B537F7"/>
    <w:rsid w:val="00B54076"/>
    <w:rsid w:val="00B54B4A"/>
    <w:rsid w:val="00B54E68"/>
    <w:rsid w:val="00B55B11"/>
    <w:rsid w:val="00B55B3F"/>
    <w:rsid w:val="00B569F9"/>
    <w:rsid w:val="00B5708F"/>
    <w:rsid w:val="00B5776D"/>
    <w:rsid w:val="00B5779C"/>
    <w:rsid w:val="00B6438A"/>
    <w:rsid w:val="00B6440E"/>
    <w:rsid w:val="00B657E2"/>
    <w:rsid w:val="00B66E21"/>
    <w:rsid w:val="00B67530"/>
    <w:rsid w:val="00B70909"/>
    <w:rsid w:val="00B70C1F"/>
    <w:rsid w:val="00B748BF"/>
    <w:rsid w:val="00B749B6"/>
    <w:rsid w:val="00B74E4D"/>
    <w:rsid w:val="00B759E0"/>
    <w:rsid w:val="00B75F95"/>
    <w:rsid w:val="00B7722F"/>
    <w:rsid w:val="00B778DD"/>
    <w:rsid w:val="00B80FF4"/>
    <w:rsid w:val="00B81531"/>
    <w:rsid w:val="00B81725"/>
    <w:rsid w:val="00B829B6"/>
    <w:rsid w:val="00B83159"/>
    <w:rsid w:val="00B83E8A"/>
    <w:rsid w:val="00B8523D"/>
    <w:rsid w:val="00B85244"/>
    <w:rsid w:val="00B85633"/>
    <w:rsid w:val="00B86C3B"/>
    <w:rsid w:val="00B86CCB"/>
    <w:rsid w:val="00B87E2D"/>
    <w:rsid w:val="00B903BE"/>
    <w:rsid w:val="00B90AED"/>
    <w:rsid w:val="00B91A2F"/>
    <w:rsid w:val="00B92A1A"/>
    <w:rsid w:val="00B932F0"/>
    <w:rsid w:val="00B939F0"/>
    <w:rsid w:val="00B93F8B"/>
    <w:rsid w:val="00B944BA"/>
    <w:rsid w:val="00B94CE5"/>
    <w:rsid w:val="00B95DB0"/>
    <w:rsid w:val="00B96242"/>
    <w:rsid w:val="00B97895"/>
    <w:rsid w:val="00BA1079"/>
    <w:rsid w:val="00BA1984"/>
    <w:rsid w:val="00BA46E8"/>
    <w:rsid w:val="00BA4A7C"/>
    <w:rsid w:val="00BA55FF"/>
    <w:rsid w:val="00BB0B29"/>
    <w:rsid w:val="00BB1F0C"/>
    <w:rsid w:val="00BB213A"/>
    <w:rsid w:val="00BB3813"/>
    <w:rsid w:val="00BB38C5"/>
    <w:rsid w:val="00BB3B1B"/>
    <w:rsid w:val="00BB4BF2"/>
    <w:rsid w:val="00BB55EE"/>
    <w:rsid w:val="00BC17CC"/>
    <w:rsid w:val="00BC2B5F"/>
    <w:rsid w:val="00BC2DAE"/>
    <w:rsid w:val="00BC6F27"/>
    <w:rsid w:val="00BC74C4"/>
    <w:rsid w:val="00BC75D4"/>
    <w:rsid w:val="00BC77A3"/>
    <w:rsid w:val="00BC77A6"/>
    <w:rsid w:val="00BC7E7E"/>
    <w:rsid w:val="00BD01D7"/>
    <w:rsid w:val="00BD05BB"/>
    <w:rsid w:val="00BD0C78"/>
    <w:rsid w:val="00BD4B10"/>
    <w:rsid w:val="00BD5543"/>
    <w:rsid w:val="00BD62B7"/>
    <w:rsid w:val="00BD63F8"/>
    <w:rsid w:val="00BE0450"/>
    <w:rsid w:val="00BE189E"/>
    <w:rsid w:val="00BE2E6C"/>
    <w:rsid w:val="00BE3E52"/>
    <w:rsid w:val="00BE3F4D"/>
    <w:rsid w:val="00BE42FB"/>
    <w:rsid w:val="00BE4AFE"/>
    <w:rsid w:val="00BE5D03"/>
    <w:rsid w:val="00BE656D"/>
    <w:rsid w:val="00BE6576"/>
    <w:rsid w:val="00BE7814"/>
    <w:rsid w:val="00BF0C68"/>
    <w:rsid w:val="00BF2284"/>
    <w:rsid w:val="00BF437B"/>
    <w:rsid w:val="00BF451A"/>
    <w:rsid w:val="00BF4669"/>
    <w:rsid w:val="00BF4DC9"/>
    <w:rsid w:val="00BF611F"/>
    <w:rsid w:val="00BF65B2"/>
    <w:rsid w:val="00BF68B5"/>
    <w:rsid w:val="00C00BB1"/>
    <w:rsid w:val="00C019D5"/>
    <w:rsid w:val="00C01D87"/>
    <w:rsid w:val="00C02DD2"/>
    <w:rsid w:val="00C02E79"/>
    <w:rsid w:val="00C03C8B"/>
    <w:rsid w:val="00C05C59"/>
    <w:rsid w:val="00C05E53"/>
    <w:rsid w:val="00C062AE"/>
    <w:rsid w:val="00C07948"/>
    <w:rsid w:val="00C1028F"/>
    <w:rsid w:val="00C11C26"/>
    <w:rsid w:val="00C11DB8"/>
    <w:rsid w:val="00C11E1E"/>
    <w:rsid w:val="00C135C8"/>
    <w:rsid w:val="00C13915"/>
    <w:rsid w:val="00C150C9"/>
    <w:rsid w:val="00C15617"/>
    <w:rsid w:val="00C17A25"/>
    <w:rsid w:val="00C17CE3"/>
    <w:rsid w:val="00C2244A"/>
    <w:rsid w:val="00C2245E"/>
    <w:rsid w:val="00C22967"/>
    <w:rsid w:val="00C25046"/>
    <w:rsid w:val="00C25520"/>
    <w:rsid w:val="00C2644E"/>
    <w:rsid w:val="00C26BA8"/>
    <w:rsid w:val="00C2725C"/>
    <w:rsid w:val="00C2789A"/>
    <w:rsid w:val="00C27C2D"/>
    <w:rsid w:val="00C33020"/>
    <w:rsid w:val="00C335F8"/>
    <w:rsid w:val="00C34197"/>
    <w:rsid w:val="00C344B8"/>
    <w:rsid w:val="00C3476A"/>
    <w:rsid w:val="00C347A0"/>
    <w:rsid w:val="00C36228"/>
    <w:rsid w:val="00C36DAE"/>
    <w:rsid w:val="00C4058A"/>
    <w:rsid w:val="00C40597"/>
    <w:rsid w:val="00C41357"/>
    <w:rsid w:val="00C41434"/>
    <w:rsid w:val="00C41B9A"/>
    <w:rsid w:val="00C420D6"/>
    <w:rsid w:val="00C434B3"/>
    <w:rsid w:val="00C440C6"/>
    <w:rsid w:val="00C4514A"/>
    <w:rsid w:val="00C45635"/>
    <w:rsid w:val="00C46B8B"/>
    <w:rsid w:val="00C46CC7"/>
    <w:rsid w:val="00C47C1E"/>
    <w:rsid w:val="00C5074E"/>
    <w:rsid w:val="00C51A87"/>
    <w:rsid w:val="00C5243C"/>
    <w:rsid w:val="00C526D5"/>
    <w:rsid w:val="00C53CC1"/>
    <w:rsid w:val="00C54EE9"/>
    <w:rsid w:val="00C57A08"/>
    <w:rsid w:val="00C57F63"/>
    <w:rsid w:val="00C60218"/>
    <w:rsid w:val="00C614C0"/>
    <w:rsid w:val="00C628EE"/>
    <w:rsid w:val="00C65C7E"/>
    <w:rsid w:val="00C6628E"/>
    <w:rsid w:val="00C667D0"/>
    <w:rsid w:val="00C703F3"/>
    <w:rsid w:val="00C70443"/>
    <w:rsid w:val="00C70C5F"/>
    <w:rsid w:val="00C71E20"/>
    <w:rsid w:val="00C726D1"/>
    <w:rsid w:val="00C738E0"/>
    <w:rsid w:val="00C742D0"/>
    <w:rsid w:val="00C7502E"/>
    <w:rsid w:val="00C7782E"/>
    <w:rsid w:val="00C8069D"/>
    <w:rsid w:val="00C8290C"/>
    <w:rsid w:val="00C8406A"/>
    <w:rsid w:val="00C870C9"/>
    <w:rsid w:val="00C8761C"/>
    <w:rsid w:val="00C87C18"/>
    <w:rsid w:val="00C90563"/>
    <w:rsid w:val="00C90929"/>
    <w:rsid w:val="00C9121A"/>
    <w:rsid w:val="00C918C9"/>
    <w:rsid w:val="00C944DC"/>
    <w:rsid w:val="00C94963"/>
    <w:rsid w:val="00C94B04"/>
    <w:rsid w:val="00C9555B"/>
    <w:rsid w:val="00C96884"/>
    <w:rsid w:val="00C96A19"/>
    <w:rsid w:val="00CA2808"/>
    <w:rsid w:val="00CA32CA"/>
    <w:rsid w:val="00CA638B"/>
    <w:rsid w:val="00CB113A"/>
    <w:rsid w:val="00CB1C4B"/>
    <w:rsid w:val="00CB31EB"/>
    <w:rsid w:val="00CB360D"/>
    <w:rsid w:val="00CB4C67"/>
    <w:rsid w:val="00CB4DE7"/>
    <w:rsid w:val="00CB5383"/>
    <w:rsid w:val="00CB6C57"/>
    <w:rsid w:val="00CB75BD"/>
    <w:rsid w:val="00CB7C31"/>
    <w:rsid w:val="00CC08C9"/>
    <w:rsid w:val="00CC1C67"/>
    <w:rsid w:val="00CC1F0E"/>
    <w:rsid w:val="00CC2F66"/>
    <w:rsid w:val="00CC41DD"/>
    <w:rsid w:val="00CC4200"/>
    <w:rsid w:val="00CC51E3"/>
    <w:rsid w:val="00CC5DEC"/>
    <w:rsid w:val="00CC70F7"/>
    <w:rsid w:val="00CC781B"/>
    <w:rsid w:val="00CC7B40"/>
    <w:rsid w:val="00CD01CD"/>
    <w:rsid w:val="00CD0384"/>
    <w:rsid w:val="00CD07EA"/>
    <w:rsid w:val="00CD1103"/>
    <w:rsid w:val="00CD1D3E"/>
    <w:rsid w:val="00CD235C"/>
    <w:rsid w:val="00CD420E"/>
    <w:rsid w:val="00CD50A3"/>
    <w:rsid w:val="00CD510E"/>
    <w:rsid w:val="00CD5BB3"/>
    <w:rsid w:val="00CD76A9"/>
    <w:rsid w:val="00CD7B9C"/>
    <w:rsid w:val="00CE0333"/>
    <w:rsid w:val="00CE10F8"/>
    <w:rsid w:val="00CE13D1"/>
    <w:rsid w:val="00CE180F"/>
    <w:rsid w:val="00CE4204"/>
    <w:rsid w:val="00CE464C"/>
    <w:rsid w:val="00CE47F9"/>
    <w:rsid w:val="00CE4CA1"/>
    <w:rsid w:val="00CE5D63"/>
    <w:rsid w:val="00CE5E9A"/>
    <w:rsid w:val="00CE72F1"/>
    <w:rsid w:val="00CF19C9"/>
    <w:rsid w:val="00CF43B0"/>
    <w:rsid w:val="00CF5918"/>
    <w:rsid w:val="00CF600A"/>
    <w:rsid w:val="00D000D7"/>
    <w:rsid w:val="00D00686"/>
    <w:rsid w:val="00D00D46"/>
    <w:rsid w:val="00D03317"/>
    <w:rsid w:val="00D049EF"/>
    <w:rsid w:val="00D04D72"/>
    <w:rsid w:val="00D051C3"/>
    <w:rsid w:val="00D05E8B"/>
    <w:rsid w:val="00D06727"/>
    <w:rsid w:val="00D06793"/>
    <w:rsid w:val="00D07B2D"/>
    <w:rsid w:val="00D1073F"/>
    <w:rsid w:val="00D10924"/>
    <w:rsid w:val="00D112A1"/>
    <w:rsid w:val="00D123C8"/>
    <w:rsid w:val="00D142C1"/>
    <w:rsid w:val="00D14916"/>
    <w:rsid w:val="00D14C34"/>
    <w:rsid w:val="00D2001A"/>
    <w:rsid w:val="00D20B49"/>
    <w:rsid w:val="00D23027"/>
    <w:rsid w:val="00D23448"/>
    <w:rsid w:val="00D23565"/>
    <w:rsid w:val="00D242A8"/>
    <w:rsid w:val="00D24D8B"/>
    <w:rsid w:val="00D26545"/>
    <w:rsid w:val="00D26AEF"/>
    <w:rsid w:val="00D26BC5"/>
    <w:rsid w:val="00D26F0C"/>
    <w:rsid w:val="00D30260"/>
    <w:rsid w:val="00D3028C"/>
    <w:rsid w:val="00D30BFE"/>
    <w:rsid w:val="00D3205C"/>
    <w:rsid w:val="00D33BAE"/>
    <w:rsid w:val="00D3443A"/>
    <w:rsid w:val="00D36001"/>
    <w:rsid w:val="00D360C7"/>
    <w:rsid w:val="00D374B2"/>
    <w:rsid w:val="00D37DE9"/>
    <w:rsid w:val="00D40D41"/>
    <w:rsid w:val="00D43181"/>
    <w:rsid w:val="00D434A3"/>
    <w:rsid w:val="00D44D4C"/>
    <w:rsid w:val="00D451B2"/>
    <w:rsid w:val="00D46409"/>
    <w:rsid w:val="00D506B6"/>
    <w:rsid w:val="00D54A13"/>
    <w:rsid w:val="00D60361"/>
    <w:rsid w:val="00D62CD4"/>
    <w:rsid w:val="00D635FA"/>
    <w:rsid w:val="00D636E8"/>
    <w:rsid w:val="00D637E2"/>
    <w:rsid w:val="00D644D1"/>
    <w:rsid w:val="00D64D5B"/>
    <w:rsid w:val="00D65562"/>
    <w:rsid w:val="00D656D8"/>
    <w:rsid w:val="00D65B38"/>
    <w:rsid w:val="00D66B32"/>
    <w:rsid w:val="00D70057"/>
    <w:rsid w:val="00D7027A"/>
    <w:rsid w:val="00D70AB4"/>
    <w:rsid w:val="00D7154F"/>
    <w:rsid w:val="00D72748"/>
    <w:rsid w:val="00D73CFB"/>
    <w:rsid w:val="00D74A94"/>
    <w:rsid w:val="00D768ED"/>
    <w:rsid w:val="00D7718E"/>
    <w:rsid w:val="00D7783A"/>
    <w:rsid w:val="00D80E9F"/>
    <w:rsid w:val="00D81E29"/>
    <w:rsid w:val="00D8396C"/>
    <w:rsid w:val="00D83DD2"/>
    <w:rsid w:val="00D840A1"/>
    <w:rsid w:val="00D85273"/>
    <w:rsid w:val="00D85D57"/>
    <w:rsid w:val="00D8649A"/>
    <w:rsid w:val="00D869D5"/>
    <w:rsid w:val="00D92BFD"/>
    <w:rsid w:val="00D92C84"/>
    <w:rsid w:val="00D9403A"/>
    <w:rsid w:val="00D978CC"/>
    <w:rsid w:val="00DA0410"/>
    <w:rsid w:val="00DA209D"/>
    <w:rsid w:val="00DA2E0E"/>
    <w:rsid w:val="00DA2E3D"/>
    <w:rsid w:val="00DA51E8"/>
    <w:rsid w:val="00DA56B2"/>
    <w:rsid w:val="00DA5E75"/>
    <w:rsid w:val="00DA7C52"/>
    <w:rsid w:val="00DB3E7D"/>
    <w:rsid w:val="00DB41E9"/>
    <w:rsid w:val="00DB4C30"/>
    <w:rsid w:val="00DB5B57"/>
    <w:rsid w:val="00DB5EF7"/>
    <w:rsid w:val="00DC0A6D"/>
    <w:rsid w:val="00DC2989"/>
    <w:rsid w:val="00DC2C4B"/>
    <w:rsid w:val="00DC3C63"/>
    <w:rsid w:val="00DC3DA1"/>
    <w:rsid w:val="00DC4BD0"/>
    <w:rsid w:val="00DC4C02"/>
    <w:rsid w:val="00DC5319"/>
    <w:rsid w:val="00DC6483"/>
    <w:rsid w:val="00DC6693"/>
    <w:rsid w:val="00DD0397"/>
    <w:rsid w:val="00DD0E61"/>
    <w:rsid w:val="00DD171E"/>
    <w:rsid w:val="00DD1AE7"/>
    <w:rsid w:val="00DD36E3"/>
    <w:rsid w:val="00DD3A23"/>
    <w:rsid w:val="00DD3F3B"/>
    <w:rsid w:val="00DD63A6"/>
    <w:rsid w:val="00DD6622"/>
    <w:rsid w:val="00DD79C9"/>
    <w:rsid w:val="00DE001E"/>
    <w:rsid w:val="00DE2532"/>
    <w:rsid w:val="00DE3556"/>
    <w:rsid w:val="00DE3E3D"/>
    <w:rsid w:val="00DE54B1"/>
    <w:rsid w:val="00DE6DAE"/>
    <w:rsid w:val="00DE7C6B"/>
    <w:rsid w:val="00DF0930"/>
    <w:rsid w:val="00DF261C"/>
    <w:rsid w:val="00DF2FFA"/>
    <w:rsid w:val="00DF7359"/>
    <w:rsid w:val="00E00D23"/>
    <w:rsid w:val="00E011D8"/>
    <w:rsid w:val="00E01C3D"/>
    <w:rsid w:val="00E01E99"/>
    <w:rsid w:val="00E04275"/>
    <w:rsid w:val="00E05323"/>
    <w:rsid w:val="00E073AA"/>
    <w:rsid w:val="00E075EC"/>
    <w:rsid w:val="00E10985"/>
    <w:rsid w:val="00E12039"/>
    <w:rsid w:val="00E12FE6"/>
    <w:rsid w:val="00E20032"/>
    <w:rsid w:val="00E200A7"/>
    <w:rsid w:val="00E20C11"/>
    <w:rsid w:val="00E217BF"/>
    <w:rsid w:val="00E2626D"/>
    <w:rsid w:val="00E26A98"/>
    <w:rsid w:val="00E27879"/>
    <w:rsid w:val="00E30171"/>
    <w:rsid w:val="00E302C1"/>
    <w:rsid w:val="00E3090C"/>
    <w:rsid w:val="00E31031"/>
    <w:rsid w:val="00E32DD2"/>
    <w:rsid w:val="00E32FB4"/>
    <w:rsid w:val="00E3307F"/>
    <w:rsid w:val="00E33C1F"/>
    <w:rsid w:val="00E33E1E"/>
    <w:rsid w:val="00E34E11"/>
    <w:rsid w:val="00E351B7"/>
    <w:rsid w:val="00E369FD"/>
    <w:rsid w:val="00E36AEC"/>
    <w:rsid w:val="00E37B76"/>
    <w:rsid w:val="00E41A4D"/>
    <w:rsid w:val="00E42746"/>
    <w:rsid w:val="00E42D86"/>
    <w:rsid w:val="00E4445C"/>
    <w:rsid w:val="00E44C2A"/>
    <w:rsid w:val="00E45E65"/>
    <w:rsid w:val="00E46BF8"/>
    <w:rsid w:val="00E46EBB"/>
    <w:rsid w:val="00E478FC"/>
    <w:rsid w:val="00E50719"/>
    <w:rsid w:val="00E50AB5"/>
    <w:rsid w:val="00E50FD6"/>
    <w:rsid w:val="00E51B66"/>
    <w:rsid w:val="00E51E4A"/>
    <w:rsid w:val="00E5739D"/>
    <w:rsid w:val="00E576E9"/>
    <w:rsid w:val="00E577AC"/>
    <w:rsid w:val="00E6089E"/>
    <w:rsid w:val="00E60CD7"/>
    <w:rsid w:val="00E62ACF"/>
    <w:rsid w:val="00E64756"/>
    <w:rsid w:val="00E67958"/>
    <w:rsid w:val="00E67B13"/>
    <w:rsid w:val="00E71A49"/>
    <w:rsid w:val="00E71CDA"/>
    <w:rsid w:val="00E7403B"/>
    <w:rsid w:val="00E77AB9"/>
    <w:rsid w:val="00E80FC8"/>
    <w:rsid w:val="00E81897"/>
    <w:rsid w:val="00E8494E"/>
    <w:rsid w:val="00E84C24"/>
    <w:rsid w:val="00E86C9D"/>
    <w:rsid w:val="00E90A3C"/>
    <w:rsid w:val="00E91813"/>
    <w:rsid w:val="00E9226C"/>
    <w:rsid w:val="00E92A43"/>
    <w:rsid w:val="00E94786"/>
    <w:rsid w:val="00E962DC"/>
    <w:rsid w:val="00E96E98"/>
    <w:rsid w:val="00EA2D50"/>
    <w:rsid w:val="00EA34AC"/>
    <w:rsid w:val="00EA3CFE"/>
    <w:rsid w:val="00EA47A1"/>
    <w:rsid w:val="00EA622E"/>
    <w:rsid w:val="00EA6C73"/>
    <w:rsid w:val="00EA6F22"/>
    <w:rsid w:val="00EA792A"/>
    <w:rsid w:val="00EB04CE"/>
    <w:rsid w:val="00EB148E"/>
    <w:rsid w:val="00EB1AED"/>
    <w:rsid w:val="00EB2173"/>
    <w:rsid w:val="00EB2301"/>
    <w:rsid w:val="00EB2AF3"/>
    <w:rsid w:val="00EB3066"/>
    <w:rsid w:val="00EB4746"/>
    <w:rsid w:val="00EB699B"/>
    <w:rsid w:val="00EB69A2"/>
    <w:rsid w:val="00EB6ECC"/>
    <w:rsid w:val="00EB759B"/>
    <w:rsid w:val="00EB78CA"/>
    <w:rsid w:val="00EC0E0E"/>
    <w:rsid w:val="00EC2357"/>
    <w:rsid w:val="00EC3AF7"/>
    <w:rsid w:val="00EC4BB9"/>
    <w:rsid w:val="00EC5251"/>
    <w:rsid w:val="00EC6CE1"/>
    <w:rsid w:val="00EC7D39"/>
    <w:rsid w:val="00ED0B7B"/>
    <w:rsid w:val="00ED2033"/>
    <w:rsid w:val="00ED33C6"/>
    <w:rsid w:val="00ED34B4"/>
    <w:rsid w:val="00ED3F7D"/>
    <w:rsid w:val="00ED5660"/>
    <w:rsid w:val="00ED764A"/>
    <w:rsid w:val="00EE2F73"/>
    <w:rsid w:val="00EE4183"/>
    <w:rsid w:val="00EE4D45"/>
    <w:rsid w:val="00EE4D8A"/>
    <w:rsid w:val="00EE62F0"/>
    <w:rsid w:val="00EE673C"/>
    <w:rsid w:val="00EE685E"/>
    <w:rsid w:val="00EE6A1C"/>
    <w:rsid w:val="00EE71C1"/>
    <w:rsid w:val="00EE76B4"/>
    <w:rsid w:val="00EF0D50"/>
    <w:rsid w:val="00EF1399"/>
    <w:rsid w:val="00EF20CA"/>
    <w:rsid w:val="00EF36AB"/>
    <w:rsid w:val="00EF59D5"/>
    <w:rsid w:val="00EF64C5"/>
    <w:rsid w:val="00EF6820"/>
    <w:rsid w:val="00EF74FE"/>
    <w:rsid w:val="00EF7EE8"/>
    <w:rsid w:val="00F02DD5"/>
    <w:rsid w:val="00F0551A"/>
    <w:rsid w:val="00F056A7"/>
    <w:rsid w:val="00F0647A"/>
    <w:rsid w:val="00F06B72"/>
    <w:rsid w:val="00F1144F"/>
    <w:rsid w:val="00F11743"/>
    <w:rsid w:val="00F123EC"/>
    <w:rsid w:val="00F13CBB"/>
    <w:rsid w:val="00F13F4F"/>
    <w:rsid w:val="00F1518A"/>
    <w:rsid w:val="00F159B3"/>
    <w:rsid w:val="00F204BA"/>
    <w:rsid w:val="00F20C8F"/>
    <w:rsid w:val="00F21066"/>
    <w:rsid w:val="00F214DF"/>
    <w:rsid w:val="00F214E6"/>
    <w:rsid w:val="00F21B2E"/>
    <w:rsid w:val="00F21DBF"/>
    <w:rsid w:val="00F220C1"/>
    <w:rsid w:val="00F221CF"/>
    <w:rsid w:val="00F22235"/>
    <w:rsid w:val="00F22BCB"/>
    <w:rsid w:val="00F241A8"/>
    <w:rsid w:val="00F24982"/>
    <w:rsid w:val="00F255D1"/>
    <w:rsid w:val="00F25933"/>
    <w:rsid w:val="00F26109"/>
    <w:rsid w:val="00F277D6"/>
    <w:rsid w:val="00F31BA7"/>
    <w:rsid w:val="00F32AB0"/>
    <w:rsid w:val="00F33D6A"/>
    <w:rsid w:val="00F346AB"/>
    <w:rsid w:val="00F405FB"/>
    <w:rsid w:val="00F41436"/>
    <w:rsid w:val="00F42AB5"/>
    <w:rsid w:val="00F42E5A"/>
    <w:rsid w:val="00F4321D"/>
    <w:rsid w:val="00F4362C"/>
    <w:rsid w:val="00F44853"/>
    <w:rsid w:val="00F463AC"/>
    <w:rsid w:val="00F4754A"/>
    <w:rsid w:val="00F47B9D"/>
    <w:rsid w:val="00F50049"/>
    <w:rsid w:val="00F51C5D"/>
    <w:rsid w:val="00F53E79"/>
    <w:rsid w:val="00F541F2"/>
    <w:rsid w:val="00F542FC"/>
    <w:rsid w:val="00F54BE9"/>
    <w:rsid w:val="00F567DA"/>
    <w:rsid w:val="00F574B7"/>
    <w:rsid w:val="00F57C63"/>
    <w:rsid w:val="00F60224"/>
    <w:rsid w:val="00F60E77"/>
    <w:rsid w:val="00F61EB6"/>
    <w:rsid w:val="00F6226B"/>
    <w:rsid w:val="00F62D81"/>
    <w:rsid w:val="00F636A1"/>
    <w:rsid w:val="00F63B36"/>
    <w:rsid w:val="00F646D4"/>
    <w:rsid w:val="00F67BBE"/>
    <w:rsid w:val="00F70636"/>
    <w:rsid w:val="00F70970"/>
    <w:rsid w:val="00F70EEF"/>
    <w:rsid w:val="00F70FC8"/>
    <w:rsid w:val="00F710A2"/>
    <w:rsid w:val="00F72BB8"/>
    <w:rsid w:val="00F746A3"/>
    <w:rsid w:val="00F75A98"/>
    <w:rsid w:val="00F7687F"/>
    <w:rsid w:val="00F770BC"/>
    <w:rsid w:val="00F771F5"/>
    <w:rsid w:val="00F827C9"/>
    <w:rsid w:val="00F827F5"/>
    <w:rsid w:val="00F84693"/>
    <w:rsid w:val="00F84C1C"/>
    <w:rsid w:val="00F84FD5"/>
    <w:rsid w:val="00F8543B"/>
    <w:rsid w:val="00F86ACD"/>
    <w:rsid w:val="00F90EDB"/>
    <w:rsid w:val="00F9142F"/>
    <w:rsid w:val="00F91E34"/>
    <w:rsid w:val="00F92412"/>
    <w:rsid w:val="00F92E49"/>
    <w:rsid w:val="00F94B51"/>
    <w:rsid w:val="00F94F5D"/>
    <w:rsid w:val="00F95EB2"/>
    <w:rsid w:val="00F9600F"/>
    <w:rsid w:val="00F96712"/>
    <w:rsid w:val="00F97264"/>
    <w:rsid w:val="00F9753B"/>
    <w:rsid w:val="00FA0011"/>
    <w:rsid w:val="00FA059D"/>
    <w:rsid w:val="00FA060F"/>
    <w:rsid w:val="00FA1B1B"/>
    <w:rsid w:val="00FA1E02"/>
    <w:rsid w:val="00FA42AA"/>
    <w:rsid w:val="00FA4AF9"/>
    <w:rsid w:val="00FA4D8C"/>
    <w:rsid w:val="00FA636B"/>
    <w:rsid w:val="00FB03C2"/>
    <w:rsid w:val="00FB092B"/>
    <w:rsid w:val="00FB0B4C"/>
    <w:rsid w:val="00FB18F5"/>
    <w:rsid w:val="00FB1924"/>
    <w:rsid w:val="00FB231F"/>
    <w:rsid w:val="00FB4148"/>
    <w:rsid w:val="00FB45A6"/>
    <w:rsid w:val="00FB539E"/>
    <w:rsid w:val="00FB5890"/>
    <w:rsid w:val="00FB5A28"/>
    <w:rsid w:val="00FB5AAD"/>
    <w:rsid w:val="00FC0710"/>
    <w:rsid w:val="00FC072B"/>
    <w:rsid w:val="00FC13E4"/>
    <w:rsid w:val="00FC547F"/>
    <w:rsid w:val="00FC5A24"/>
    <w:rsid w:val="00FC6A5C"/>
    <w:rsid w:val="00FC7A25"/>
    <w:rsid w:val="00FD067D"/>
    <w:rsid w:val="00FD0C24"/>
    <w:rsid w:val="00FD0D84"/>
    <w:rsid w:val="00FD1817"/>
    <w:rsid w:val="00FD2478"/>
    <w:rsid w:val="00FD2F41"/>
    <w:rsid w:val="00FD336D"/>
    <w:rsid w:val="00FD3852"/>
    <w:rsid w:val="00FD3A52"/>
    <w:rsid w:val="00FD3C24"/>
    <w:rsid w:val="00FD4603"/>
    <w:rsid w:val="00FD4E27"/>
    <w:rsid w:val="00FD5B65"/>
    <w:rsid w:val="00FD62D6"/>
    <w:rsid w:val="00FE026C"/>
    <w:rsid w:val="00FE0902"/>
    <w:rsid w:val="00FE399A"/>
    <w:rsid w:val="00FE428C"/>
    <w:rsid w:val="00FE676D"/>
    <w:rsid w:val="00FE7549"/>
    <w:rsid w:val="00FF076D"/>
    <w:rsid w:val="00FF0974"/>
    <w:rsid w:val="00FF0CEC"/>
    <w:rsid w:val="00FF2096"/>
    <w:rsid w:val="00FF367E"/>
    <w:rsid w:val="00FF3B69"/>
    <w:rsid w:val="00FF436C"/>
    <w:rsid w:val="00FF59AA"/>
    <w:rsid w:val="00FF5BEA"/>
    <w:rsid w:val="00FF62CB"/>
    <w:rsid w:val="00FF74D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0"/>
    <w:lsdException w:name="toc 6" w:uiPriority="0"/>
    <w:lsdException w:name="toc 7" w:uiPriority="0"/>
    <w:lsdException w:name="toc 8" w:uiPriority="0"/>
    <w:lsdException w:name="toc 9" w:uiPriority="0"/>
    <w:lsdException w:name="footnote text" w:uiPriority="0"/>
    <w:lsdException w:name="caption" w:semiHidden="0" w:uiPriority="0" w:unhideWhenUsed="0" w:qFormat="1"/>
    <w:lsdException w:name="footnote reference" w:uiPriority="0"/>
    <w:lsdException w:name="page number" w:uiPriority="0"/>
    <w:lsdException w:name="List" w:qFormat="1"/>
    <w:lsdException w:name="List Bullet"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3" w:uiPriority="0"/>
    <w:lsdException w:name="Body Text Indent 3" w:uiPriority="0"/>
    <w:lsdException w:name="Strong" w:semiHidden="0" w:uiPriority="22" w:unhideWhenUsed="0" w:qFormat="1"/>
    <w:lsdException w:name="Emphasis" w:semiHidden="0" w:uiPriority="20" w:unhideWhenUsed="0" w:qFormat="1"/>
    <w:lsdException w:name="Document Map" w:uiPriority="0"/>
    <w:lsdException w:name="HTML Top of Form" w:uiPriority="0"/>
    <w:lsdException w:name="HTML Bottom of Form" w:uiPriority="0"/>
    <w:lsdException w:name="Table Simple 1" w:uiPriority="0"/>
    <w:lsdException w:name="Table Grid 1"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1">
    <w:name w:val="Normal"/>
    <w:qFormat/>
    <w:rsid w:val="006559A7"/>
    <w:pPr>
      <w:spacing w:before="120" w:after="120" w:line="360" w:lineRule="auto"/>
      <w:ind w:firstLine="425"/>
      <w:jc w:val="both"/>
    </w:pPr>
    <w:rPr>
      <w:sz w:val="26"/>
      <w:szCs w:val="26"/>
    </w:rPr>
  </w:style>
  <w:style w:type="paragraph" w:styleId="1">
    <w:name w:val="heading 1"/>
    <w:aliases w:val="новая страница,íîâàÿ ñòðàíèöà,Заголовок 1 Знак Знак Знак Знак"/>
    <w:basedOn w:val="a1"/>
    <w:next w:val="a2"/>
    <w:link w:val="11"/>
    <w:qFormat/>
    <w:rsid w:val="006B4B59"/>
    <w:pPr>
      <w:keepNext/>
      <w:pageBreakBefore/>
      <w:numPr>
        <w:numId w:val="1"/>
      </w:numPr>
      <w:spacing w:before="240"/>
      <w:outlineLvl w:val="0"/>
    </w:pPr>
    <w:rPr>
      <w:rFonts w:cs="Arial"/>
      <w:b/>
      <w:bCs/>
      <w:kern w:val="32"/>
      <w:szCs w:val="32"/>
    </w:rPr>
  </w:style>
  <w:style w:type="paragraph" w:styleId="2">
    <w:name w:val="heading 2"/>
    <w:basedOn w:val="a1"/>
    <w:next w:val="a2"/>
    <w:link w:val="21"/>
    <w:qFormat/>
    <w:rsid w:val="00FD336D"/>
    <w:pPr>
      <w:keepNext/>
      <w:keepLines/>
      <w:numPr>
        <w:ilvl w:val="1"/>
        <w:numId w:val="1"/>
      </w:numPr>
      <w:spacing w:before="240" w:after="240" w:line="240" w:lineRule="auto"/>
      <w:ind w:left="1560"/>
      <w:outlineLvl w:val="1"/>
    </w:pPr>
    <w:rPr>
      <w:rFonts w:cs="Arial"/>
      <w:b/>
      <w:bCs/>
      <w:iCs/>
    </w:rPr>
  </w:style>
  <w:style w:type="paragraph" w:styleId="3">
    <w:name w:val="heading 3"/>
    <w:aliases w:val="h3 sub heading,C Sub-Sub/Italic,13 Sub-Sub/Italic,h3,Заголовок 3 Знак, Знак,OG Heading 3,Знак"/>
    <w:basedOn w:val="a1"/>
    <w:next w:val="a2"/>
    <w:link w:val="31"/>
    <w:qFormat/>
    <w:rsid w:val="00A71B29"/>
    <w:pPr>
      <w:keepNext/>
      <w:numPr>
        <w:ilvl w:val="2"/>
        <w:numId w:val="1"/>
      </w:numPr>
      <w:spacing w:before="240"/>
      <w:outlineLvl w:val="2"/>
    </w:pPr>
    <w:rPr>
      <w:rFonts w:cs="Arial"/>
      <w:b/>
      <w:bCs/>
      <w:smallCaps/>
    </w:rPr>
  </w:style>
  <w:style w:type="paragraph" w:styleId="4">
    <w:name w:val="heading 4"/>
    <w:basedOn w:val="a1"/>
    <w:next w:val="a2"/>
    <w:qFormat/>
    <w:rsid w:val="00A71B29"/>
    <w:pPr>
      <w:keepNext/>
      <w:keepLines/>
      <w:numPr>
        <w:ilvl w:val="3"/>
        <w:numId w:val="1"/>
      </w:numPr>
      <w:spacing w:before="240"/>
      <w:outlineLvl w:val="3"/>
    </w:pPr>
    <w:rPr>
      <w:b/>
      <w:bCs/>
    </w:rPr>
  </w:style>
  <w:style w:type="paragraph" w:styleId="5">
    <w:name w:val="heading 5"/>
    <w:basedOn w:val="a1"/>
    <w:next w:val="a2"/>
    <w:qFormat/>
    <w:rsid w:val="00A71B29"/>
    <w:pPr>
      <w:keepNext/>
      <w:keepLines/>
      <w:numPr>
        <w:ilvl w:val="4"/>
        <w:numId w:val="1"/>
      </w:numPr>
      <w:spacing w:before="240" w:after="360"/>
      <w:outlineLvl w:val="4"/>
    </w:pPr>
    <w:rPr>
      <w:b/>
      <w:bCs/>
      <w:iCs/>
    </w:rPr>
  </w:style>
  <w:style w:type="paragraph" w:styleId="6">
    <w:name w:val="heading 6"/>
    <w:basedOn w:val="a1"/>
    <w:next w:val="a2"/>
    <w:qFormat/>
    <w:rsid w:val="00A71B29"/>
    <w:pPr>
      <w:numPr>
        <w:ilvl w:val="5"/>
        <w:numId w:val="1"/>
      </w:numPr>
      <w:spacing w:before="240" w:after="240"/>
      <w:outlineLvl w:val="5"/>
    </w:pPr>
    <w:rPr>
      <w:b/>
      <w:bCs/>
      <w:i/>
    </w:rPr>
  </w:style>
  <w:style w:type="paragraph" w:styleId="7">
    <w:name w:val="heading 7"/>
    <w:basedOn w:val="a1"/>
    <w:next w:val="a2"/>
    <w:qFormat/>
    <w:rsid w:val="00A71B29"/>
    <w:pPr>
      <w:keepNext/>
      <w:keepLines/>
      <w:numPr>
        <w:ilvl w:val="6"/>
        <w:numId w:val="1"/>
      </w:numPr>
      <w:spacing w:before="240"/>
      <w:outlineLvl w:val="6"/>
    </w:pPr>
  </w:style>
  <w:style w:type="paragraph" w:styleId="8">
    <w:name w:val="heading 8"/>
    <w:basedOn w:val="a1"/>
    <w:next w:val="a2"/>
    <w:qFormat/>
    <w:rsid w:val="00293D12"/>
    <w:pPr>
      <w:spacing w:before="240" w:after="60"/>
      <w:outlineLvl w:val="7"/>
    </w:pPr>
    <w:rPr>
      <w:i/>
      <w:iCs/>
    </w:rPr>
  </w:style>
  <w:style w:type="paragraph" w:styleId="9">
    <w:name w:val="heading 9"/>
    <w:basedOn w:val="a1"/>
    <w:next w:val="a1"/>
    <w:link w:val="90"/>
    <w:qFormat/>
    <w:rsid w:val="00762E58"/>
    <w:pPr>
      <w:keepNext/>
      <w:tabs>
        <w:tab w:val="num" w:pos="360"/>
      </w:tabs>
      <w:spacing w:before="200" w:after="40"/>
      <w:jc w:val="center"/>
      <w:outlineLvl w:val="8"/>
    </w:pPr>
    <w:rPr>
      <w:i/>
      <w:szCs w:val="20"/>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paragraph" w:styleId="a2">
    <w:name w:val="Body Text"/>
    <w:aliases w:val="Oaaee?iue,Oaaee?iue1,Oaaee?iue2,Oaaee?iue3,Oaaee?iue4,Oaaee?iue5,Oaaee?iue11,Oaaee?iue21,Oaaee?iue31,Oaaee?iue41,Табличный,Табличный1,Табличный2,Табличный3,Табличный4,Табличный5,Табличный11,Табличный21,Табличный31,Табличный41, Знак1,Знак1"/>
    <w:basedOn w:val="a1"/>
    <w:link w:val="a6"/>
    <w:rsid w:val="003C7B0F"/>
    <w:pPr>
      <w:ind w:firstLine="851"/>
    </w:pPr>
  </w:style>
  <w:style w:type="character" w:customStyle="1" w:styleId="a6">
    <w:name w:val="Основной текст Знак"/>
    <w:aliases w:val="Oaaee?iue Знак,Oaaee?iue1 Знак,Oaaee?iue2 Знак,Oaaee?iue3 Знак,Oaaee?iue4 Знак,Oaaee?iue5 Знак,Oaaee?iue11 Знак,Oaaee?iue21 Знак,Oaaee?iue31 Знак,Oaaee?iue41 Знак,Табличный Знак,Табличный1 Знак,Табличный2 Знак,Табличный3 Знак"/>
    <w:link w:val="a2"/>
    <w:rsid w:val="003C7B0F"/>
    <w:rPr>
      <w:rFonts w:ascii="Arial" w:hAnsi="Arial"/>
      <w:sz w:val="24"/>
      <w:szCs w:val="24"/>
      <w:lang w:val="ru-RU" w:eastAsia="ru-RU" w:bidi="ar-SA"/>
    </w:rPr>
  </w:style>
  <w:style w:type="character" w:customStyle="1" w:styleId="11">
    <w:name w:val="Заголовок 1 Знак"/>
    <w:aliases w:val="новая страница Знак,íîâàÿ ñòðàíèöà Знак,Заголовок 1 Знак Знак Знак Знак Знак"/>
    <w:link w:val="1"/>
    <w:rsid w:val="006B4B59"/>
    <w:rPr>
      <w:rFonts w:cs="Arial"/>
      <w:b/>
      <w:bCs/>
      <w:kern w:val="32"/>
      <w:sz w:val="26"/>
      <w:szCs w:val="32"/>
    </w:rPr>
  </w:style>
  <w:style w:type="character" w:customStyle="1" w:styleId="21">
    <w:name w:val="Заголовок 2 Знак"/>
    <w:link w:val="2"/>
    <w:rsid w:val="00FD336D"/>
    <w:rPr>
      <w:rFonts w:cs="Arial"/>
      <w:b/>
      <w:bCs/>
      <w:iCs/>
      <w:sz w:val="26"/>
      <w:szCs w:val="26"/>
    </w:rPr>
  </w:style>
  <w:style w:type="character" w:customStyle="1" w:styleId="31">
    <w:name w:val="Заголовок 3 Знак1"/>
    <w:aliases w:val="h3 sub heading Знак,C Sub-Sub/Italic Знак,13 Sub-Sub/Italic Знак,h3 Знак,Заголовок 3 Знак Знак, Знак Знак,OG Heading 3 Знак,Знак Знак"/>
    <w:link w:val="3"/>
    <w:rsid w:val="00D8649A"/>
    <w:rPr>
      <w:rFonts w:cs="Arial"/>
      <w:b/>
      <w:bCs/>
      <w:smallCaps/>
      <w:sz w:val="26"/>
      <w:szCs w:val="26"/>
    </w:rPr>
  </w:style>
  <w:style w:type="character" w:customStyle="1" w:styleId="90">
    <w:name w:val="Заголовок 9 Знак"/>
    <w:link w:val="9"/>
    <w:rsid w:val="00762E58"/>
    <w:rPr>
      <w:rFonts w:ascii="Arial" w:hAnsi="Arial"/>
      <w:i/>
      <w:sz w:val="24"/>
      <w:lang w:val="ru-RU" w:eastAsia="ru-RU" w:bidi="ar-SA"/>
    </w:rPr>
  </w:style>
  <w:style w:type="character" w:customStyle="1" w:styleId="a7">
    <w:name w:val="Маркированный список Знак"/>
    <w:link w:val="a8"/>
    <w:rsid w:val="00612FA6"/>
    <w:rPr>
      <w:rFonts w:ascii="Arial" w:hAnsi="Arial"/>
      <w:sz w:val="24"/>
      <w:szCs w:val="24"/>
    </w:rPr>
  </w:style>
  <w:style w:type="paragraph" w:styleId="a8">
    <w:name w:val="List Bullet"/>
    <w:basedOn w:val="a1"/>
    <w:link w:val="a7"/>
    <w:autoRedefine/>
    <w:rsid w:val="00612FA6"/>
    <w:pPr>
      <w:tabs>
        <w:tab w:val="num" w:pos="1134"/>
      </w:tabs>
      <w:ind w:firstLine="851"/>
    </w:pPr>
  </w:style>
  <w:style w:type="paragraph" w:styleId="a9">
    <w:name w:val="header"/>
    <w:aliases w:val="Верхний колонтитул Знак1 Знак2 Знак Знак Знак Знак,Верхний колонтитул Знак Знак Знак1 Знак Знак Знак Знак,Верхний колонтитул Знак1 Знак Знак Знак2 Знак Знак Знак Знак,Верхний колонтитул Знак Знак Знак Знак Знак Знак Знак Знак Знак"/>
    <w:basedOn w:val="a1"/>
    <w:link w:val="aa"/>
    <w:uiPriority w:val="99"/>
    <w:rsid w:val="00007A50"/>
    <w:pPr>
      <w:tabs>
        <w:tab w:val="center" w:pos="4677"/>
        <w:tab w:val="right" w:pos="9355"/>
      </w:tabs>
    </w:pPr>
    <w:rPr>
      <w:sz w:val="20"/>
    </w:rPr>
  </w:style>
  <w:style w:type="paragraph" w:styleId="ab">
    <w:name w:val="footer"/>
    <w:basedOn w:val="a1"/>
    <w:link w:val="ac"/>
    <w:uiPriority w:val="99"/>
    <w:rsid w:val="00096793"/>
    <w:pPr>
      <w:tabs>
        <w:tab w:val="center" w:pos="4677"/>
        <w:tab w:val="right" w:pos="9355"/>
      </w:tabs>
    </w:pPr>
    <w:rPr>
      <w:sz w:val="20"/>
    </w:rPr>
  </w:style>
  <w:style w:type="table" w:styleId="ad">
    <w:name w:val="Table Grid"/>
    <w:basedOn w:val="a4"/>
    <w:uiPriority w:val="59"/>
    <w:rsid w:val="008946F4"/>
    <w:rPr>
      <w:rFonts w:ascii="Arial" w:hAnsi="Arial"/>
      <w:sz w:val="24"/>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28" w:type="dxa"/>
        <w:left w:w="57" w:type="dxa"/>
        <w:bottom w:w="28" w:type="dxa"/>
        <w:right w:w="57" w:type="dxa"/>
      </w:tblCellMar>
    </w:tblPr>
    <w:tcPr>
      <w:vAlign w:val="center"/>
    </w:tcPr>
    <w:tblStylePr w:type="firstRow">
      <w:tblPr/>
      <w:tcPr>
        <w:tcBorders>
          <w:bottom w:val="single" w:sz="6" w:space="0" w:color="000000"/>
        </w:tcBorders>
      </w:tcPr>
    </w:tblStylePr>
    <w:tblStylePr w:type="lastRow">
      <w:tblPr/>
      <w:tcPr>
        <w:tcBorders>
          <w:top w:val="single" w:sz="6" w:space="0" w:color="000000"/>
        </w:tcBorders>
      </w:tcPr>
    </w:tblStylePr>
  </w:style>
  <w:style w:type="paragraph" w:customStyle="1" w:styleId="ae">
    <w:name w:val="Проект"/>
    <w:basedOn w:val="a1"/>
    <w:rsid w:val="00AF5915"/>
    <w:pPr>
      <w:jc w:val="center"/>
    </w:pPr>
    <w:rPr>
      <w:b/>
      <w:sz w:val="36"/>
    </w:rPr>
  </w:style>
  <w:style w:type="paragraph" w:customStyle="1" w:styleId="af">
    <w:name w:val="Часть проекта"/>
    <w:basedOn w:val="ae"/>
    <w:next w:val="af0"/>
    <w:rsid w:val="00AF5915"/>
    <w:rPr>
      <w:caps/>
      <w:szCs w:val="36"/>
    </w:rPr>
  </w:style>
  <w:style w:type="paragraph" w:customStyle="1" w:styleId="af0">
    <w:name w:val="ФИЛИАЛ"/>
    <w:basedOn w:val="a1"/>
    <w:link w:val="af1"/>
    <w:rsid w:val="00987051"/>
    <w:pPr>
      <w:jc w:val="center"/>
    </w:pPr>
    <w:rPr>
      <w:caps/>
      <w:szCs w:val="22"/>
    </w:rPr>
  </w:style>
  <w:style w:type="character" w:customStyle="1" w:styleId="af1">
    <w:name w:val="ФИЛИАЛ Знак"/>
    <w:link w:val="af0"/>
    <w:rsid w:val="00987051"/>
    <w:rPr>
      <w:rFonts w:ascii="Arial" w:hAnsi="Arial"/>
      <w:caps/>
      <w:sz w:val="24"/>
      <w:szCs w:val="22"/>
      <w:lang w:val="ru-RU" w:eastAsia="ru-RU" w:bidi="ar-SA"/>
    </w:rPr>
  </w:style>
  <w:style w:type="character" w:styleId="af2">
    <w:name w:val="page number"/>
    <w:rsid w:val="00EF64C5"/>
    <w:rPr>
      <w:rFonts w:ascii="Arial" w:hAnsi="Arial"/>
      <w:dstrike w:val="0"/>
      <w:sz w:val="24"/>
      <w:szCs w:val="24"/>
      <w:vertAlign w:val="baseline"/>
    </w:rPr>
  </w:style>
  <w:style w:type="paragraph" w:customStyle="1" w:styleId="C">
    <w:name w:val="Cписок осн.(многоуровн.)"/>
    <w:basedOn w:val="a2"/>
    <w:rsid w:val="00AE54F2"/>
    <w:pPr>
      <w:numPr>
        <w:numId w:val="5"/>
      </w:numPr>
      <w:spacing w:line="240" w:lineRule="auto"/>
      <w:ind w:left="567" w:hanging="357"/>
    </w:pPr>
  </w:style>
  <w:style w:type="paragraph" w:customStyle="1" w:styleId="a">
    <w:name w:val="Заголовок"/>
    <w:basedOn w:val="1"/>
    <w:next w:val="a2"/>
    <w:link w:val="af3"/>
    <w:rsid w:val="0054161B"/>
    <w:pPr>
      <w:numPr>
        <w:numId w:val="6"/>
      </w:numPr>
      <w:spacing w:before="120"/>
      <w:jc w:val="center"/>
    </w:pPr>
  </w:style>
  <w:style w:type="character" w:customStyle="1" w:styleId="af3">
    <w:name w:val="Заголовок Знак"/>
    <w:link w:val="a"/>
    <w:rsid w:val="0054161B"/>
    <w:rPr>
      <w:rFonts w:cs="Arial"/>
      <w:b/>
      <w:bCs/>
      <w:kern w:val="32"/>
      <w:sz w:val="26"/>
      <w:szCs w:val="32"/>
    </w:rPr>
  </w:style>
  <w:style w:type="paragraph" w:customStyle="1" w:styleId="22">
    <w:name w:val="Список доп.2"/>
    <w:basedOn w:val="12"/>
    <w:rsid w:val="003D6E9F"/>
    <w:pPr>
      <w:tabs>
        <w:tab w:val="clear" w:pos="1134"/>
        <w:tab w:val="num" w:pos="4253"/>
      </w:tabs>
      <w:ind w:left="3119" w:firstLine="850"/>
    </w:pPr>
  </w:style>
  <w:style w:type="paragraph" w:customStyle="1" w:styleId="12">
    <w:name w:val="Список доп.1"/>
    <w:basedOn w:val="C"/>
    <w:rsid w:val="00D33BAE"/>
    <w:pPr>
      <w:tabs>
        <w:tab w:val="num" w:pos="1134"/>
      </w:tabs>
    </w:pPr>
  </w:style>
  <w:style w:type="paragraph" w:styleId="23">
    <w:name w:val="toc 2"/>
    <w:basedOn w:val="a1"/>
    <w:next w:val="a1"/>
    <w:uiPriority w:val="39"/>
    <w:rsid w:val="00E7403B"/>
    <w:pPr>
      <w:tabs>
        <w:tab w:val="right" w:leader="dot" w:pos="9923"/>
      </w:tabs>
      <w:ind w:left="567" w:right="851"/>
    </w:pPr>
    <w:rPr>
      <w:smallCaps/>
      <w:sz w:val="22"/>
      <w:szCs w:val="20"/>
    </w:rPr>
  </w:style>
  <w:style w:type="paragraph" w:styleId="13">
    <w:name w:val="toc 1"/>
    <w:basedOn w:val="a1"/>
    <w:next w:val="a1"/>
    <w:uiPriority w:val="39"/>
    <w:rsid w:val="006529F9"/>
    <w:pPr>
      <w:tabs>
        <w:tab w:val="right" w:leader="dot" w:pos="9923"/>
      </w:tabs>
      <w:spacing w:after="60"/>
      <w:ind w:left="567" w:right="851"/>
    </w:pPr>
    <w:rPr>
      <w:bCs/>
      <w:caps/>
      <w:sz w:val="22"/>
      <w:szCs w:val="22"/>
    </w:rPr>
  </w:style>
  <w:style w:type="paragraph" w:styleId="32">
    <w:name w:val="toc 3"/>
    <w:basedOn w:val="a1"/>
    <w:next w:val="a1"/>
    <w:uiPriority w:val="39"/>
    <w:rsid w:val="00E7403B"/>
    <w:pPr>
      <w:tabs>
        <w:tab w:val="right" w:leader="dot" w:pos="9923"/>
      </w:tabs>
      <w:ind w:left="567" w:right="851"/>
    </w:pPr>
    <w:rPr>
      <w:iCs/>
      <w:sz w:val="22"/>
      <w:szCs w:val="20"/>
    </w:rPr>
  </w:style>
  <w:style w:type="paragraph" w:styleId="91">
    <w:name w:val="toc 9"/>
    <w:basedOn w:val="a1"/>
    <w:next w:val="a1"/>
    <w:semiHidden/>
    <w:rsid w:val="00CD5BB3"/>
    <w:pPr>
      <w:ind w:left="1920"/>
    </w:pPr>
    <w:rPr>
      <w:sz w:val="18"/>
      <w:szCs w:val="18"/>
    </w:rPr>
  </w:style>
  <w:style w:type="paragraph" w:customStyle="1" w:styleId="af4">
    <w:name w:val="Название_страницы"/>
    <w:basedOn w:val="a1"/>
    <w:link w:val="af5"/>
    <w:rsid w:val="00987051"/>
    <w:pPr>
      <w:spacing w:before="240"/>
      <w:jc w:val="center"/>
    </w:pPr>
    <w:rPr>
      <w:b/>
      <w:caps/>
    </w:rPr>
  </w:style>
  <w:style w:type="character" w:customStyle="1" w:styleId="af5">
    <w:name w:val="Название_страницы Знак"/>
    <w:link w:val="af4"/>
    <w:rsid w:val="00987051"/>
    <w:rPr>
      <w:rFonts w:ascii="Arial" w:hAnsi="Arial"/>
      <w:b/>
      <w:caps/>
      <w:sz w:val="28"/>
      <w:szCs w:val="28"/>
      <w:lang w:val="ru-RU" w:eastAsia="ru-RU" w:bidi="ar-SA"/>
    </w:rPr>
  </w:style>
  <w:style w:type="paragraph" w:styleId="af6">
    <w:name w:val="Document Map"/>
    <w:basedOn w:val="a1"/>
    <w:semiHidden/>
    <w:rsid w:val="00AC5C47"/>
    <w:pPr>
      <w:shd w:val="clear" w:color="auto" w:fill="000080"/>
    </w:pPr>
    <w:rPr>
      <w:rFonts w:ascii="Tahoma" w:hAnsi="Tahoma" w:cs="Tahoma"/>
    </w:rPr>
  </w:style>
  <w:style w:type="paragraph" w:styleId="40">
    <w:name w:val="toc 4"/>
    <w:basedOn w:val="a1"/>
    <w:next w:val="a1"/>
    <w:autoRedefine/>
    <w:uiPriority w:val="39"/>
    <w:rsid w:val="00E7403B"/>
    <w:pPr>
      <w:tabs>
        <w:tab w:val="right" w:leader="dot" w:pos="9923"/>
      </w:tabs>
      <w:ind w:left="567" w:right="851"/>
    </w:pPr>
    <w:rPr>
      <w:sz w:val="20"/>
      <w:szCs w:val="18"/>
    </w:rPr>
  </w:style>
  <w:style w:type="paragraph" w:styleId="af7">
    <w:name w:val="caption"/>
    <w:basedOn w:val="a1"/>
    <w:next w:val="a2"/>
    <w:link w:val="af8"/>
    <w:qFormat/>
    <w:rsid w:val="004948DD"/>
    <w:pPr>
      <w:jc w:val="left"/>
    </w:pPr>
    <w:rPr>
      <w:b/>
      <w:bCs/>
      <w:sz w:val="24"/>
      <w:szCs w:val="24"/>
    </w:rPr>
  </w:style>
  <w:style w:type="character" w:customStyle="1" w:styleId="af8">
    <w:name w:val="Название объекта Знак"/>
    <w:link w:val="af7"/>
    <w:rsid w:val="004948DD"/>
    <w:rPr>
      <w:b/>
      <w:bCs/>
      <w:sz w:val="24"/>
      <w:szCs w:val="24"/>
    </w:rPr>
  </w:style>
  <w:style w:type="paragraph" w:customStyle="1" w:styleId="af9">
    <w:name w:val="НазваниеПриложения"/>
    <w:basedOn w:val="a"/>
    <w:next w:val="a2"/>
    <w:link w:val="afa"/>
    <w:rsid w:val="00EE685E"/>
    <w:pPr>
      <w:pageBreakBefore w:val="0"/>
    </w:pPr>
  </w:style>
  <w:style w:type="character" w:customStyle="1" w:styleId="afa">
    <w:name w:val="НазваниеПриложения Знак"/>
    <w:link w:val="af9"/>
    <w:rsid w:val="00595B31"/>
    <w:rPr>
      <w:rFonts w:cs="Arial"/>
      <w:b/>
      <w:bCs/>
      <w:kern w:val="32"/>
      <w:sz w:val="26"/>
      <w:szCs w:val="32"/>
    </w:rPr>
  </w:style>
  <w:style w:type="paragraph" w:styleId="z-">
    <w:name w:val="HTML Bottom of Form"/>
    <w:basedOn w:val="a1"/>
    <w:next w:val="a1"/>
    <w:hidden/>
    <w:rsid w:val="00BF2284"/>
    <w:pPr>
      <w:pBdr>
        <w:top w:val="single" w:sz="6" w:space="1" w:color="auto"/>
      </w:pBdr>
      <w:jc w:val="center"/>
    </w:pPr>
    <w:rPr>
      <w:rFonts w:cs="Arial"/>
      <w:vanish/>
      <w:sz w:val="16"/>
      <w:szCs w:val="16"/>
    </w:rPr>
  </w:style>
  <w:style w:type="paragraph" w:styleId="z-0">
    <w:name w:val="HTML Top of Form"/>
    <w:basedOn w:val="a1"/>
    <w:next w:val="a1"/>
    <w:hidden/>
    <w:rsid w:val="00BF2284"/>
    <w:pPr>
      <w:pBdr>
        <w:bottom w:val="single" w:sz="6" w:space="1" w:color="auto"/>
      </w:pBdr>
      <w:jc w:val="center"/>
    </w:pPr>
    <w:rPr>
      <w:rFonts w:cs="Arial"/>
      <w:vanish/>
      <w:sz w:val="16"/>
      <w:szCs w:val="16"/>
    </w:rPr>
  </w:style>
  <w:style w:type="paragraph" w:styleId="50">
    <w:name w:val="toc 5"/>
    <w:basedOn w:val="a1"/>
    <w:next w:val="a1"/>
    <w:autoRedefine/>
    <w:semiHidden/>
    <w:rsid w:val="00EA2D50"/>
    <w:pPr>
      <w:ind w:left="960"/>
    </w:pPr>
    <w:rPr>
      <w:sz w:val="18"/>
      <w:szCs w:val="18"/>
    </w:rPr>
  </w:style>
  <w:style w:type="paragraph" w:styleId="60">
    <w:name w:val="toc 6"/>
    <w:basedOn w:val="a1"/>
    <w:next w:val="a1"/>
    <w:autoRedefine/>
    <w:semiHidden/>
    <w:rsid w:val="00EA2D50"/>
    <w:pPr>
      <w:ind w:left="1200"/>
    </w:pPr>
    <w:rPr>
      <w:sz w:val="18"/>
      <w:szCs w:val="18"/>
    </w:rPr>
  </w:style>
  <w:style w:type="paragraph" w:styleId="70">
    <w:name w:val="toc 7"/>
    <w:basedOn w:val="a1"/>
    <w:next w:val="a1"/>
    <w:autoRedefine/>
    <w:semiHidden/>
    <w:rsid w:val="00EA2D50"/>
    <w:pPr>
      <w:ind w:left="1440"/>
    </w:pPr>
    <w:rPr>
      <w:sz w:val="18"/>
      <w:szCs w:val="18"/>
    </w:rPr>
  </w:style>
  <w:style w:type="paragraph" w:styleId="80">
    <w:name w:val="toc 8"/>
    <w:basedOn w:val="a1"/>
    <w:next w:val="a1"/>
    <w:autoRedefine/>
    <w:semiHidden/>
    <w:rsid w:val="00EA2D50"/>
    <w:pPr>
      <w:ind w:left="1680"/>
    </w:pPr>
    <w:rPr>
      <w:sz w:val="18"/>
      <w:szCs w:val="18"/>
    </w:rPr>
  </w:style>
  <w:style w:type="paragraph" w:customStyle="1" w:styleId="afb">
    <w:name w:val="ТипПриложения"/>
    <w:basedOn w:val="a1"/>
    <w:next w:val="af9"/>
    <w:link w:val="afc"/>
    <w:rsid w:val="003E787B"/>
    <w:pPr>
      <w:spacing w:before="240" w:after="240"/>
      <w:jc w:val="center"/>
    </w:pPr>
    <w:rPr>
      <w:i/>
    </w:rPr>
  </w:style>
  <w:style w:type="character" w:customStyle="1" w:styleId="afc">
    <w:name w:val="ТипПриложения Знак"/>
    <w:link w:val="afb"/>
    <w:rsid w:val="003E787B"/>
    <w:rPr>
      <w:rFonts w:ascii="Arial" w:hAnsi="Arial"/>
      <w:i/>
      <w:sz w:val="24"/>
      <w:szCs w:val="24"/>
      <w:lang w:val="ru-RU" w:eastAsia="ru-RU" w:bidi="ar-SA"/>
    </w:rPr>
  </w:style>
  <w:style w:type="paragraph" w:styleId="afd">
    <w:name w:val="footnote text"/>
    <w:basedOn w:val="a1"/>
    <w:semiHidden/>
    <w:rsid w:val="00377EFF"/>
    <w:rPr>
      <w:sz w:val="20"/>
      <w:szCs w:val="20"/>
    </w:rPr>
  </w:style>
  <w:style w:type="character" w:styleId="afe">
    <w:name w:val="footnote reference"/>
    <w:semiHidden/>
    <w:rsid w:val="00377EFF"/>
    <w:rPr>
      <w:vertAlign w:val="superscript"/>
    </w:rPr>
  </w:style>
  <w:style w:type="paragraph" w:customStyle="1" w:styleId="aff">
    <w:name w:val="том"/>
    <w:basedOn w:val="ae"/>
    <w:rsid w:val="00C344B8"/>
    <w:rPr>
      <w:sz w:val="28"/>
    </w:rPr>
  </w:style>
  <w:style w:type="paragraph" w:customStyle="1" w:styleId="aff0">
    <w:name w:val="ШтампПР"/>
    <w:basedOn w:val="a1"/>
    <w:next w:val="a2"/>
    <w:link w:val="14"/>
    <w:rsid w:val="00256BCB"/>
    <w:pPr>
      <w:jc w:val="center"/>
    </w:pPr>
    <w:rPr>
      <w:b/>
      <w:caps/>
      <w:sz w:val="20"/>
    </w:rPr>
  </w:style>
  <w:style w:type="character" w:customStyle="1" w:styleId="14">
    <w:name w:val="ШтампПР Знак1"/>
    <w:link w:val="aff0"/>
    <w:rsid w:val="000464C6"/>
    <w:rPr>
      <w:rFonts w:ascii="Arial" w:hAnsi="Arial"/>
      <w:b/>
      <w:caps/>
      <w:szCs w:val="24"/>
      <w:lang w:val="ru-RU" w:eastAsia="ru-RU" w:bidi="ar-SA"/>
    </w:rPr>
  </w:style>
  <w:style w:type="paragraph" w:customStyle="1" w:styleId="aff1">
    <w:name w:val="Штамп"/>
    <w:basedOn w:val="aff0"/>
    <w:next w:val="aff0"/>
    <w:link w:val="aff2"/>
    <w:rsid w:val="009E1885"/>
    <w:rPr>
      <w:caps w:val="0"/>
      <w:noProof/>
      <w:szCs w:val="20"/>
    </w:rPr>
  </w:style>
  <w:style w:type="character" w:customStyle="1" w:styleId="aff2">
    <w:name w:val="Штамп Знак"/>
    <w:link w:val="aff1"/>
    <w:rsid w:val="000464C6"/>
    <w:rPr>
      <w:rFonts w:ascii="Arial" w:hAnsi="Arial"/>
      <w:b/>
      <w:caps/>
      <w:noProof/>
      <w:szCs w:val="24"/>
      <w:lang w:val="ru-RU" w:eastAsia="ru-RU" w:bidi="ar-SA"/>
    </w:rPr>
  </w:style>
  <w:style w:type="paragraph" w:customStyle="1" w:styleId="aff3">
    <w:name w:val="ШтампПР Знак"/>
    <w:basedOn w:val="a2"/>
    <w:next w:val="a2"/>
    <w:link w:val="15"/>
    <w:rsid w:val="00C11DB8"/>
    <w:pPr>
      <w:tabs>
        <w:tab w:val="center" w:pos="4677"/>
        <w:tab w:val="right" w:pos="9355"/>
      </w:tabs>
      <w:ind w:firstLine="0"/>
      <w:jc w:val="center"/>
    </w:pPr>
    <w:rPr>
      <w:b/>
      <w:caps/>
    </w:rPr>
  </w:style>
  <w:style w:type="character" w:customStyle="1" w:styleId="15">
    <w:name w:val="ШтампПР Знак Знак1"/>
    <w:link w:val="aff3"/>
    <w:rsid w:val="00C11DB8"/>
    <w:rPr>
      <w:rFonts w:ascii="Arial" w:hAnsi="Arial"/>
      <w:b/>
      <w:caps/>
      <w:sz w:val="24"/>
      <w:szCs w:val="24"/>
      <w:lang w:val="ru-RU" w:eastAsia="ru-RU" w:bidi="ar-SA"/>
    </w:rPr>
  </w:style>
  <w:style w:type="character" w:styleId="aff4">
    <w:name w:val="Hyperlink"/>
    <w:uiPriority w:val="99"/>
    <w:rsid w:val="009C5CA1"/>
    <w:rPr>
      <w:color w:val="0000FF"/>
      <w:u w:val="single"/>
    </w:rPr>
  </w:style>
  <w:style w:type="character" w:styleId="aff5">
    <w:name w:val="FollowedHyperlink"/>
    <w:uiPriority w:val="99"/>
    <w:rsid w:val="00273838"/>
    <w:rPr>
      <w:color w:val="800080"/>
      <w:u w:val="single"/>
    </w:rPr>
  </w:style>
  <w:style w:type="paragraph" w:customStyle="1" w:styleId="aff6">
    <w:name w:val="Приложение"/>
    <w:basedOn w:val="a"/>
    <w:next w:val="afb"/>
    <w:rsid w:val="0075752E"/>
    <w:pPr>
      <w:spacing w:after="0"/>
      <w:ind w:left="-288" w:firstLine="4257"/>
      <w:jc w:val="left"/>
    </w:pPr>
    <w:rPr>
      <w:b w:val="0"/>
      <w:szCs w:val="24"/>
    </w:rPr>
  </w:style>
  <w:style w:type="paragraph" w:customStyle="1" w:styleId="aff7">
    <w:name w:val="Стиль Приложение + Междустр.интервал:  двойной"/>
    <w:basedOn w:val="aff6"/>
    <w:next w:val="a2"/>
    <w:rsid w:val="00A63C80"/>
    <w:pPr>
      <w:spacing w:line="480" w:lineRule="auto"/>
    </w:pPr>
    <w:rPr>
      <w:rFonts w:cs="Times New Roman"/>
      <w:szCs w:val="20"/>
    </w:rPr>
  </w:style>
  <w:style w:type="paragraph" w:customStyle="1" w:styleId="aff8">
    <w:name w:val="Стиль Название объекта"/>
    <w:basedOn w:val="af7"/>
    <w:rsid w:val="001960C4"/>
  </w:style>
  <w:style w:type="paragraph" w:customStyle="1" w:styleId="aff9">
    <w:name w:val="назвние таблицы"/>
    <w:basedOn w:val="af7"/>
    <w:next w:val="a2"/>
    <w:rsid w:val="00517EA6"/>
    <w:pPr>
      <w:keepNext/>
      <w:spacing w:before="240" w:after="60"/>
    </w:pPr>
  </w:style>
  <w:style w:type="table" w:styleId="16">
    <w:name w:val="Table Grid 1"/>
    <w:basedOn w:val="a4"/>
    <w:rsid w:val="00B6440E"/>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vAlign w:val="center"/>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17">
    <w:name w:val="Table Simple 1"/>
    <w:basedOn w:val="a4"/>
    <w:rsid w:val="00C70C5F"/>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paragraph" w:customStyle="1" w:styleId="33">
    <w:name w:val="3 Подзаголовок главы"/>
    <w:basedOn w:val="3"/>
    <w:link w:val="34"/>
    <w:rsid w:val="00D8649A"/>
    <w:pPr>
      <w:keepNext w:val="0"/>
      <w:numPr>
        <w:ilvl w:val="0"/>
        <w:numId w:val="0"/>
      </w:numPr>
      <w:spacing w:before="120" w:line="240" w:lineRule="auto"/>
      <w:ind w:left="851"/>
      <w:outlineLvl w:val="9"/>
    </w:pPr>
    <w:rPr>
      <w:rFonts w:cs="Times New Roman"/>
      <w:bCs w:val="0"/>
      <w:smallCaps w:val="0"/>
      <w:noProof/>
      <w:sz w:val="24"/>
      <w:szCs w:val="20"/>
    </w:rPr>
  </w:style>
  <w:style w:type="character" w:customStyle="1" w:styleId="34">
    <w:name w:val="3 Подзаголовок главы Знак"/>
    <w:link w:val="33"/>
    <w:rsid w:val="00D8649A"/>
    <w:rPr>
      <w:b/>
      <w:noProof/>
      <w:sz w:val="24"/>
      <w:lang w:val="ru-RU" w:eastAsia="ru-RU" w:bidi="ar-SA"/>
    </w:rPr>
  </w:style>
  <w:style w:type="paragraph" w:styleId="35">
    <w:name w:val="Body Text Indent 3"/>
    <w:basedOn w:val="a1"/>
    <w:rsid w:val="001963EB"/>
    <w:pPr>
      <w:ind w:firstLine="720"/>
    </w:pPr>
    <w:rPr>
      <w:rFonts w:ascii="Courier New" w:hAnsi="Courier New"/>
      <w:b/>
      <w:szCs w:val="20"/>
    </w:rPr>
  </w:style>
  <w:style w:type="paragraph" w:customStyle="1" w:styleId="18">
    <w:name w:val="Обычный1"/>
    <w:basedOn w:val="a1"/>
    <w:rsid w:val="0054161B"/>
    <w:rPr>
      <w:b/>
    </w:rPr>
  </w:style>
  <w:style w:type="paragraph" w:customStyle="1" w:styleId="19">
    <w:name w:val="текст1"/>
    <w:basedOn w:val="a1"/>
    <w:rsid w:val="001963EB"/>
    <w:pPr>
      <w:tabs>
        <w:tab w:val="num" w:pos="1571"/>
      </w:tabs>
      <w:ind w:firstLine="709"/>
    </w:pPr>
  </w:style>
  <w:style w:type="paragraph" w:customStyle="1" w:styleId="120">
    <w:name w:val="абзац 12"/>
    <w:basedOn w:val="a1"/>
    <w:link w:val="121"/>
    <w:rsid w:val="001963EB"/>
    <w:pPr>
      <w:ind w:firstLine="709"/>
    </w:pPr>
    <w:rPr>
      <w:szCs w:val="20"/>
    </w:rPr>
  </w:style>
  <w:style w:type="character" w:customStyle="1" w:styleId="121">
    <w:name w:val="абзац 12 Знак1"/>
    <w:link w:val="120"/>
    <w:rsid w:val="001963EB"/>
    <w:rPr>
      <w:sz w:val="24"/>
      <w:lang w:val="ru-RU" w:eastAsia="ru-RU" w:bidi="ar-SA"/>
    </w:rPr>
  </w:style>
  <w:style w:type="paragraph" w:styleId="36">
    <w:name w:val="Body Text 3"/>
    <w:basedOn w:val="a1"/>
    <w:link w:val="37"/>
    <w:rsid w:val="001963EB"/>
    <w:pPr>
      <w:tabs>
        <w:tab w:val="num" w:pos="643"/>
      </w:tabs>
      <w:jc w:val="center"/>
    </w:pPr>
    <w:rPr>
      <w:szCs w:val="20"/>
    </w:rPr>
  </w:style>
  <w:style w:type="paragraph" w:customStyle="1" w:styleId="30">
    <w:name w:val="заголовок 3"/>
    <w:next w:val="120"/>
    <w:link w:val="38"/>
    <w:rsid w:val="001963EB"/>
    <w:pPr>
      <w:numPr>
        <w:numId w:val="2"/>
      </w:numPr>
      <w:tabs>
        <w:tab w:val="clear" w:pos="992"/>
      </w:tabs>
      <w:spacing w:before="120" w:after="120"/>
      <w:ind w:left="709" w:firstLine="0"/>
    </w:pPr>
    <w:rPr>
      <w:b/>
      <w:noProof/>
      <w:sz w:val="24"/>
    </w:rPr>
  </w:style>
  <w:style w:type="character" w:customStyle="1" w:styleId="38">
    <w:name w:val="заголовок 3 Знак"/>
    <w:link w:val="30"/>
    <w:rsid w:val="001963EB"/>
    <w:rPr>
      <w:b/>
      <w:noProof/>
      <w:sz w:val="24"/>
    </w:rPr>
  </w:style>
  <w:style w:type="paragraph" w:customStyle="1" w:styleId="24">
    <w:name w:val="2 Глава раздела"/>
    <w:basedOn w:val="a9"/>
    <w:link w:val="25"/>
    <w:rsid w:val="001673FC"/>
    <w:pPr>
      <w:jc w:val="center"/>
    </w:pPr>
  </w:style>
  <w:style w:type="character" w:customStyle="1" w:styleId="25">
    <w:name w:val="2 Глава раздела Знак"/>
    <w:link w:val="24"/>
    <w:rsid w:val="001673FC"/>
    <w:rPr>
      <w:rFonts w:cs="Arial"/>
      <w:b w:val="0"/>
      <w:bCs w:val="0"/>
      <w:iCs w:val="0"/>
      <w:sz w:val="28"/>
      <w:szCs w:val="26"/>
    </w:rPr>
  </w:style>
  <w:style w:type="paragraph" w:customStyle="1" w:styleId="1a">
    <w:name w:val="Текст 1"/>
    <w:basedOn w:val="a1"/>
    <w:link w:val="1b"/>
    <w:rsid w:val="001963EB"/>
    <w:pPr>
      <w:spacing w:before="60"/>
      <w:ind w:left="425"/>
    </w:pPr>
    <w:rPr>
      <w:rFonts w:ascii="Tahoma" w:hAnsi="Tahoma"/>
      <w:sz w:val="18"/>
      <w:szCs w:val="20"/>
    </w:rPr>
  </w:style>
  <w:style w:type="character" w:customStyle="1" w:styleId="1b">
    <w:name w:val="Текст 1 Знак"/>
    <w:link w:val="1a"/>
    <w:rsid w:val="001963EB"/>
    <w:rPr>
      <w:rFonts w:ascii="Tahoma" w:hAnsi="Tahoma"/>
      <w:sz w:val="18"/>
      <w:lang w:val="ru-RU" w:eastAsia="ru-RU" w:bidi="ar-SA"/>
    </w:rPr>
  </w:style>
  <w:style w:type="paragraph" w:customStyle="1" w:styleId="-">
    <w:name w:val="-список Знак"/>
    <w:basedOn w:val="a1"/>
    <w:link w:val="-0"/>
    <w:rsid w:val="001963EB"/>
    <w:pPr>
      <w:tabs>
        <w:tab w:val="num" w:pos="1134"/>
      </w:tabs>
      <w:spacing w:line="312" w:lineRule="auto"/>
      <w:ind w:firstLine="851"/>
    </w:pPr>
    <w:rPr>
      <w:snapToGrid w:val="0"/>
    </w:rPr>
  </w:style>
  <w:style w:type="character" w:customStyle="1" w:styleId="-0">
    <w:name w:val="-список Знак Знак"/>
    <w:link w:val="-"/>
    <w:rsid w:val="001963EB"/>
    <w:rPr>
      <w:snapToGrid w:val="0"/>
      <w:sz w:val="26"/>
      <w:szCs w:val="26"/>
      <w:lang w:val="ru-RU" w:eastAsia="ru-RU" w:bidi="ar-SA"/>
    </w:rPr>
  </w:style>
  <w:style w:type="paragraph" w:customStyle="1" w:styleId="affa">
    <w:name w:val="Пункт"/>
    <w:basedOn w:val="a1"/>
    <w:next w:val="a1"/>
    <w:link w:val="affb"/>
    <w:rsid w:val="001963EB"/>
    <w:pPr>
      <w:keepNext/>
      <w:keepLines/>
      <w:spacing w:before="240" w:after="240" w:line="312" w:lineRule="auto"/>
      <w:ind w:firstLine="720"/>
      <w:outlineLvl w:val="2"/>
    </w:pPr>
    <w:rPr>
      <w:b/>
      <w:szCs w:val="20"/>
    </w:rPr>
  </w:style>
  <w:style w:type="character" w:customStyle="1" w:styleId="affb">
    <w:name w:val="Пункт Знак"/>
    <w:link w:val="affa"/>
    <w:rsid w:val="001963EB"/>
    <w:rPr>
      <w:b/>
      <w:sz w:val="28"/>
      <w:lang w:val="ru-RU" w:eastAsia="ru-RU" w:bidi="ar-SA"/>
    </w:rPr>
  </w:style>
  <w:style w:type="paragraph" w:customStyle="1" w:styleId="TableContents">
    <w:name w:val="Table Contents"/>
    <w:basedOn w:val="a2"/>
    <w:rsid w:val="001963EB"/>
    <w:pPr>
      <w:widowControl w:val="0"/>
      <w:suppressLineNumbers/>
      <w:tabs>
        <w:tab w:val="num" w:pos="643"/>
      </w:tabs>
      <w:suppressAutoHyphens/>
      <w:spacing w:line="240" w:lineRule="auto"/>
      <w:ind w:firstLine="0"/>
    </w:pPr>
    <w:rPr>
      <w:rFonts w:eastAsia="Lucida Sans Unicode"/>
      <w:color w:val="000000"/>
    </w:rPr>
  </w:style>
  <w:style w:type="paragraph" w:customStyle="1" w:styleId="WW-BodyText2">
    <w:name w:val="WW-Body Text 2"/>
    <w:basedOn w:val="a1"/>
    <w:rsid w:val="001963EB"/>
    <w:pPr>
      <w:widowControl w:val="0"/>
      <w:tabs>
        <w:tab w:val="num" w:pos="926"/>
      </w:tabs>
      <w:suppressAutoHyphens/>
    </w:pPr>
    <w:rPr>
      <w:rFonts w:eastAsia="Lucida Sans Unicode"/>
      <w:color w:val="000000"/>
    </w:rPr>
  </w:style>
  <w:style w:type="paragraph" w:customStyle="1" w:styleId="affc">
    <w:name w:val="Пункт Знак Знак"/>
    <w:basedOn w:val="affd"/>
    <w:next w:val="a1"/>
    <w:link w:val="affe"/>
    <w:rsid w:val="001963EB"/>
    <w:pPr>
      <w:spacing w:before="240" w:after="240"/>
      <w:outlineLvl w:val="2"/>
    </w:pPr>
    <w:rPr>
      <w:sz w:val="28"/>
      <w:szCs w:val="24"/>
    </w:rPr>
  </w:style>
  <w:style w:type="paragraph" w:customStyle="1" w:styleId="affd">
    <w:name w:val="ПодразделТ"/>
    <w:basedOn w:val="a1"/>
    <w:next w:val="a1"/>
    <w:rsid w:val="001963EB"/>
    <w:pPr>
      <w:keepNext/>
      <w:keepLines/>
      <w:spacing w:before="360" w:after="360" w:line="312" w:lineRule="auto"/>
      <w:ind w:firstLine="720"/>
      <w:outlineLvl w:val="1"/>
    </w:pPr>
    <w:rPr>
      <w:b/>
      <w:sz w:val="32"/>
      <w:szCs w:val="20"/>
    </w:rPr>
  </w:style>
  <w:style w:type="character" w:customStyle="1" w:styleId="affe">
    <w:name w:val="Пункт Знак Знак Знак"/>
    <w:link w:val="affc"/>
    <w:rsid w:val="001963EB"/>
    <w:rPr>
      <w:b/>
      <w:sz w:val="28"/>
      <w:szCs w:val="24"/>
      <w:lang w:val="ru-RU" w:eastAsia="ru-RU" w:bidi="ar-SA"/>
    </w:rPr>
  </w:style>
  <w:style w:type="paragraph" w:customStyle="1" w:styleId="afff">
    <w:name w:val="Основной текст док."/>
    <w:basedOn w:val="a1"/>
    <w:rsid w:val="001963EB"/>
    <w:pPr>
      <w:tabs>
        <w:tab w:val="num" w:pos="1429"/>
      </w:tabs>
      <w:spacing w:before="60" w:after="60"/>
      <w:ind w:left="1429" w:firstLine="567"/>
    </w:pPr>
    <w:rPr>
      <w:szCs w:val="20"/>
    </w:rPr>
  </w:style>
  <w:style w:type="paragraph" w:customStyle="1" w:styleId="afff0">
    <w:name w:val="Переменные"/>
    <w:basedOn w:val="a2"/>
    <w:rsid w:val="001963EB"/>
    <w:pPr>
      <w:tabs>
        <w:tab w:val="left" w:pos="482"/>
        <w:tab w:val="num" w:pos="1571"/>
      </w:tabs>
      <w:spacing w:line="336" w:lineRule="auto"/>
      <w:ind w:left="482" w:hanging="482"/>
      <w:jc w:val="left"/>
    </w:pPr>
    <w:rPr>
      <w:rFonts w:ascii="NTTimes/Cyrillic" w:hAnsi="NTTimes/Cyrillic"/>
      <w:sz w:val="20"/>
      <w:szCs w:val="20"/>
      <w:lang w:val="en-GB"/>
    </w:rPr>
  </w:style>
  <w:style w:type="paragraph" w:styleId="afff1">
    <w:name w:val="Body Text Indent"/>
    <w:basedOn w:val="a1"/>
    <w:rsid w:val="00F771F5"/>
    <w:pPr>
      <w:ind w:left="283"/>
    </w:pPr>
    <w:rPr>
      <w:sz w:val="20"/>
      <w:szCs w:val="20"/>
    </w:rPr>
  </w:style>
  <w:style w:type="character" w:customStyle="1" w:styleId="Absatz-Standardschriftart">
    <w:name w:val="Absatz-Standardschriftart"/>
    <w:rsid w:val="009E0233"/>
  </w:style>
  <w:style w:type="paragraph" w:customStyle="1" w:styleId="ConsPlusNormal">
    <w:name w:val="ConsPlusNormal"/>
    <w:rsid w:val="009E0233"/>
    <w:pPr>
      <w:widowControl w:val="0"/>
      <w:autoSpaceDE w:val="0"/>
      <w:autoSpaceDN w:val="0"/>
      <w:adjustRightInd w:val="0"/>
      <w:ind w:firstLine="720"/>
    </w:pPr>
    <w:rPr>
      <w:rFonts w:ascii="Arial" w:hAnsi="Arial" w:cs="Arial"/>
    </w:rPr>
  </w:style>
  <w:style w:type="paragraph" w:customStyle="1" w:styleId="1c">
    <w:name w:val="Абзац списка1"/>
    <w:basedOn w:val="a1"/>
    <w:rsid w:val="009E0233"/>
    <w:pPr>
      <w:spacing w:after="200" w:line="276" w:lineRule="auto"/>
      <w:ind w:left="720"/>
      <w:contextualSpacing/>
    </w:pPr>
    <w:rPr>
      <w:rFonts w:ascii="Calibri" w:hAnsi="Calibri"/>
      <w:sz w:val="22"/>
      <w:szCs w:val="22"/>
    </w:rPr>
  </w:style>
  <w:style w:type="paragraph" w:customStyle="1" w:styleId="ConsPlusTitle">
    <w:name w:val="ConsPlusTitle"/>
    <w:uiPriority w:val="99"/>
    <w:rsid w:val="009E0233"/>
    <w:pPr>
      <w:autoSpaceDE w:val="0"/>
      <w:autoSpaceDN w:val="0"/>
      <w:adjustRightInd w:val="0"/>
    </w:pPr>
    <w:rPr>
      <w:rFonts w:ascii="Arial" w:hAnsi="Arial" w:cs="Arial"/>
      <w:b/>
      <w:bCs/>
      <w:sz w:val="24"/>
      <w:szCs w:val="24"/>
    </w:rPr>
  </w:style>
  <w:style w:type="paragraph" w:styleId="afff2">
    <w:name w:val="Bibliography"/>
    <w:basedOn w:val="a1"/>
    <w:next w:val="a1"/>
    <w:uiPriority w:val="37"/>
    <w:unhideWhenUsed/>
    <w:rsid w:val="009E0233"/>
    <w:pPr>
      <w:spacing w:after="200" w:line="276" w:lineRule="auto"/>
    </w:pPr>
    <w:rPr>
      <w:rFonts w:ascii="Calibri" w:eastAsia="Calibri" w:hAnsi="Calibri"/>
      <w:sz w:val="22"/>
      <w:szCs w:val="22"/>
      <w:lang w:eastAsia="en-US"/>
    </w:rPr>
  </w:style>
  <w:style w:type="paragraph" w:styleId="afff3">
    <w:name w:val="List Paragraph"/>
    <w:basedOn w:val="a1"/>
    <w:uiPriority w:val="34"/>
    <w:qFormat/>
    <w:rsid w:val="009E0233"/>
    <w:pPr>
      <w:spacing w:after="200" w:line="276" w:lineRule="auto"/>
      <w:ind w:left="720"/>
      <w:contextualSpacing/>
    </w:pPr>
    <w:rPr>
      <w:rFonts w:ascii="Calibri" w:hAnsi="Calibri"/>
      <w:sz w:val="22"/>
      <w:szCs w:val="22"/>
    </w:rPr>
  </w:style>
  <w:style w:type="character" w:styleId="afff4">
    <w:name w:val="Strong"/>
    <w:uiPriority w:val="22"/>
    <w:qFormat/>
    <w:rsid w:val="009E0233"/>
    <w:rPr>
      <w:b/>
      <w:bCs/>
    </w:rPr>
  </w:style>
  <w:style w:type="paragraph" w:styleId="afff5">
    <w:name w:val="Normal (Web)"/>
    <w:basedOn w:val="a1"/>
    <w:uiPriority w:val="99"/>
    <w:semiHidden/>
    <w:unhideWhenUsed/>
    <w:rsid w:val="008E68ED"/>
    <w:pPr>
      <w:spacing w:before="100" w:beforeAutospacing="1" w:after="100" w:afterAutospacing="1"/>
      <w:ind w:left="150" w:right="150"/>
    </w:pPr>
    <w:rPr>
      <w:rFonts w:cs="Arial"/>
      <w:color w:val="000000"/>
      <w:sz w:val="18"/>
      <w:szCs w:val="18"/>
    </w:rPr>
  </w:style>
  <w:style w:type="paragraph" w:customStyle="1" w:styleId="ConsNormal">
    <w:name w:val="ConsNormal"/>
    <w:rsid w:val="00EA47A1"/>
    <w:pPr>
      <w:widowControl w:val="0"/>
      <w:autoSpaceDE w:val="0"/>
      <w:autoSpaceDN w:val="0"/>
      <w:adjustRightInd w:val="0"/>
      <w:ind w:right="19772" w:firstLine="720"/>
    </w:pPr>
    <w:rPr>
      <w:rFonts w:ascii="Arial" w:hAnsi="Arial" w:cs="Arial"/>
      <w:sz w:val="16"/>
      <w:szCs w:val="16"/>
    </w:rPr>
  </w:style>
  <w:style w:type="paragraph" w:styleId="afff6">
    <w:name w:val="No Spacing"/>
    <w:link w:val="afff7"/>
    <w:uiPriority w:val="1"/>
    <w:qFormat/>
    <w:rsid w:val="00516AE4"/>
    <w:rPr>
      <w:rFonts w:ascii="Calibri" w:hAnsi="Calibri"/>
      <w:sz w:val="22"/>
      <w:szCs w:val="22"/>
      <w:lang w:eastAsia="en-US"/>
    </w:rPr>
  </w:style>
  <w:style w:type="character" w:customStyle="1" w:styleId="afff7">
    <w:name w:val="Без интервала Знак"/>
    <w:link w:val="afff6"/>
    <w:uiPriority w:val="1"/>
    <w:rsid w:val="00516AE4"/>
    <w:rPr>
      <w:rFonts w:ascii="Calibri" w:hAnsi="Calibri"/>
      <w:sz w:val="22"/>
      <w:szCs w:val="22"/>
      <w:lang w:val="ru-RU" w:eastAsia="en-US" w:bidi="ar-SA"/>
    </w:rPr>
  </w:style>
  <w:style w:type="paragraph" w:styleId="afff8">
    <w:name w:val="Balloon Text"/>
    <w:basedOn w:val="a1"/>
    <w:link w:val="afff9"/>
    <w:uiPriority w:val="99"/>
    <w:semiHidden/>
    <w:unhideWhenUsed/>
    <w:rsid w:val="00747E2E"/>
    <w:rPr>
      <w:rFonts w:ascii="Tahoma" w:hAnsi="Tahoma" w:cs="Tahoma"/>
      <w:sz w:val="16"/>
      <w:szCs w:val="16"/>
    </w:rPr>
  </w:style>
  <w:style w:type="character" w:customStyle="1" w:styleId="afff9">
    <w:name w:val="Текст выноски Знак"/>
    <w:link w:val="afff8"/>
    <w:uiPriority w:val="99"/>
    <w:semiHidden/>
    <w:rsid w:val="00747E2E"/>
    <w:rPr>
      <w:rFonts w:ascii="Tahoma" w:hAnsi="Tahoma" w:cs="Tahoma"/>
      <w:sz w:val="16"/>
      <w:szCs w:val="16"/>
    </w:rPr>
  </w:style>
  <w:style w:type="character" w:customStyle="1" w:styleId="afffa">
    <w:name w:val="Текст_Жирный"/>
    <w:uiPriority w:val="99"/>
    <w:qFormat/>
    <w:rsid w:val="006F031E"/>
    <w:rPr>
      <w:rFonts w:ascii="Times New Roman" w:hAnsi="Times New Roman"/>
      <w:b/>
    </w:rPr>
  </w:style>
  <w:style w:type="paragraph" w:customStyle="1" w:styleId="110">
    <w:name w:val="Табличный_таблица_11"/>
    <w:link w:val="111"/>
    <w:autoRedefine/>
    <w:qFormat/>
    <w:rsid w:val="00D44D4C"/>
    <w:pPr>
      <w:jc w:val="center"/>
    </w:pPr>
    <w:rPr>
      <w:sz w:val="26"/>
      <w:szCs w:val="26"/>
    </w:rPr>
  </w:style>
  <w:style w:type="character" w:customStyle="1" w:styleId="111">
    <w:name w:val="Табличный_таблица_11 Знак"/>
    <w:link w:val="110"/>
    <w:rsid w:val="00D44D4C"/>
    <w:rPr>
      <w:sz w:val="26"/>
      <w:szCs w:val="26"/>
    </w:rPr>
  </w:style>
  <w:style w:type="paragraph" w:customStyle="1" w:styleId="112">
    <w:name w:val="Табличный_боковик_11"/>
    <w:link w:val="113"/>
    <w:uiPriority w:val="99"/>
    <w:qFormat/>
    <w:rsid w:val="006F031E"/>
    <w:rPr>
      <w:sz w:val="22"/>
      <w:szCs w:val="24"/>
    </w:rPr>
  </w:style>
  <w:style w:type="character" w:customStyle="1" w:styleId="113">
    <w:name w:val="Табличный_боковик_11 Знак"/>
    <w:link w:val="112"/>
    <w:rsid w:val="006F031E"/>
    <w:rPr>
      <w:sz w:val="22"/>
      <w:szCs w:val="24"/>
    </w:rPr>
  </w:style>
  <w:style w:type="paragraph" w:customStyle="1" w:styleId="114">
    <w:name w:val="Табличный_боковик_правый_11"/>
    <w:link w:val="115"/>
    <w:qFormat/>
    <w:rsid w:val="002F5A87"/>
    <w:pPr>
      <w:jc w:val="right"/>
    </w:pPr>
    <w:rPr>
      <w:sz w:val="22"/>
      <w:szCs w:val="24"/>
    </w:rPr>
  </w:style>
  <w:style w:type="character" w:customStyle="1" w:styleId="115">
    <w:name w:val="Табличный_боковик_правый_11 Знак"/>
    <w:link w:val="114"/>
    <w:rsid w:val="002F5A87"/>
    <w:rPr>
      <w:sz w:val="22"/>
      <w:szCs w:val="24"/>
    </w:rPr>
  </w:style>
  <w:style w:type="paragraph" w:customStyle="1" w:styleId="180">
    <w:name w:val="Титул_заголовок_18_центр"/>
    <w:qFormat/>
    <w:rsid w:val="005B0CC0"/>
    <w:pPr>
      <w:contextualSpacing/>
      <w:jc w:val="center"/>
    </w:pPr>
    <w:rPr>
      <w:sz w:val="36"/>
      <w:szCs w:val="36"/>
    </w:rPr>
  </w:style>
  <w:style w:type="paragraph" w:customStyle="1" w:styleId="afffb">
    <w:name w:val="Абзац"/>
    <w:link w:val="afffc"/>
    <w:rsid w:val="00B54076"/>
    <w:pPr>
      <w:spacing w:before="120" w:after="60"/>
      <w:ind w:firstLine="567"/>
      <w:jc w:val="both"/>
    </w:pPr>
    <w:rPr>
      <w:sz w:val="24"/>
      <w:szCs w:val="24"/>
    </w:rPr>
  </w:style>
  <w:style w:type="character" w:customStyle="1" w:styleId="afffc">
    <w:name w:val="Абзац Знак"/>
    <w:link w:val="afffb"/>
    <w:rsid w:val="00B54076"/>
    <w:rPr>
      <w:sz w:val="24"/>
      <w:szCs w:val="24"/>
    </w:rPr>
  </w:style>
  <w:style w:type="paragraph" w:customStyle="1" w:styleId="20">
    <w:name w:val="Список_маркерный_2_уровень"/>
    <w:basedOn w:val="10"/>
    <w:uiPriority w:val="99"/>
    <w:rsid w:val="00B54076"/>
    <w:pPr>
      <w:numPr>
        <w:ilvl w:val="1"/>
      </w:numPr>
      <w:ind w:left="2291" w:hanging="360"/>
    </w:pPr>
  </w:style>
  <w:style w:type="paragraph" w:customStyle="1" w:styleId="10">
    <w:name w:val="Список_маркерный_1_уровень"/>
    <w:link w:val="1d"/>
    <w:uiPriority w:val="99"/>
    <w:qFormat/>
    <w:rsid w:val="00B54076"/>
    <w:pPr>
      <w:numPr>
        <w:numId w:val="3"/>
      </w:numPr>
      <w:spacing w:before="60" w:after="100"/>
      <w:jc w:val="both"/>
    </w:pPr>
    <w:rPr>
      <w:snapToGrid w:val="0"/>
      <w:sz w:val="24"/>
      <w:szCs w:val="24"/>
    </w:rPr>
  </w:style>
  <w:style w:type="character" w:customStyle="1" w:styleId="1d">
    <w:name w:val="Список_маркерный_1_уровень Знак"/>
    <w:link w:val="10"/>
    <w:uiPriority w:val="99"/>
    <w:rsid w:val="00B54076"/>
    <w:rPr>
      <w:snapToGrid w:val="0"/>
      <w:sz w:val="24"/>
      <w:szCs w:val="24"/>
    </w:rPr>
  </w:style>
  <w:style w:type="character" w:customStyle="1" w:styleId="afffd">
    <w:name w:val="Текст_Обычный"/>
    <w:uiPriority w:val="99"/>
    <w:qFormat/>
    <w:rsid w:val="00B54076"/>
    <w:rPr>
      <w:b w:val="0"/>
    </w:rPr>
  </w:style>
  <w:style w:type="paragraph" w:styleId="a0">
    <w:name w:val="List"/>
    <w:basedOn w:val="a2"/>
    <w:uiPriority w:val="99"/>
    <w:qFormat/>
    <w:rsid w:val="00713299"/>
    <w:pPr>
      <w:widowControl w:val="0"/>
      <w:numPr>
        <w:numId w:val="4"/>
      </w:numPr>
      <w:adjustRightInd w:val="0"/>
      <w:spacing w:line="360" w:lineRule="atLeast"/>
      <w:ind w:left="709" w:hanging="357"/>
      <w:textAlignment w:val="baseline"/>
    </w:pPr>
    <w:rPr>
      <w:rFonts w:cs="Arial"/>
      <w:spacing w:val="-5"/>
      <w:sz w:val="22"/>
      <w:szCs w:val="22"/>
      <w:lang w:eastAsia="en-US"/>
    </w:rPr>
  </w:style>
  <w:style w:type="character" w:customStyle="1" w:styleId="ac">
    <w:name w:val="Нижний колонтитул Знак"/>
    <w:link w:val="ab"/>
    <w:uiPriority w:val="99"/>
    <w:rsid w:val="00EE4D8A"/>
    <w:rPr>
      <w:rFonts w:ascii="Arial" w:hAnsi="Arial"/>
      <w:szCs w:val="24"/>
    </w:rPr>
  </w:style>
  <w:style w:type="character" w:customStyle="1" w:styleId="aa">
    <w:name w:val="Верхний колонтитул Знак"/>
    <w:aliases w:val="Верхний колонтитул Знак1 Знак2 Знак Знак Знак Знак Знак,Верхний колонтитул Знак Знак Знак1 Знак Знак Знак Знак Знак,Верхний колонтитул Знак1 Знак Знак Знак2 Знак Знак Знак Знак Знак"/>
    <w:link w:val="a9"/>
    <w:uiPriority w:val="99"/>
    <w:rsid w:val="008B160A"/>
    <w:rPr>
      <w:rFonts w:ascii="Arial" w:hAnsi="Arial"/>
      <w:szCs w:val="24"/>
    </w:rPr>
  </w:style>
  <w:style w:type="paragraph" w:customStyle="1" w:styleId="1113">
    <w:name w:val="Стиль Табличный_таблица_11 + 13 пт"/>
    <w:basedOn w:val="110"/>
    <w:autoRedefine/>
    <w:rsid w:val="0089534E"/>
  </w:style>
  <w:style w:type="paragraph" w:customStyle="1" w:styleId="11131">
    <w:name w:val="Стиль Табличный_таблица_11 + 13 пт1"/>
    <w:basedOn w:val="110"/>
    <w:autoRedefine/>
    <w:rsid w:val="00AC7D2F"/>
  </w:style>
  <w:style w:type="character" w:customStyle="1" w:styleId="37">
    <w:name w:val="Основной текст 3 Знак"/>
    <w:link w:val="36"/>
    <w:rsid w:val="00303F3B"/>
    <w:rPr>
      <w:sz w:val="26"/>
    </w:rPr>
  </w:style>
  <w:style w:type="paragraph" w:styleId="afffe">
    <w:name w:val="Title"/>
    <w:basedOn w:val="af7"/>
    <w:link w:val="affff"/>
    <w:qFormat/>
    <w:rsid w:val="00B85633"/>
    <w:rPr>
      <w:sz w:val="26"/>
      <w:szCs w:val="26"/>
    </w:rPr>
  </w:style>
  <w:style w:type="character" w:customStyle="1" w:styleId="affff">
    <w:name w:val="Название Знак"/>
    <w:link w:val="afffe"/>
    <w:rsid w:val="00B85633"/>
    <w:rPr>
      <w:b/>
      <w:bCs/>
      <w:sz w:val="26"/>
      <w:szCs w:val="2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0"/>
    <w:lsdException w:name="toc 6" w:uiPriority="0"/>
    <w:lsdException w:name="toc 7" w:uiPriority="0"/>
    <w:lsdException w:name="toc 8" w:uiPriority="0"/>
    <w:lsdException w:name="toc 9" w:uiPriority="0"/>
    <w:lsdException w:name="footnote text" w:uiPriority="0"/>
    <w:lsdException w:name="caption" w:semiHidden="0" w:uiPriority="0" w:unhideWhenUsed="0" w:qFormat="1"/>
    <w:lsdException w:name="footnote reference" w:uiPriority="0"/>
    <w:lsdException w:name="page number" w:uiPriority="0"/>
    <w:lsdException w:name="List" w:qFormat="1"/>
    <w:lsdException w:name="List Bullet"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3" w:uiPriority="0"/>
    <w:lsdException w:name="Body Text Indent 3" w:uiPriority="0"/>
    <w:lsdException w:name="Strong" w:semiHidden="0" w:uiPriority="22" w:unhideWhenUsed="0" w:qFormat="1"/>
    <w:lsdException w:name="Emphasis" w:semiHidden="0" w:uiPriority="20" w:unhideWhenUsed="0" w:qFormat="1"/>
    <w:lsdException w:name="Document Map" w:uiPriority="0"/>
    <w:lsdException w:name="HTML Top of Form" w:uiPriority="0"/>
    <w:lsdException w:name="HTML Bottom of Form" w:uiPriority="0"/>
    <w:lsdException w:name="Table Simple 1" w:uiPriority="0"/>
    <w:lsdException w:name="Table Grid 1"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1">
    <w:name w:val="Normal"/>
    <w:qFormat/>
    <w:rsid w:val="006559A7"/>
    <w:pPr>
      <w:spacing w:before="120" w:after="120" w:line="360" w:lineRule="auto"/>
      <w:ind w:firstLine="425"/>
      <w:jc w:val="both"/>
    </w:pPr>
    <w:rPr>
      <w:sz w:val="26"/>
      <w:szCs w:val="26"/>
    </w:rPr>
  </w:style>
  <w:style w:type="paragraph" w:styleId="1">
    <w:name w:val="heading 1"/>
    <w:aliases w:val="новая страница,íîâàÿ ñòðàíèöà,Заголовок 1 Знак Знак Знак Знак"/>
    <w:basedOn w:val="a1"/>
    <w:next w:val="a2"/>
    <w:link w:val="11"/>
    <w:qFormat/>
    <w:rsid w:val="006B4B59"/>
    <w:pPr>
      <w:keepNext/>
      <w:pageBreakBefore/>
      <w:numPr>
        <w:numId w:val="1"/>
      </w:numPr>
      <w:spacing w:before="240"/>
      <w:outlineLvl w:val="0"/>
    </w:pPr>
    <w:rPr>
      <w:rFonts w:cs="Arial"/>
      <w:b/>
      <w:bCs/>
      <w:kern w:val="32"/>
      <w:szCs w:val="32"/>
    </w:rPr>
  </w:style>
  <w:style w:type="paragraph" w:styleId="2">
    <w:name w:val="heading 2"/>
    <w:basedOn w:val="a1"/>
    <w:next w:val="a2"/>
    <w:link w:val="21"/>
    <w:qFormat/>
    <w:rsid w:val="00FD336D"/>
    <w:pPr>
      <w:keepNext/>
      <w:keepLines/>
      <w:numPr>
        <w:ilvl w:val="1"/>
        <w:numId w:val="1"/>
      </w:numPr>
      <w:spacing w:before="240" w:after="240" w:line="240" w:lineRule="auto"/>
      <w:ind w:left="1560"/>
      <w:outlineLvl w:val="1"/>
    </w:pPr>
    <w:rPr>
      <w:rFonts w:cs="Arial"/>
      <w:b/>
      <w:bCs/>
      <w:iCs/>
    </w:rPr>
  </w:style>
  <w:style w:type="paragraph" w:styleId="3">
    <w:name w:val="heading 3"/>
    <w:aliases w:val="h3 sub heading,C Sub-Sub/Italic,13 Sub-Sub/Italic,h3,Заголовок 3 Знак, Знак,OG Heading 3,Знак"/>
    <w:basedOn w:val="a1"/>
    <w:next w:val="a2"/>
    <w:link w:val="31"/>
    <w:qFormat/>
    <w:rsid w:val="00A71B29"/>
    <w:pPr>
      <w:keepNext/>
      <w:numPr>
        <w:ilvl w:val="2"/>
        <w:numId w:val="1"/>
      </w:numPr>
      <w:spacing w:before="240"/>
      <w:outlineLvl w:val="2"/>
    </w:pPr>
    <w:rPr>
      <w:rFonts w:cs="Arial"/>
      <w:b/>
      <w:bCs/>
      <w:smallCaps/>
    </w:rPr>
  </w:style>
  <w:style w:type="paragraph" w:styleId="4">
    <w:name w:val="heading 4"/>
    <w:basedOn w:val="a1"/>
    <w:next w:val="a2"/>
    <w:qFormat/>
    <w:rsid w:val="00A71B29"/>
    <w:pPr>
      <w:keepNext/>
      <w:keepLines/>
      <w:numPr>
        <w:ilvl w:val="3"/>
        <w:numId w:val="1"/>
      </w:numPr>
      <w:spacing w:before="240"/>
      <w:outlineLvl w:val="3"/>
    </w:pPr>
    <w:rPr>
      <w:b/>
      <w:bCs/>
    </w:rPr>
  </w:style>
  <w:style w:type="paragraph" w:styleId="5">
    <w:name w:val="heading 5"/>
    <w:basedOn w:val="a1"/>
    <w:next w:val="a2"/>
    <w:qFormat/>
    <w:rsid w:val="00A71B29"/>
    <w:pPr>
      <w:keepNext/>
      <w:keepLines/>
      <w:numPr>
        <w:ilvl w:val="4"/>
        <w:numId w:val="1"/>
      </w:numPr>
      <w:spacing w:before="240" w:after="360"/>
      <w:outlineLvl w:val="4"/>
    </w:pPr>
    <w:rPr>
      <w:b/>
      <w:bCs/>
      <w:iCs/>
    </w:rPr>
  </w:style>
  <w:style w:type="paragraph" w:styleId="6">
    <w:name w:val="heading 6"/>
    <w:basedOn w:val="a1"/>
    <w:next w:val="a2"/>
    <w:qFormat/>
    <w:rsid w:val="00A71B29"/>
    <w:pPr>
      <w:numPr>
        <w:ilvl w:val="5"/>
        <w:numId w:val="1"/>
      </w:numPr>
      <w:spacing w:before="240" w:after="240"/>
      <w:outlineLvl w:val="5"/>
    </w:pPr>
    <w:rPr>
      <w:b/>
      <w:bCs/>
      <w:i/>
    </w:rPr>
  </w:style>
  <w:style w:type="paragraph" w:styleId="7">
    <w:name w:val="heading 7"/>
    <w:basedOn w:val="a1"/>
    <w:next w:val="a2"/>
    <w:qFormat/>
    <w:rsid w:val="00A71B29"/>
    <w:pPr>
      <w:keepNext/>
      <w:keepLines/>
      <w:numPr>
        <w:ilvl w:val="6"/>
        <w:numId w:val="1"/>
      </w:numPr>
      <w:spacing w:before="240"/>
      <w:outlineLvl w:val="6"/>
    </w:pPr>
  </w:style>
  <w:style w:type="paragraph" w:styleId="8">
    <w:name w:val="heading 8"/>
    <w:basedOn w:val="a1"/>
    <w:next w:val="a2"/>
    <w:qFormat/>
    <w:rsid w:val="00293D12"/>
    <w:pPr>
      <w:spacing w:before="240" w:after="60"/>
      <w:outlineLvl w:val="7"/>
    </w:pPr>
    <w:rPr>
      <w:i/>
      <w:iCs/>
    </w:rPr>
  </w:style>
  <w:style w:type="paragraph" w:styleId="9">
    <w:name w:val="heading 9"/>
    <w:basedOn w:val="a1"/>
    <w:next w:val="a1"/>
    <w:link w:val="90"/>
    <w:qFormat/>
    <w:rsid w:val="00762E58"/>
    <w:pPr>
      <w:keepNext/>
      <w:tabs>
        <w:tab w:val="num" w:pos="360"/>
      </w:tabs>
      <w:spacing w:before="200" w:after="40"/>
      <w:jc w:val="center"/>
      <w:outlineLvl w:val="8"/>
    </w:pPr>
    <w:rPr>
      <w:i/>
      <w:szCs w:val="20"/>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paragraph" w:styleId="a2">
    <w:name w:val="Body Text"/>
    <w:aliases w:val="Oaaee?iue,Oaaee?iue1,Oaaee?iue2,Oaaee?iue3,Oaaee?iue4,Oaaee?iue5,Oaaee?iue11,Oaaee?iue21,Oaaee?iue31,Oaaee?iue41,Табличный,Табличный1,Табличный2,Табличный3,Табличный4,Табличный5,Табличный11,Табличный21,Табличный31,Табличный41, Знак1,Знак1"/>
    <w:basedOn w:val="a1"/>
    <w:link w:val="a6"/>
    <w:rsid w:val="003C7B0F"/>
    <w:pPr>
      <w:ind w:firstLine="851"/>
    </w:pPr>
  </w:style>
  <w:style w:type="character" w:customStyle="1" w:styleId="a6">
    <w:name w:val="Основной текст Знак"/>
    <w:aliases w:val="Oaaee?iue Знак,Oaaee?iue1 Знак,Oaaee?iue2 Знак,Oaaee?iue3 Знак,Oaaee?iue4 Знак,Oaaee?iue5 Знак,Oaaee?iue11 Знак,Oaaee?iue21 Знак,Oaaee?iue31 Знак,Oaaee?iue41 Знак,Табличный Знак,Табличный1 Знак,Табличный2 Знак,Табличный3 Знак"/>
    <w:link w:val="a2"/>
    <w:rsid w:val="003C7B0F"/>
    <w:rPr>
      <w:rFonts w:ascii="Arial" w:hAnsi="Arial"/>
      <w:sz w:val="24"/>
      <w:szCs w:val="24"/>
      <w:lang w:val="ru-RU" w:eastAsia="ru-RU" w:bidi="ar-SA"/>
    </w:rPr>
  </w:style>
  <w:style w:type="character" w:customStyle="1" w:styleId="11">
    <w:name w:val="Заголовок 1 Знак"/>
    <w:aliases w:val="новая страница Знак,íîâàÿ ñòðàíèöà Знак,Заголовок 1 Знак Знак Знак Знак Знак"/>
    <w:link w:val="1"/>
    <w:rsid w:val="006B4B59"/>
    <w:rPr>
      <w:rFonts w:cs="Arial"/>
      <w:b/>
      <w:bCs/>
      <w:kern w:val="32"/>
      <w:sz w:val="26"/>
      <w:szCs w:val="32"/>
    </w:rPr>
  </w:style>
  <w:style w:type="character" w:customStyle="1" w:styleId="21">
    <w:name w:val="Заголовок 2 Знак"/>
    <w:link w:val="2"/>
    <w:rsid w:val="00FD336D"/>
    <w:rPr>
      <w:rFonts w:cs="Arial"/>
      <w:b/>
      <w:bCs/>
      <w:iCs/>
      <w:sz w:val="26"/>
      <w:szCs w:val="26"/>
    </w:rPr>
  </w:style>
  <w:style w:type="character" w:customStyle="1" w:styleId="31">
    <w:name w:val="Заголовок 3 Знак1"/>
    <w:aliases w:val="h3 sub heading Знак,C Sub-Sub/Italic Знак,13 Sub-Sub/Italic Знак,h3 Знак,Заголовок 3 Знак Знак, Знак Знак,OG Heading 3 Знак,Знак Знак"/>
    <w:link w:val="3"/>
    <w:rsid w:val="00D8649A"/>
    <w:rPr>
      <w:rFonts w:cs="Arial"/>
      <w:b/>
      <w:bCs/>
      <w:smallCaps/>
      <w:sz w:val="26"/>
      <w:szCs w:val="26"/>
    </w:rPr>
  </w:style>
  <w:style w:type="character" w:customStyle="1" w:styleId="90">
    <w:name w:val="Заголовок 9 Знак"/>
    <w:link w:val="9"/>
    <w:rsid w:val="00762E58"/>
    <w:rPr>
      <w:rFonts w:ascii="Arial" w:hAnsi="Arial"/>
      <w:i/>
      <w:sz w:val="24"/>
      <w:lang w:val="ru-RU" w:eastAsia="ru-RU" w:bidi="ar-SA"/>
    </w:rPr>
  </w:style>
  <w:style w:type="character" w:customStyle="1" w:styleId="a7">
    <w:name w:val="Маркированный список Знак"/>
    <w:link w:val="a8"/>
    <w:rsid w:val="00612FA6"/>
    <w:rPr>
      <w:rFonts w:ascii="Arial" w:hAnsi="Arial"/>
      <w:sz w:val="24"/>
      <w:szCs w:val="24"/>
    </w:rPr>
  </w:style>
  <w:style w:type="paragraph" w:styleId="a8">
    <w:name w:val="List Bullet"/>
    <w:basedOn w:val="a1"/>
    <w:link w:val="a7"/>
    <w:autoRedefine/>
    <w:rsid w:val="00612FA6"/>
    <w:pPr>
      <w:tabs>
        <w:tab w:val="num" w:pos="1134"/>
      </w:tabs>
      <w:ind w:firstLine="851"/>
    </w:pPr>
  </w:style>
  <w:style w:type="paragraph" w:styleId="a9">
    <w:name w:val="header"/>
    <w:aliases w:val="Верхний колонтитул Знак1 Знак2 Знак Знак Знак Знак,Верхний колонтитул Знак Знак Знак1 Знак Знак Знак Знак,Верхний колонтитул Знак1 Знак Знак Знак2 Знак Знак Знак Знак,Верхний колонтитул Знак Знак Знак Знак Знак Знак Знак Знак Знак"/>
    <w:basedOn w:val="a1"/>
    <w:link w:val="aa"/>
    <w:uiPriority w:val="99"/>
    <w:rsid w:val="00007A50"/>
    <w:pPr>
      <w:tabs>
        <w:tab w:val="center" w:pos="4677"/>
        <w:tab w:val="right" w:pos="9355"/>
      </w:tabs>
    </w:pPr>
    <w:rPr>
      <w:sz w:val="20"/>
    </w:rPr>
  </w:style>
  <w:style w:type="paragraph" w:styleId="ab">
    <w:name w:val="footer"/>
    <w:basedOn w:val="a1"/>
    <w:link w:val="ac"/>
    <w:uiPriority w:val="99"/>
    <w:rsid w:val="00096793"/>
    <w:pPr>
      <w:tabs>
        <w:tab w:val="center" w:pos="4677"/>
        <w:tab w:val="right" w:pos="9355"/>
      </w:tabs>
    </w:pPr>
    <w:rPr>
      <w:sz w:val="20"/>
    </w:rPr>
  </w:style>
  <w:style w:type="table" w:styleId="ad">
    <w:name w:val="Table Grid"/>
    <w:basedOn w:val="a4"/>
    <w:uiPriority w:val="59"/>
    <w:rsid w:val="008946F4"/>
    <w:rPr>
      <w:rFonts w:ascii="Arial" w:hAnsi="Arial"/>
      <w:sz w:val="24"/>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28" w:type="dxa"/>
        <w:left w:w="57" w:type="dxa"/>
        <w:bottom w:w="28" w:type="dxa"/>
        <w:right w:w="57" w:type="dxa"/>
      </w:tblCellMar>
    </w:tblPr>
    <w:tcPr>
      <w:vAlign w:val="center"/>
    </w:tcPr>
    <w:tblStylePr w:type="firstRow">
      <w:tblPr/>
      <w:tcPr>
        <w:tcBorders>
          <w:bottom w:val="single" w:sz="6" w:space="0" w:color="000000"/>
        </w:tcBorders>
      </w:tcPr>
    </w:tblStylePr>
    <w:tblStylePr w:type="lastRow">
      <w:tblPr/>
      <w:tcPr>
        <w:tcBorders>
          <w:top w:val="single" w:sz="6" w:space="0" w:color="000000"/>
        </w:tcBorders>
      </w:tcPr>
    </w:tblStylePr>
  </w:style>
  <w:style w:type="paragraph" w:customStyle="1" w:styleId="ae">
    <w:name w:val="Проект"/>
    <w:basedOn w:val="a1"/>
    <w:rsid w:val="00AF5915"/>
    <w:pPr>
      <w:jc w:val="center"/>
    </w:pPr>
    <w:rPr>
      <w:b/>
      <w:sz w:val="36"/>
    </w:rPr>
  </w:style>
  <w:style w:type="paragraph" w:customStyle="1" w:styleId="af">
    <w:name w:val="Часть проекта"/>
    <w:basedOn w:val="ae"/>
    <w:next w:val="af0"/>
    <w:rsid w:val="00AF5915"/>
    <w:rPr>
      <w:caps/>
      <w:szCs w:val="36"/>
    </w:rPr>
  </w:style>
  <w:style w:type="paragraph" w:customStyle="1" w:styleId="af0">
    <w:name w:val="ФИЛИАЛ"/>
    <w:basedOn w:val="a1"/>
    <w:link w:val="af1"/>
    <w:rsid w:val="00987051"/>
    <w:pPr>
      <w:jc w:val="center"/>
    </w:pPr>
    <w:rPr>
      <w:caps/>
      <w:szCs w:val="22"/>
    </w:rPr>
  </w:style>
  <w:style w:type="character" w:customStyle="1" w:styleId="af1">
    <w:name w:val="ФИЛИАЛ Знак"/>
    <w:link w:val="af0"/>
    <w:rsid w:val="00987051"/>
    <w:rPr>
      <w:rFonts w:ascii="Arial" w:hAnsi="Arial"/>
      <w:caps/>
      <w:sz w:val="24"/>
      <w:szCs w:val="22"/>
      <w:lang w:val="ru-RU" w:eastAsia="ru-RU" w:bidi="ar-SA"/>
    </w:rPr>
  </w:style>
  <w:style w:type="character" w:styleId="af2">
    <w:name w:val="page number"/>
    <w:rsid w:val="00EF64C5"/>
    <w:rPr>
      <w:rFonts w:ascii="Arial" w:hAnsi="Arial"/>
      <w:dstrike w:val="0"/>
      <w:sz w:val="24"/>
      <w:szCs w:val="24"/>
      <w:vertAlign w:val="baseline"/>
    </w:rPr>
  </w:style>
  <w:style w:type="paragraph" w:customStyle="1" w:styleId="C">
    <w:name w:val="Cписок осн.(многоуровн.)"/>
    <w:basedOn w:val="a2"/>
    <w:rsid w:val="00AE54F2"/>
    <w:pPr>
      <w:numPr>
        <w:numId w:val="5"/>
      </w:numPr>
      <w:spacing w:line="240" w:lineRule="auto"/>
      <w:ind w:left="567" w:hanging="357"/>
    </w:pPr>
  </w:style>
  <w:style w:type="paragraph" w:customStyle="1" w:styleId="a">
    <w:name w:val="Заголовок"/>
    <w:basedOn w:val="1"/>
    <w:next w:val="a2"/>
    <w:link w:val="af3"/>
    <w:rsid w:val="0054161B"/>
    <w:pPr>
      <w:numPr>
        <w:numId w:val="6"/>
      </w:numPr>
      <w:spacing w:before="120"/>
      <w:jc w:val="center"/>
    </w:pPr>
  </w:style>
  <w:style w:type="character" w:customStyle="1" w:styleId="af3">
    <w:name w:val="Заголовок Знак"/>
    <w:link w:val="a"/>
    <w:rsid w:val="0054161B"/>
    <w:rPr>
      <w:rFonts w:cs="Arial"/>
      <w:b/>
      <w:bCs/>
      <w:kern w:val="32"/>
      <w:sz w:val="26"/>
      <w:szCs w:val="32"/>
    </w:rPr>
  </w:style>
  <w:style w:type="paragraph" w:customStyle="1" w:styleId="22">
    <w:name w:val="Список доп.2"/>
    <w:basedOn w:val="12"/>
    <w:rsid w:val="003D6E9F"/>
    <w:pPr>
      <w:tabs>
        <w:tab w:val="clear" w:pos="1134"/>
        <w:tab w:val="num" w:pos="4253"/>
      </w:tabs>
      <w:ind w:left="3119" w:firstLine="850"/>
    </w:pPr>
  </w:style>
  <w:style w:type="paragraph" w:customStyle="1" w:styleId="12">
    <w:name w:val="Список доп.1"/>
    <w:basedOn w:val="C"/>
    <w:rsid w:val="00D33BAE"/>
    <w:pPr>
      <w:tabs>
        <w:tab w:val="num" w:pos="1134"/>
      </w:tabs>
    </w:pPr>
  </w:style>
  <w:style w:type="paragraph" w:styleId="23">
    <w:name w:val="toc 2"/>
    <w:basedOn w:val="a1"/>
    <w:next w:val="a1"/>
    <w:uiPriority w:val="39"/>
    <w:rsid w:val="00E7403B"/>
    <w:pPr>
      <w:tabs>
        <w:tab w:val="right" w:leader="dot" w:pos="9923"/>
      </w:tabs>
      <w:ind w:left="567" w:right="851"/>
    </w:pPr>
    <w:rPr>
      <w:smallCaps/>
      <w:sz w:val="22"/>
      <w:szCs w:val="20"/>
    </w:rPr>
  </w:style>
  <w:style w:type="paragraph" w:styleId="13">
    <w:name w:val="toc 1"/>
    <w:basedOn w:val="a1"/>
    <w:next w:val="a1"/>
    <w:uiPriority w:val="39"/>
    <w:rsid w:val="006529F9"/>
    <w:pPr>
      <w:tabs>
        <w:tab w:val="right" w:leader="dot" w:pos="9923"/>
      </w:tabs>
      <w:spacing w:after="60"/>
      <w:ind w:left="567" w:right="851"/>
    </w:pPr>
    <w:rPr>
      <w:bCs/>
      <w:caps/>
      <w:sz w:val="22"/>
      <w:szCs w:val="22"/>
    </w:rPr>
  </w:style>
  <w:style w:type="paragraph" w:styleId="32">
    <w:name w:val="toc 3"/>
    <w:basedOn w:val="a1"/>
    <w:next w:val="a1"/>
    <w:uiPriority w:val="39"/>
    <w:rsid w:val="00E7403B"/>
    <w:pPr>
      <w:tabs>
        <w:tab w:val="right" w:leader="dot" w:pos="9923"/>
      </w:tabs>
      <w:ind w:left="567" w:right="851"/>
    </w:pPr>
    <w:rPr>
      <w:iCs/>
      <w:sz w:val="22"/>
      <w:szCs w:val="20"/>
    </w:rPr>
  </w:style>
  <w:style w:type="paragraph" w:styleId="91">
    <w:name w:val="toc 9"/>
    <w:basedOn w:val="a1"/>
    <w:next w:val="a1"/>
    <w:semiHidden/>
    <w:rsid w:val="00CD5BB3"/>
    <w:pPr>
      <w:ind w:left="1920"/>
    </w:pPr>
    <w:rPr>
      <w:sz w:val="18"/>
      <w:szCs w:val="18"/>
    </w:rPr>
  </w:style>
  <w:style w:type="paragraph" w:customStyle="1" w:styleId="af4">
    <w:name w:val="Название_страницы"/>
    <w:basedOn w:val="a1"/>
    <w:link w:val="af5"/>
    <w:rsid w:val="00987051"/>
    <w:pPr>
      <w:spacing w:before="240"/>
      <w:jc w:val="center"/>
    </w:pPr>
    <w:rPr>
      <w:b/>
      <w:caps/>
    </w:rPr>
  </w:style>
  <w:style w:type="character" w:customStyle="1" w:styleId="af5">
    <w:name w:val="Название_страницы Знак"/>
    <w:link w:val="af4"/>
    <w:rsid w:val="00987051"/>
    <w:rPr>
      <w:rFonts w:ascii="Arial" w:hAnsi="Arial"/>
      <w:b/>
      <w:caps/>
      <w:sz w:val="28"/>
      <w:szCs w:val="28"/>
      <w:lang w:val="ru-RU" w:eastAsia="ru-RU" w:bidi="ar-SA"/>
    </w:rPr>
  </w:style>
  <w:style w:type="paragraph" w:styleId="af6">
    <w:name w:val="Document Map"/>
    <w:basedOn w:val="a1"/>
    <w:semiHidden/>
    <w:rsid w:val="00AC5C47"/>
    <w:pPr>
      <w:shd w:val="clear" w:color="auto" w:fill="000080"/>
    </w:pPr>
    <w:rPr>
      <w:rFonts w:ascii="Tahoma" w:hAnsi="Tahoma" w:cs="Tahoma"/>
    </w:rPr>
  </w:style>
  <w:style w:type="paragraph" w:styleId="40">
    <w:name w:val="toc 4"/>
    <w:basedOn w:val="a1"/>
    <w:next w:val="a1"/>
    <w:autoRedefine/>
    <w:uiPriority w:val="39"/>
    <w:rsid w:val="00E7403B"/>
    <w:pPr>
      <w:tabs>
        <w:tab w:val="right" w:leader="dot" w:pos="9923"/>
      </w:tabs>
      <w:ind w:left="567" w:right="851"/>
    </w:pPr>
    <w:rPr>
      <w:sz w:val="20"/>
      <w:szCs w:val="18"/>
    </w:rPr>
  </w:style>
  <w:style w:type="paragraph" w:styleId="af7">
    <w:name w:val="caption"/>
    <w:basedOn w:val="a1"/>
    <w:next w:val="a2"/>
    <w:link w:val="af8"/>
    <w:qFormat/>
    <w:rsid w:val="004948DD"/>
    <w:pPr>
      <w:jc w:val="left"/>
    </w:pPr>
    <w:rPr>
      <w:b/>
      <w:bCs/>
      <w:sz w:val="24"/>
      <w:szCs w:val="24"/>
    </w:rPr>
  </w:style>
  <w:style w:type="character" w:customStyle="1" w:styleId="af8">
    <w:name w:val="Название объекта Знак"/>
    <w:link w:val="af7"/>
    <w:rsid w:val="004948DD"/>
    <w:rPr>
      <w:b/>
      <w:bCs/>
      <w:sz w:val="24"/>
      <w:szCs w:val="24"/>
    </w:rPr>
  </w:style>
  <w:style w:type="paragraph" w:customStyle="1" w:styleId="af9">
    <w:name w:val="НазваниеПриложения"/>
    <w:basedOn w:val="a"/>
    <w:next w:val="a2"/>
    <w:link w:val="afa"/>
    <w:rsid w:val="00EE685E"/>
    <w:pPr>
      <w:pageBreakBefore w:val="0"/>
    </w:pPr>
  </w:style>
  <w:style w:type="character" w:customStyle="1" w:styleId="afa">
    <w:name w:val="НазваниеПриложения Знак"/>
    <w:link w:val="af9"/>
    <w:rsid w:val="00595B31"/>
    <w:rPr>
      <w:rFonts w:cs="Arial"/>
      <w:b/>
      <w:bCs/>
      <w:kern w:val="32"/>
      <w:sz w:val="26"/>
      <w:szCs w:val="32"/>
    </w:rPr>
  </w:style>
  <w:style w:type="paragraph" w:styleId="z-">
    <w:name w:val="HTML Bottom of Form"/>
    <w:basedOn w:val="a1"/>
    <w:next w:val="a1"/>
    <w:hidden/>
    <w:rsid w:val="00BF2284"/>
    <w:pPr>
      <w:pBdr>
        <w:top w:val="single" w:sz="6" w:space="1" w:color="auto"/>
      </w:pBdr>
      <w:jc w:val="center"/>
    </w:pPr>
    <w:rPr>
      <w:rFonts w:cs="Arial"/>
      <w:vanish/>
      <w:sz w:val="16"/>
      <w:szCs w:val="16"/>
    </w:rPr>
  </w:style>
  <w:style w:type="paragraph" w:styleId="z-0">
    <w:name w:val="HTML Top of Form"/>
    <w:basedOn w:val="a1"/>
    <w:next w:val="a1"/>
    <w:hidden/>
    <w:rsid w:val="00BF2284"/>
    <w:pPr>
      <w:pBdr>
        <w:bottom w:val="single" w:sz="6" w:space="1" w:color="auto"/>
      </w:pBdr>
      <w:jc w:val="center"/>
    </w:pPr>
    <w:rPr>
      <w:rFonts w:cs="Arial"/>
      <w:vanish/>
      <w:sz w:val="16"/>
      <w:szCs w:val="16"/>
    </w:rPr>
  </w:style>
  <w:style w:type="paragraph" w:styleId="50">
    <w:name w:val="toc 5"/>
    <w:basedOn w:val="a1"/>
    <w:next w:val="a1"/>
    <w:autoRedefine/>
    <w:semiHidden/>
    <w:rsid w:val="00EA2D50"/>
    <w:pPr>
      <w:ind w:left="960"/>
    </w:pPr>
    <w:rPr>
      <w:sz w:val="18"/>
      <w:szCs w:val="18"/>
    </w:rPr>
  </w:style>
  <w:style w:type="paragraph" w:styleId="60">
    <w:name w:val="toc 6"/>
    <w:basedOn w:val="a1"/>
    <w:next w:val="a1"/>
    <w:autoRedefine/>
    <w:semiHidden/>
    <w:rsid w:val="00EA2D50"/>
    <w:pPr>
      <w:ind w:left="1200"/>
    </w:pPr>
    <w:rPr>
      <w:sz w:val="18"/>
      <w:szCs w:val="18"/>
    </w:rPr>
  </w:style>
  <w:style w:type="paragraph" w:styleId="70">
    <w:name w:val="toc 7"/>
    <w:basedOn w:val="a1"/>
    <w:next w:val="a1"/>
    <w:autoRedefine/>
    <w:semiHidden/>
    <w:rsid w:val="00EA2D50"/>
    <w:pPr>
      <w:ind w:left="1440"/>
    </w:pPr>
    <w:rPr>
      <w:sz w:val="18"/>
      <w:szCs w:val="18"/>
    </w:rPr>
  </w:style>
  <w:style w:type="paragraph" w:styleId="80">
    <w:name w:val="toc 8"/>
    <w:basedOn w:val="a1"/>
    <w:next w:val="a1"/>
    <w:autoRedefine/>
    <w:semiHidden/>
    <w:rsid w:val="00EA2D50"/>
    <w:pPr>
      <w:ind w:left="1680"/>
    </w:pPr>
    <w:rPr>
      <w:sz w:val="18"/>
      <w:szCs w:val="18"/>
    </w:rPr>
  </w:style>
  <w:style w:type="paragraph" w:customStyle="1" w:styleId="afb">
    <w:name w:val="ТипПриложения"/>
    <w:basedOn w:val="a1"/>
    <w:next w:val="af9"/>
    <w:link w:val="afc"/>
    <w:rsid w:val="003E787B"/>
    <w:pPr>
      <w:spacing w:before="240" w:after="240"/>
      <w:jc w:val="center"/>
    </w:pPr>
    <w:rPr>
      <w:i/>
    </w:rPr>
  </w:style>
  <w:style w:type="character" w:customStyle="1" w:styleId="afc">
    <w:name w:val="ТипПриложения Знак"/>
    <w:link w:val="afb"/>
    <w:rsid w:val="003E787B"/>
    <w:rPr>
      <w:rFonts w:ascii="Arial" w:hAnsi="Arial"/>
      <w:i/>
      <w:sz w:val="24"/>
      <w:szCs w:val="24"/>
      <w:lang w:val="ru-RU" w:eastAsia="ru-RU" w:bidi="ar-SA"/>
    </w:rPr>
  </w:style>
  <w:style w:type="paragraph" w:styleId="afd">
    <w:name w:val="footnote text"/>
    <w:basedOn w:val="a1"/>
    <w:semiHidden/>
    <w:rsid w:val="00377EFF"/>
    <w:rPr>
      <w:sz w:val="20"/>
      <w:szCs w:val="20"/>
    </w:rPr>
  </w:style>
  <w:style w:type="character" w:styleId="afe">
    <w:name w:val="footnote reference"/>
    <w:semiHidden/>
    <w:rsid w:val="00377EFF"/>
    <w:rPr>
      <w:vertAlign w:val="superscript"/>
    </w:rPr>
  </w:style>
  <w:style w:type="paragraph" w:customStyle="1" w:styleId="aff">
    <w:name w:val="том"/>
    <w:basedOn w:val="ae"/>
    <w:rsid w:val="00C344B8"/>
    <w:rPr>
      <w:sz w:val="28"/>
    </w:rPr>
  </w:style>
  <w:style w:type="paragraph" w:customStyle="1" w:styleId="aff0">
    <w:name w:val="ШтампПР"/>
    <w:basedOn w:val="a1"/>
    <w:next w:val="a2"/>
    <w:link w:val="14"/>
    <w:rsid w:val="00256BCB"/>
    <w:pPr>
      <w:jc w:val="center"/>
    </w:pPr>
    <w:rPr>
      <w:b/>
      <w:caps/>
      <w:sz w:val="20"/>
    </w:rPr>
  </w:style>
  <w:style w:type="character" w:customStyle="1" w:styleId="14">
    <w:name w:val="ШтампПР Знак1"/>
    <w:link w:val="aff0"/>
    <w:rsid w:val="000464C6"/>
    <w:rPr>
      <w:rFonts w:ascii="Arial" w:hAnsi="Arial"/>
      <w:b/>
      <w:caps/>
      <w:szCs w:val="24"/>
      <w:lang w:val="ru-RU" w:eastAsia="ru-RU" w:bidi="ar-SA"/>
    </w:rPr>
  </w:style>
  <w:style w:type="paragraph" w:customStyle="1" w:styleId="aff1">
    <w:name w:val="Штамп"/>
    <w:basedOn w:val="aff0"/>
    <w:next w:val="aff0"/>
    <w:link w:val="aff2"/>
    <w:rsid w:val="009E1885"/>
    <w:rPr>
      <w:caps w:val="0"/>
      <w:noProof/>
      <w:szCs w:val="20"/>
    </w:rPr>
  </w:style>
  <w:style w:type="character" w:customStyle="1" w:styleId="aff2">
    <w:name w:val="Штамп Знак"/>
    <w:link w:val="aff1"/>
    <w:rsid w:val="000464C6"/>
    <w:rPr>
      <w:rFonts w:ascii="Arial" w:hAnsi="Arial"/>
      <w:b/>
      <w:caps/>
      <w:noProof/>
      <w:szCs w:val="24"/>
      <w:lang w:val="ru-RU" w:eastAsia="ru-RU" w:bidi="ar-SA"/>
    </w:rPr>
  </w:style>
  <w:style w:type="paragraph" w:customStyle="1" w:styleId="aff3">
    <w:name w:val="ШтампПР Знак"/>
    <w:basedOn w:val="a2"/>
    <w:next w:val="a2"/>
    <w:link w:val="15"/>
    <w:rsid w:val="00C11DB8"/>
    <w:pPr>
      <w:tabs>
        <w:tab w:val="center" w:pos="4677"/>
        <w:tab w:val="right" w:pos="9355"/>
      </w:tabs>
      <w:ind w:firstLine="0"/>
      <w:jc w:val="center"/>
    </w:pPr>
    <w:rPr>
      <w:b/>
      <w:caps/>
    </w:rPr>
  </w:style>
  <w:style w:type="character" w:customStyle="1" w:styleId="15">
    <w:name w:val="ШтампПР Знак Знак1"/>
    <w:link w:val="aff3"/>
    <w:rsid w:val="00C11DB8"/>
    <w:rPr>
      <w:rFonts w:ascii="Arial" w:hAnsi="Arial"/>
      <w:b/>
      <w:caps/>
      <w:sz w:val="24"/>
      <w:szCs w:val="24"/>
      <w:lang w:val="ru-RU" w:eastAsia="ru-RU" w:bidi="ar-SA"/>
    </w:rPr>
  </w:style>
  <w:style w:type="character" w:styleId="aff4">
    <w:name w:val="Hyperlink"/>
    <w:uiPriority w:val="99"/>
    <w:rsid w:val="009C5CA1"/>
    <w:rPr>
      <w:color w:val="0000FF"/>
      <w:u w:val="single"/>
    </w:rPr>
  </w:style>
  <w:style w:type="character" w:styleId="aff5">
    <w:name w:val="FollowedHyperlink"/>
    <w:uiPriority w:val="99"/>
    <w:rsid w:val="00273838"/>
    <w:rPr>
      <w:color w:val="800080"/>
      <w:u w:val="single"/>
    </w:rPr>
  </w:style>
  <w:style w:type="paragraph" w:customStyle="1" w:styleId="aff6">
    <w:name w:val="Приложение"/>
    <w:basedOn w:val="a"/>
    <w:next w:val="afb"/>
    <w:rsid w:val="0075752E"/>
    <w:pPr>
      <w:spacing w:after="0"/>
      <w:ind w:left="-288" w:firstLine="4257"/>
      <w:jc w:val="left"/>
    </w:pPr>
    <w:rPr>
      <w:b w:val="0"/>
      <w:szCs w:val="24"/>
    </w:rPr>
  </w:style>
  <w:style w:type="paragraph" w:customStyle="1" w:styleId="aff7">
    <w:name w:val="Стиль Приложение + Междустр.интервал:  двойной"/>
    <w:basedOn w:val="aff6"/>
    <w:next w:val="a2"/>
    <w:rsid w:val="00A63C80"/>
    <w:pPr>
      <w:spacing w:line="480" w:lineRule="auto"/>
    </w:pPr>
    <w:rPr>
      <w:rFonts w:cs="Times New Roman"/>
      <w:szCs w:val="20"/>
    </w:rPr>
  </w:style>
  <w:style w:type="paragraph" w:customStyle="1" w:styleId="aff8">
    <w:name w:val="Стиль Название объекта"/>
    <w:basedOn w:val="af7"/>
    <w:rsid w:val="001960C4"/>
  </w:style>
  <w:style w:type="paragraph" w:customStyle="1" w:styleId="aff9">
    <w:name w:val="назвние таблицы"/>
    <w:basedOn w:val="af7"/>
    <w:next w:val="a2"/>
    <w:rsid w:val="00517EA6"/>
    <w:pPr>
      <w:keepNext/>
      <w:spacing w:before="240" w:after="60"/>
    </w:pPr>
  </w:style>
  <w:style w:type="table" w:styleId="16">
    <w:name w:val="Table Grid 1"/>
    <w:basedOn w:val="a4"/>
    <w:rsid w:val="00B6440E"/>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vAlign w:val="center"/>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17">
    <w:name w:val="Table Simple 1"/>
    <w:basedOn w:val="a4"/>
    <w:rsid w:val="00C70C5F"/>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paragraph" w:customStyle="1" w:styleId="33">
    <w:name w:val="3 Подзаголовок главы"/>
    <w:basedOn w:val="3"/>
    <w:link w:val="34"/>
    <w:rsid w:val="00D8649A"/>
    <w:pPr>
      <w:keepNext w:val="0"/>
      <w:numPr>
        <w:ilvl w:val="0"/>
        <w:numId w:val="0"/>
      </w:numPr>
      <w:spacing w:before="120" w:line="240" w:lineRule="auto"/>
      <w:ind w:left="851"/>
      <w:outlineLvl w:val="9"/>
    </w:pPr>
    <w:rPr>
      <w:rFonts w:cs="Times New Roman"/>
      <w:bCs w:val="0"/>
      <w:smallCaps w:val="0"/>
      <w:noProof/>
      <w:sz w:val="24"/>
      <w:szCs w:val="20"/>
    </w:rPr>
  </w:style>
  <w:style w:type="character" w:customStyle="1" w:styleId="34">
    <w:name w:val="3 Подзаголовок главы Знак"/>
    <w:link w:val="33"/>
    <w:rsid w:val="00D8649A"/>
    <w:rPr>
      <w:b/>
      <w:noProof/>
      <w:sz w:val="24"/>
      <w:lang w:val="ru-RU" w:eastAsia="ru-RU" w:bidi="ar-SA"/>
    </w:rPr>
  </w:style>
  <w:style w:type="paragraph" w:styleId="35">
    <w:name w:val="Body Text Indent 3"/>
    <w:basedOn w:val="a1"/>
    <w:rsid w:val="001963EB"/>
    <w:pPr>
      <w:ind w:firstLine="720"/>
    </w:pPr>
    <w:rPr>
      <w:rFonts w:ascii="Courier New" w:hAnsi="Courier New"/>
      <w:b/>
      <w:szCs w:val="20"/>
    </w:rPr>
  </w:style>
  <w:style w:type="paragraph" w:customStyle="1" w:styleId="18">
    <w:name w:val="Обычный1"/>
    <w:basedOn w:val="a1"/>
    <w:rsid w:val="0054161B"/>
    <w:rPr>
      <w:b/>
    </w:rPr>
  </w:style>
  <w:style w:type="paragraph" w:customStyle="1" w:styleId="19">
    <w:name w:val="текст1"/>
    <w:basedOn w:val="a1"/>
    <w:rsid w:val="001963EB"/>
    <w:pPr>
      <w:tabs>
        <w:tab w:val="num" w:pos="1571"/>
      </w:tabs>
      <w:ind w:firstLine="709"/>
    </w:pPr>
  </w:style>
  <w:style w:type="paragraph" w:customStyle="1" w:styleId="120">
    <w:name w:val="абзац 12"/>
    <w:basedOn w:val="a1"/>
    <w:link w:val="121"/>
    <w:rsid w:val="001963EB"/>
    <w:pPr>
      <w:ind w:firstLine="709"/>
    </w:pPr>
    <w:rPr>
      <w:szCs w:val="20"/>
    </w:rPr>
  </w:style>
  <w:style w:type="character" w:customStyle="1" w:styleId="121">
    <w:name w:val="абзац 12 Знак1"/>
    <w:link w:val="120"/>
    <w:rsid w:val="001963EB"/>
    <w:rPr>
      <w:sz w:val="24"/>
      <w:lang w:val="ru-RU" w:eastAsia="ru-RU" w:bidi="ar-SA"/>
    </w:rPr>
  </w:style>
  <w:style w:type="paragraph" w:styleId="36">
    <w:name w:val="Body Text 3"/>
    <w:basedOn w:val="a1"/>
    <w:link w:val="37"/>
    <w:rsid w:val="001963EB"/>
    <w:pPr>
      <w:tabs>
        <w:tab w:val="num" w:pos="643"/>
      </w:tabs>
      <w:jc w:val="center"/>
    </w:pPr>
    <w:rPr>
      <w:szCs w:val="20"/>
    </w:rPr>
  </w:style>
  <w:style w:type="paragraph" w:customStyle="1" w:styleId="30">
    <w:name w:val="заголовок 3"/>
    <w:next w:val="120"/>
    <w:link w:val="38"/>
    <w:rsid w:val="001963EB"/>
    <w:pPr>
      <w:numPr>
        <w:numId w:val="2"/>
      </w:numPr>
      <w:tabs>
        <w:tab w:val="clear" w:pos="992"/>
      </w:tabs>
      <w:spacing w:before="120" w:after="120"/>
      <w:ind w:left="709" w:firstLine="0"/>
    </w:pPr>
    <w:rPr>
      <w:b/>
      <w:noProof/>
      <w:sz w:val="24"/>
    </w:rPr>
  </w:style>
  <w:style w:type="character" w:customStyle="1" w:styleId="38">
    <w:name w:val="заголовок 3 Знак"/>
    <w:link w:val="30"/>
    <w:rsid w:val="001963EB"/>
    <w:rPr>
      <w:b/>
      <w:noProof/>
      <w:sz w:val="24"/>
    </w:rPr>
  </w:style>
  <w:style w:type="paragraph" w:customStyle="1" w:styleId="24">
    <w:name w:val="2 Глава раздела"/>
    <w:basedOn w:val="a9"/>
    <w:link w:val="25"/>
    <w:rsid w:val="001673FC"/>
    <w:pPr>
      <w:jc w:val="center"/>
    </w:pPr>
  </w:style>
  <w:style w:type="character" w:customStyle="1" w:styleId="25">
    <w:name w:val="2 Глава раздела Знак"/>
    <w:link w:val="24"/>
    <w:rsid w:val="001673FC"/>
    <w:rPr>
      <w:rFonts w:cs="Arial"/>
      <w:b w:val="0"/>
      <w:bCs w:val="0"/>
      <w:iCs w:val="0"/>
      <w:sz w:val="28"/>
      <w:szCs w:val="26"/>
    </w:rPr>
  </w:style>
  <w:style w:type="paragraph" w:customStyle="1" w:styleId="1a">
    <w:name w:val="Текст 1"/>
    <w:basedOn w:val="a1"/>
    <w:link w:val="1b"/>
    <w:rsid w:val="001963EB"/>
    <w:pPr>
      <w:spacing w:before="60"/>
      <w:ind w:left="425"/>
    </w:pPr>
    <w:rPr>
      <w:rFonts w:ascii="Tahoma" w:hAnsi="Tahoma"/>
      <w:sz w:val="18"/>
      <w:szCs w:val="20"/>
    </w:rPr>
  </w:style>
  <w:style w:type="character" w:customStyle="1" w:styleId="1b">
    <w:name w:val="Текст 1 Знак"/>
    <w:link w:val="1a"/>
    <w:rsid w:val="001963EB"/>
    <w:rPr>
      <w:rFonts w:ascii="Tahoma" w:hAnsi="Tahoma"/>
      <w:sz w:val="18"/>
      <w:lang w:val="ru-RU" w:eastAsia="ru-RU" w:bidi="ar-SA"/>
    </w:rPr>
  </w:style>
  <w:style w:type="paragraph" w:customStyle="1" w:styleId="-">
    <w:name w:val="-список Знак"/>
    <w:basedOn w:val="a1"/>
    <w:link w:val="-0"/>
    <w:rsid w:val="001963EB"/>
    <w:pPr>
      <w:tabs>
        <w:tab w:val="num" w:pos="1134"/>
      </w:tabs>
      <w:spacing w:line="312" w:lineRule="auto"/>
      <w:ind w:firstLine="851"/>
    </w:pPr>
    <w:rPr>
      <w:snapToGrid w:val="0"/>
    </w:rPr>
  </w:style>
  <w:style w:type="character" w:customStyle="1" w:styleId="-0">
    <w:name w:val="-список Знак Знак"/>
    <w:link w:val="-"/>
    <w:rsid w:val="001963EB"/>
    <w:rPr>
      <w:snapToGrid w:val="0"/>
      <w:sz w:val="26"/>
      <w:szCs w:val="26"/>
      <w:lang w:val="ru-RU" w:eastAsia="ru-RU" w:bidi="ar-SA"/>
    </w:rPr>
  </w:style>
  <w:style w:type="paragraph" w:customStyle="1" w:styleId="affa">
    <w:name w:val="Пункт"/>
    <w:basedOn w:val="a1"/>
    <w:next w:val="a1"/>
    <w:link w:val="affb"/>
    <w:rsid w:val="001963EB"/>
    <w:pPr>
      <w:keepNext/>
      <w:keepLines/>
      <w:spacing w:before="240" w:after="240" w:line="312" w:lineRule="auto"/>
      <w:ind w:firstLine="720"/>
      <w:outlineLvl w:val="2"/>
    </w:pPr>
    <w:rPr>
      <w:b/>
      <w:szCs w:val="20"/>
    </w:rPr>
  </w:style>
  <w:style w:type="character" w:customStyle="1" w:styleId="affb">
    <w:name w:val="Пункт Знак"/>
    <w:link w:val="affa"/>
    <w:rsid w:val="001963EB"/>
    <w:rPr>
      <w:b/>
      <w:sz w:val="28"/>
      <w:lang w:val="ru-RU" w:eastAsia="ru-RU" w:bidi="ar-SA"/>
    </w:rPr>
  </w:style>
  <w:style w:type="paragraph" w:customStyle="1" w:styleId="TableContents">
    <w:name w:val="Table Contents"/>
    <w:basedOn w:val="a2"/>
    <w:rsid w:val="001963EB"/>
    <w:pPr>
      <w:widowControl w:val="0"/>
      <w:suppressLineNumbers/>
      <w:tabs>
        <w:tab w:val="num" w:pos="643"/>
      </w:tabs>
      <w:suppressAutoHyphens/>
      <w:spacing w:line="240" w:lineRule="auto"/>
      <w:ind w:firstLine="0"/>
    </w:pPr>
    <w:rPr>
      <w:rFonts w:eastAsia="Lucida Sans Unicode"/>
      <w:color w:val="000000"/>
    </w:rPr>
  </w:style>
  <w:style w:type="paragraph" w:customStyle="1" w:styleId="WW-BodyText2">
    <w:name w:val="WW-Body Text 2"/>
    <w:basedOn w:val="a1"/>
    <w:rsid w:val="001963EB"/>
    <w:pPr>
      <w:widowControl w:val="0"/>
      <w:tabs>
        <w:tab w:val="num" w:pos="926"/>
      </w:tabs>
      <w:suppressAutoHyphens/>
    </w:pPr>
    <w:rPr>
      <w:rFonts w:eastAsia="Lucida Sans Unicode"/>
      <w:color w:val="000000"/>
    </w:rPr>
  </w:style>
  <w:style w:type="paragraph" w:customStyle="1" w:styleId="affc">
    <w:name w:val="Пункт Знак Знак"/>
    <w:basedOn w:val="affd"/>
    <w:next w:val="a1"/>
    <w:link w:val="affe"/>
    <w:rsid w:val="001963EB"/>
    <w:pPr>
      <w:spacing w:before="240" w:after="240"/>
      <w:outlineLvl w:val="2"/>
    </w:pPr>
    <w:rPr>
      <w:sz w:val="28"/>
      <w:szCs w:val="24"/>
    </w:rPr>
  </w:style>
  <w:style w:type="paragraph" w:customStyle="1" w:styleId="affd">
    <w:name w:val="ПодразделТ"/>
    <w:basedOn w:val="a1"/>
    <w:next w:val="a1"/>
    <w:rsid w:val="001963EB"/>
    <w:pPr>
      <w:keepNext/>
      <w:keepLines/>
      <w:spacing w:before="360" w:after="360" w:line="312" w:lineRule="auto"/>
      <w:ind w:firstLine="720"/>
      <w:outlineLvl w:val="1"/>
    </w:pPr>
    <w:rPr>
      <w:b/>
      <w:sz w:val="32"/>
      <w:szCs w:val="20"/>
    </w:rPr>
  </w:style>
  <w:style w:type="character" w:customStyle="1" w:styleId="affe">
    <w:name w:val="Пункт Знак Знак Знак"/>
    <w:link w:val="affc"/>
    <w:rsid w:val="001963EB"/>
    <w:rPr>
      <w:b/>
      <w:sz w:val="28"/>
      <w:szCs w:val="24"/>
      <w:lang w:val="ru-RU" w:eastAsia="ru-RU" w:bidi="ar-SA"/>
    </w:rPr>
  </w:style>
  <w:style w:type="paragraph" w:customStyle="1" w:styleId="afff">
    <w:name w:val="Основной текст док."/>
    <w:basedOn w:val="a1"/>
    <w:rsid w:val="001963EB"/>
    <w:pPr>
      <w:tabs>
        <w:tab w:val="num" w:pos="1429"/>
      </w:tabs>
      <w:spacing w:before="60" w:after="60"/>
      <w:ind w:left="1429" w:firstLine="567"/>
    </w:pPr>
    <w:rPr>
      <w:szCs w:val="20"/>
    </w:rPr>
  </w:style>
  <w:style w:type="paragraph" w:customStyle="1" w:styleId="afff0">
    <w:name w:val="Переменные"/>
    <w:basedOn w:val="a2"/>
    <w:rsid w:val="001963EB"/>
    <w:pPr>
      <w:tabs>
        <w:tab w:val="left" w:pos="482"/>
        <w:tab w:val="num" w:pos="1571"/>
      </w:tabs>
      <w:spacing w:line="336" w:lineRule="auto"/>
      <w:ind w:left="482" w:hanging="482"/>
      <w:jc w:val="left"/>
    </w:pPr>
    <w:rPr>
      <w:rFonts w:ascii="NTTimes/Cyrillic" w:hAnsi="NTTimes/Cyrillic"/>
      <w:sz w:val="20"/>
      <w:szCs w:val="20"/>
      <w:lang w:val="en-GB"/>
    </w:rPr>
  </w:style>
  <w:style w:type="paragraph" w:styleId="afff1">
    <w:name w:val="Body Text Indent"/>
    <w:basedOn w:val="a1"/>
    <w:rsid w:val="00F771F5"/>
    <w:pPr>
      <w:ind w:left="283"/>
    </w:pPr>
    <w:rPr>
      <w:sz w:val="20"/>
      <w:szCs w:val="20"/>
    </w:rPr>
  </w:style>
  <w:style w:type="character" w:customStyle="1" w:styleId="Absatz-Standardschriftart">
    <w:name w:val="Absatz-Standardschriftart"/>
    <w:rsid w:val="009E0233"/>
  </w:style>
  <w:style w:type="paragraph" w:customStyle="1" w:styleId="ConsPlusNormal">
    <w:name w:val="ConsPlusNormal"/>
    <w:rsid w:val="009E0233"/>
    <w:pPr>
      <w:widowControl w:val="0"/>
      <w:autoSpaceDE w:val="0"/>
      <w:autoSpaceDN w:val="0"/>
      <w:adjustRightInd w:val="0"/>
      <w:ind w:firstLine="720"/>
    </w:pPr>
    <w:rPr>
      <w:rFonts w:ascii="Arial" w:hAnsi="Arial" w:cs="Arial"/>
    </w:rPr>
  </w:style>
  <w:style w:type="paragraph" w:customStyle="1" w:styleId="1c">
    <w:name w:val="Абзац списка1"/>
    <w:basedOn w:val="a1"/>
    <w:rsid w:val="009E0233"/>
    <w:pPr>
      <w:spacing w:after="200" w:line="276" w:lineRule="auto"/>
      <w:ind w:left="720"/>
      <w:contextualSpacing/>
    </w:pPr>
    <w:rPr>
      <w:rFonts w:ascii="Calibri" w:hAnsi="Calibri"/>
      <w:sz w:val="22"/>
      <w:szCs w:val="22"/>
    </w:rPr>
  </w:style>
  <w:style w:type="paragraph" w:customStyle="1" w:styleId="ConsPlusTitle">
    <w:name w:val="ConsPlusTitle"/>
    <w:uiPriority w:val="99"/>
    <w:rsid w:val="009E0233"/>
    <w:pPr>
      <w:autoSpaceDE w:val="0"/>
      <w:autoSpaceDN w:val="0"/>
      <w:adjustRightInd w:val="0"/>
    </w:pPr>
    <w:rPr>
      <w:rFonts w:ascii="Arial" w:hAnsi="Arial" w:cs="Arial"/>
      <w:b/>
      <w:bCs/>
      <w:sz w:val="24"/>
      <w:szCs w:val="24"/>
    </w:rPr>
  </w:style>
  <w:style w:type="paragraph" w:styleId="afff2">
    <w:name w:val="Bibliography"/>
    <w:basedOn w:val="a1"/>
    <w:next w:val="a1"/>
    <w:uiPriority w:val="37"/>
    <w:unhideWhenUsed/>
    <w:rsid w:val="009E0233"/>
    <w:pPr>
      <w:spacing w:after="200" w:line="276" w:lineRule="auto"/>
    </w:pPr>
    <w:rPr>
      <w:rFonts w:ascii="Calibri" w:eastAsia="Calibri" w:hAnsi="Calibri"/>
      <w:sz w:val="22"/>
      <w:szCs w:val="22"/>
      <w:lang w:eastAsia="en-US"/>
    </w:rPr>
  </w:style>
  <w:style w:type="paragraph" w:styleId="afff3">
    <w:name w:val="List Paragraph"/>
    <w:basedOn w:val="a1"/>
    <w:uiPriority w:val="34"/>
    <w:qFormat/>
    <w:rsid w:val="009E0233"/>
    <w:pPr>
      <w:spacing w:after="200" w:line="276" w:lineRule="auto"/>
      <w:ind w:left="720"/>
      <w:contextualSpacing/>
    </w:pPr>
    <w:rPr>
      <w:rFonts w:ascii="Calibri" w:hAnsi="Calibri"/>
      <w:sz w:val="22"/>
      <w:szCs w:val="22"/>
    </w:rPr>
  </w:style>
  <w:style w:type="character" w:styleId="afff4">
    <w:name w:val="Strong"/>
    <w:uiPriority w:val="22"/>
    <w:qFormat/>
    <w:rsid w:val="009E0233"/>
    <w:rPr>
      <w:b/>
      <w:bCs/>
    </w:rPr>
  </w:style>
  <w:style w:type="paragraph" w:styleId="afff5">
    <w:name w:val="Normal (Web)"/>
    <w:basedOn w:val="a1"/>
    <w:uiPriority w:val="99"/>
    <w:semiHidden/>
    <w:unhideWhenUsed/>
    <w:rsid w:val="008E68ED"/>
    <w:pPr>
      <w:spacing w:before="100" w:beforeAutospacing="1" w:after="100" w:afterAutospacing="1"/>
      <w:ind w:left="150" w:right="150"/>
    </w:pPr>
    <w:rPr>
      <w:rFonts w:cs="Arial"/>
      <w:color w:val="000000"/>
      <w:sz w:val="18"/>
      <w:szCs w:val="18"/>
    </w:rPr>
  </w:style>
  <w:style w:type="paragraph" w:customStyle="1" w:styleId="ConsNormal">
    <w:name w:val="ConsNormal"/>
    <w:rsid w:val="00EA47A1"/>
    <w:pPr>
      <w:widowControl w:val="0"/>
      <w:autoSpaceDE w:val="0"/>
      <w:autoSpaceDN w:val="0"/>
      <w:adjustRightInd w:val="0"/>
      <w:ind w:right="19772" w:firstLine="720"/>
    </w:pPr>
    <w:rPr>
      <w:rFonts w:ascii="Arial" w:hAnsi="Arial" w:cs="Arial"/>
      <w:sz w:val="16"/>
      <w:szCs w:val="16"/>
    </w:rPr>
  </w:style>
  <w:style w:type="paragraph" w:styleId="afff6">
    <w:name w:val="No Spacing"/>
    <w:link w:val="afff7"/>
    <w:uiPriority w:val="1"/>
    <w:qFormat/>
    <w:rsid w:val="00516AE4"/>
    <w:rPr>
      <w:rFonts w:ascii="Calibri" w:hAnsi="Calibri"/>
      <w:sz w:val="22"/>
      <w:szCs w:val="22"/>
      <w:lang w:eastAsia="en-US"/>
    </w:rPr>
  </w:style>
  <w:style w:type="character" w:customStyle="1" w:styleId="afff7">
    <w:name w:val="Без интервала Знак"/>
    <w:link w:val="afff6"/>
    <w:uiPriority w:val="1"/>
    <w:rsid w:val="00516AE4"/>
    <w:rPr>
      <w:rFonts w:ascii="Calibri" w:hAnsi="Calibri"/>
      <w:sz w:val="22"/>
      <w:szCs w:val="22"/>
      <w:lang w:val="ru-RU" w:eastAsia="en-US" w:bidi="ar-SA"/>
    </w:rPr>
  </w:style>
  <w:style w:type="paragraph" w:styleId="afff8">
    <w:name w:val="Balloon Text"/>
    <w:basedOn w:val="a1"/>
    <w:link w:val="afff9"/>
    <w:uiPriority w:val="99"/>
    <w:semiHidden/>
    <w:unhideWhenUsed/>
    <w:rsid w:val="00747E2E"/>
    <w:rPr>
      <w:rFonts w:ascii="Tahoma" w:hAnsi="Tahoma" w:cs="Tahoma"/>
      <w:sz w:val="16"/>
      <w:szCs w:val="16"/>
    </w:rPr>
  </w:style>
  <w:style w:type="character" w:customStyle="1" w:styleId="afff9">
    <w:name w:val="Текст выноски Знак"/>
    <w:link w:val="afff8"/>
    <w:uiPriority w:val="99"/>
    <w:semiHidden/>
    <w:rsid w:val="00747E2E"/>
    <w:rPr>
      <w:rFonts w:ascii="Tahoma" w:hAnsi="Tahoma" w:cs="Tahoma"/>
      <w:sz w:val="16"/>
      <w:szCs w:val="16"/>
    </w:rPr>
  </w:style>
  <w:style w:type="character" w:customStyle="1" w:styleId="afffa">
    <w:name w:val="Текст_Жирный"/>
    <w:uiPriority w:val="99"/>
    <w:qFormat/>
    <w:rsid w:val="006F031E"/>
    <w:rPr>
      <w:rFonts w:ascii="Times New Roman" w:hAnsi="Times New Roman"/>
      <w:b/>
    </w:rPr>
  </w:style>
  <w:style w:type="paragraph" w:customStyle="1" w:styleId="110">
    <w:name w:val="Табличный_таблица_11"/>
    <w:link w:val="111"/>
    <w:autoRedefine/>
    <w:qFormat/>
    <w:rsid w:val="00D44D4C"/>
    <w:pPr>
      <w:jc w:val="center"/>
    </w:pPr>
    <w:rPr>
      <w:sz w:val="26"/>
      <w:szCs w:val="26"/>
    </w:rPr>
  </w:style>
  <w:style w:type="character" w:customStyle="1" w:styleId="111">
    <w:name w:val="Табличный_таблица_11 Знак"/>
    <w:link w:val="110"/>
    <w:rsid w:val="00D44D4C"/>
    <w:rPr>
      <w:sz w:val="26"/>
      <w:szCs w:val="26"/>
    </w:rPr>
  </w:style>
  <w:style w:type="paragraph" w:customStyle="1" w:styleId="112">
    <w:name w:val="Табличный_боковик_11"/>
    <w:link w:val="113"/>
    <w:uiPriority w:val="99"/>
    <w:qFormat/>
    <w:rsid w:val="006F031E"/>
    <w:rPr>
      <w:sz w:val="22"/>
      <w:szCs w:val="24"/>
    </w:rPr>
  </w:style>
  <w:style w:type="character" w:customStyle="1" w:styleId="113">
    <w:name w:val="Табличный_боковик_11 Знак"/>
    <w:link w:val="112"/>
    <w:rsid w:val="006F031E"/>
    <w:rPr>
      <w:sz w:val="22"/>
      <w:szCs w:val="24"/>
    </w:rPr>
  </w:style>
  <w:style w:type="paragraph" w:customStyle="1" w:styleId="114">
    <w:name w:val="Табличный_боковик_правый_11"/>
    <w:link w:val="115"/>
    <w:qFormat/>
    <w:rsid w:val="002F5A87"/>
    <w:pPr>
      <w:jc w:val="right"/>
    </w:pPr>
    <w:rPr>
      <w:sz w:val="22"/>
      <w:szCs w:val="24"/>
    </w:rPr>
  </w:style>
  <w:style w:type="character" w:customStyle="1" w:styleId="115">
    <w:name w:val="Табличный_боковик_правый_11 Знак"/>
    <w:link w:val="114"/>
    <w:rsid w:val="002F5A87"/>
    <w:rPr>
      <w:sz w:val="22"/>
      <w:szCs w:val="24"/>
    </w:rPr>
  </w:style>
  <w:style w:type="paragraph" w:customStyle="1" w:styleId="180">
    <w:name w:val="Титул_заголовок_18_центр"/>
    <w:qFormat/>
    <w:rsid w:val="005B0CC0"/>
    <w:pPr>
      <w:contextualSpacing/>
      <w:jc w:val="center"/>
    </w:pPr>
    <w:rPr>
      <w:sz w:val="36"/>
      <w:szCs w:val="36"/>
    </w:rPr>
  </w:style>
  <w:style w:type="paragraph" w:customStyle="1" w:styleId="afffb">
    <w:name w:val="Абзац"/>
    <w:link w:val="afffc"/>
    <w:rsid w:val="00B54076"/>
    <w:pPr>
      <w:spacing w:before="120" w:after="60"/>
      <w:ind w:firstLine="567"/>
      <w:jc w:val="both"/>
    </w:pPr>
    <w:rPr>
      <w:sz w:val="24"/>
      <w:szCs w:val="24"/>
    </w:rPr>
  </w:style>
  <w:style w:type="character" w:customStyle="1" w:styleId="afffc">
    <w:name w:val="Абзац Знак"/>
    <w:link w:val="afffb"/>
    <w:rsid w:val="00B54076"/>
    <w:rPr>
      <w:sz w:val="24"/>
      <w:szCs w:val="24"/>
    </w:rPr>
  </w:style>
  <w:style w:type="paragraph" w:customStyle="1" w:styleId="20">
    <w:name w:val="Список_маркерный_2_уровень"/>
    <w:basedOn w:val="10"/>
    <w:uiPriority w:val="99"/>
    <w:rsid w:val="00B54076"/>
    <w:pPr>
      <w:numPr>
        <w:ilvl w:val="1"/>
      </w:numPr>
      <w:ind w:left="2291" w:hanging="360"/>
    </w:pPr>
  </w:style>
  <w:style w:type="paragraph" w:customStyle="1" w:styleId="10">
    <w:name w:val="Список_маркерный_1_уровень"/>
    <w:link w:val="1d"/>
    <w:uiPriority w:val="99"/>
    <w:qFormat/>
    <w:rsid w:val="00B54076"/>
    <w:pPr>
      <w:numPr>
        <w:numId w:val="3"/>
      </w:numPr>
      <w:spacing w:before="60" w:after="100"/>
      <w:jc w:val="both"/>
    </w:pPr>
    <w:rPr>
      <w:snapToGrid w:val="0"/>
      <w:sz w:val="24"/>
      <w:szCs w:val="24"/>
    </w:rPr>
  </w:style>
  <w:style w:type="character" w:customStyle="1" w:styleId="1d">
    <w:name w:val="Список_маркерный_1_уровень Знак"/>
    <w:link w:val="10"/>
    <w:uiPriority w:val="99"/>
    <w:rsid w:val="00B54076"/>
    <w:rPr>
      <w:snapToGrid w:val="0"/>
      <w:sz w:val="24"/>
      <w:szCs w:val="24"/>
    </w:rPr>
  </w:style>
  <w:style w:type="character" w:customStyle="1" w:styleId="afffd">
    <w:name w:val="Текст_Обычный"/>
    <w:uiPriority w:val="99"/>
    <w:qFormat/>
    <w:rsid w:val="00B54076"/>
    <w:rPr>
      <w:b w:val="0"/>
    </w:rPr>
  </w:style>
  <w:style w:type="paragraph" w:styleId="a0">
    <w:name w:val="List"/>
    <w:basedOn w:val="a2"/>
    <w:uiPriority w:val="99"/>
    <w:qFormat/>
    <w:rsid w:val="00713299"/>
    <w:pPr>
      <w:widowControl w:val="0"/>
      <w:numPr>
        <w:numId w:val="4"/>
      </w:numPr>
      <w:adjustRightInd w:val="0"/>
      <w:spacing w:line="360" w:lineRule="atLeast"/>
      <w:ind w:left="709" w:hanging="357"/>
      <w:textAlignment w:val="baseline"/>
    </w:pPr>
    <w:rPr>
      <w:rFonts w:cs="Arial"/>
      <w:spacing w:val="-5"/>
      <w:sz w:val="22"/>
      <w:szCs w:val="22"/>
      <w:lang w:eastAsia="en-US"/>
    </w:rPr>
  </w:style>
  <w:style w:type="character" w:customStyle="1" w:styleId="ac">
    <w:name w:val="Нижний колонтитул Знак"/>
    <w:link w:val="ab"/>
    <w:uiPriority w:val="99"/>
    <w:rsid w:val="00EE4D8A"/>
    <w:rPr>
      <w:rFonts w:ascii="Arial" w:hAnsi="Arial"/>
      <w:szCs w:val="24"/>
    </w:rPr>
  </w:style>
  <w:style w:type="character" w:customStyle="1" w:styleId="aa">
    <w:name w:val="Верхний колонтитул Знак"/>
    <w:aliases w:val="Верхний колонтитул Знак1 Знак2 Знак Знак Знак Знак Знак,Верхний колонтитул Знак Знак Знак1 Знак Знак Знак Знак Знак,Верхний колонтитул Знак1 Знак Знак Знак2 Знак Знак Знак Знак Знак"/>
    <w:link w:val="a9"/>
    <w:uiPriority w:val="99"/>
    <w:rsid w:val="008B160A"/>
    <w:rPr>
      <w:rFonts w:ascii="Arial" w:hAnsi="Arial"/>
      <w:szCs w:val="24"/>
    </w:rPr>
  </w:style>
  <w:style w:type="paragraph" w:customStyle="1" w:styleId="1113">
    <w:name w:val="Стиль Табличный_таблица_11 + 13 пт"/>
    <w:basedOn w:val="110"/>
    <w:autoRedefine/>
    <w:rsid w:val="0089534E"/>
  </w:style>
  <w:style w:type="paragraph" w:customStyle="1" w:styleId="11131">
    <w:name w:val="Стиль Табличный_таблица_11 + 13 пт1"/>
    <w:basedOn w:val="110"/>
    <w:autoRedefine/>
    <w:rsid w:val="00AC7D2F"/>
  </w:style>
  <w:style w:type="character" w:customStyle="1" w:styleId="37">
    <w:name w:val="Основной текст 3 Знак"/>
    <w:link w:val="36"/>
    <w:rsid w:val="00303F3B"/>
    <w:rPr>
      <w:sz w:val="26"/>
    </w:rPr>
  </w:style>
  <w:style w:type="paragraph" w:styleId="afffe">
    <w:name w:val="Title"/>
    <w:basedOn w:val="af7"/>
    <w:link w:val="affff"/>
    <w:qFormat/>
    <w:rsid w:val="00B85633"/>
    <w:rPr>
      <w:sz w:val="26"/>
      <w:szCs w:val="26"/>
    </w:rPr>
  </w:style>
  <w:style w:type="character" w:customStyle="1" w:styleId="affff">
    <w:name w:val="Название Знак"/>
    <w:link w:val="afffe"/>
    <w:rsid w:val="00B85633"/>
    <w:rPr>
      <w:b/>
      <w:bCs/>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8286600">
      <w:bodyDiv w:val="1"/>
      <w:marLeft w:val="0"/>
      <w:marRight w:val="0"/>
      <w:marTop w:val="0"/>
      <w:marBottom w:val="0"/>
      <w:divBdr>
        <w:top w:val="none" w:sz="0" w:space="0" w:color="auto"/>
        <w:left w:val="none" w:sz="0" w:space="0" w:color="auto"/>
        <w:bottom w:val="none" w:sz="0" w:space="0" w:color="auto"/>
        <w:right w:val="none" w:sz="0" w:space="0" w:color="auto"/>
      </w:divBdr>
    </w:div>
    <w:div w:id="157354814">
      <w:bodyDiv w:val="1"/>
      <w:marLeft w:val="0"/>
      <w:marRight w:val="0"/>
      <w:marTop w:val="0"/>
      <w:marBottom w:val="0"/>
      <w:divBdr>
        <w:top w:val="none" w:sz="0" w:space="0" w:color="auto"/>
        <w:left w:val="none" w:sz="0" w:space="0" w:color="auto"/>
        <w:bottom w:val="none" w:sz="0" w:space="0" w:color="auto"/>
        <w:right w:val="none" w:sz="0" w:space="0" w:color="auto"/>
      </w:divBdr>
    </w:div>
    <w:div w:id="365524183">
      <w:bodyDiv w:val="1"/>
      <w:marLeft w:val="0"/>
      <w:marRight w:val="0"/>
      <w:marTop w:val="0"/>
      <w:marBottom w:val="0"/>
      <w:divBdr>
        <w:top w:val="none" w:sz="0" w:space="0" w:color="auto"/>
        <w:left w:val="none" w:sz="0" w:space="0" w:color="auto"/>
        <w:bottom w:val="none" w:sz="0" w:space="0" w:color="auto"/>
        <w:right w:val="none" w:sz="0" w:space="0" w:color="auto"/>
      </w:divBdr>
    </w:div>
    <w:div w:id="406614361">
      <w:bodyDiv w:val="1"/>
      <w:marLeft w:val="0"/>
      <w:marRight w:val="0"/>
      <w:marTop w:val="0"/>
      <w:marBottom w:val="0"/>
      <w:divBdr>
        <w:top w:val="none" w:sz="0" w:space="0" w:color="auto"/>
        <w:left w:val="none" w:sz="0" w:space="0" w:color="auto"/>
        <w:bottom w:val="none" w:sz="0" w:space="0" w:color="auto"/>
        <w:right w:val="none" w:sz="0" w:space="0" w:color="auto"/>
      </w:divBdr>
    </w:div>
    <w:div w:id="529952865">
      <w:bodyDiv w:val="1"/>
      <w:marLeft w:val="0"/>
      <w:marRight w:val="0"/>
      <w:marTop w:val="0"/>
      <w:marBottom w:val="0"/>
      <w:divBdr>
        <w:top w:val="none" w:sz="0" w:space="0" w:color="auto"/>
        <w:left w:val="none" w:sz="0" w:space="0" w:color="auto"/>
        <w:bottom w:val="none" w:sz="0" w:space="0" w:color="auto"/>
        <w:right w:val="none" w:sz="0" w:space="0" w:color="auto"/>
      </w:divBdr>
    </w:div>
    <w:div w:id="551188494">
      <w:bodyDiv w:val="1"/>
      <w:marLeft w:val="0"/>
      <w:marRight w:val="0"/>
      <w:marTop w:val="0"/>
      <w:marBottom w:val="0"/>
      <w:divBdr>
        <w:top w:val="none" w:sz="0" w:space="0" w:color="auto"/>
        <w:left w:val="none" w:sz="0" w:space="0" w:color="auto"/>
        <w:bottom w:val="none" w:sz="0" w:space="0" w:color="auto"/>
        <w:right w:val="none" w:sz="0" w:space="0" w:color="auto"/>
      </w:divBdr>
    </w:div>
    <w:div w:id="624822140">
      <w:bodyDiv w:val="1"/>
      <w:marLeft w:val="0"/>
      <w:marRight w:val="0"/>
      <w:marTop w:val="0"/>
      <w:marBottom w:val="0"/>
      <w:divBdr>
        <w:top w:val="none" w:sz="0" w:space="0" w:color="auto"/>
        <w:left w:val="none" w:sz="0" w:space="0" w:color="auto"/>
        <w:bottom w:val="none" w:sz="0" w:space="0" w:color="auto"/>
        <w:right w:val="none" w:sz="0" w:space="0" w:color="auto"/>
      </w:divBdr>
    </w:div>
    <w:div w:id="637295410">
      <w:bodyDiv w:val="1"/>
      <w:marLeft w:val="0"/>
      <w:marRight w:val="0"/>
      <w:marTop w:val="0"/>
      <w:marBottom w:val="0"/>
      <w:divBdr>
        <w:top w:val="none" w:sz="0" w:space="0" w:color="auto"/>
        <w:left w:val="none" w:sz="0" w:space="0" w:color="auto"/>
        <w:bottom w:val="none" w:sz="0" w:space="0" w:color="auto"/>
        <w:right w:val="none" w:sz="0" w:space="0" w:color="auto"/>
      </w:divBdr>
    </w:div>
    <w:div w:id="651057080">
      <w:bodyDiv w:val="1"/>
      <w:marLeft w:val="0"/>
      <w:marRight w:val="0"/>
      <w:marTop w:val="0"/>
      <w:marBottom w:val="0"/>
      <w:divBdr>
        <w:top w:val="none" w:sz="0" w:space="0" w:color="auto"/>
        <w:left w:val="none" w:sz="0" w:space="0" w:color="auto"/>
        <w:bottom w:val="none" w:sz="0" w:space="0" w:color="auto"/>
        <w:right w:val="none" w:sz="0" w:space="0" w:color="auto"/>
      </w:divBdr>
    </w:div>
    <w:div w:id="678967424">
      <w:bodyDiv w:val="1"/>
      <w:marLeft w:val="0"/>
      <w:marRight w:val="0"/>
      <w:marTop w:val="0"/>
      <w:marBottom w:val="0"/>
      <w:divBdr>
        <w:top w:val="none" w:sz="0" w:space="0" w:color="auto"/>
        <w:left w:val="none" w:sz="0" w:space="0" w:color="auto"/>
        <w:bottom w:val="none" w:sz="0" w:space="0" w:color="auto"/>
        <w:right w:val="none" w:sz="0" w:space="0" w:color="auto"/>
      </w:divBdr>
    </w:div>
    <w:div w:id="711803816">
      <w:bodyDiv w:val="1"/>
      <w:marLeft w:val="0"/>
      <w:marRight w:val="0"/>
      <w:marTop w:val="0"/>
      <w:marBottom w:val="0"/>
      <w:divBdr>
        <w:top w:val="none" w:sz="0" w:space="0" w:color="auto"/>
        <w:left w:val="none" w:sz="0" w:space="0" w:color="auto"/>
        <w:bottom w:val="none" w:sz="0" w:space="0" w:color="auto"/>
        <w:right w:val="none" w:sz="0" w:space="0" w:color="auto"/>
      </w:divBdr>
    </w:div>
    <w:div w:id="723985176">
      <w:bodyDiv w:val="1"/>
      <w:marLeft w:val="0"/>
      <w:marRight w:val="0"/>
      <w:marTop w:val="0"/>
      <w:marBottom w:val="0"/>
      <w:divBdr>
        <w:top w:val="none" w:sz="0" w:space="0" w:color="auto"/>
        <w:left w:val="none" w:sz="0" w:space="0" w:color="auto"/>
        <w:bottom w:val="none" w:sz="0" w:space="0" w:color="auto"/>
        <w:right w:val="none" w:sz="0" w:space="0" w:color="auto"/>
      </w:divBdr>
    </w:div>
    <w:div w:id="754399751">
      <w:bodyDiv w:val="1"/>
      <w:marLeft w:val="0"/>
      <w:marRight w:val="0"/>
      <w:marTop w:val="0"/>
      <w:marBottom w:val="0"/>
      <w:divBdr>
        <w:top w:val="none" w:sz="0" w:space="0" w:color="auto"/>
        <w:left w:val="none" w:sz="0" w:space="0" w:color="auto"/>
        <w:bottom w:val="none" w:sz="0" w:space="0" w:color="auto"/>
        <w:right w:val="none" w:sz="0" w:space="0" w:color="auto"/>
      </w:divBdr>
    </w:div>
    <w:div w:id="770125712">
      <w:bodyDiv w:val="1"/>
      <w:marLeft w:val="0"/>
      <w:marRight w:val="0"/>
      <w:marTop w:val="0"/>
      <w:marBottom w:val="0"/>
      <w:divBdr>
        <w:top w:val="none" w:sz="0" w:space="0" w:color="auto"/>
        <w:left w:val="none" w:sz="0" w:space="0" w:color="auto"/>
        <w:bottom w:val="none" w:sz="0" w:space="0" w:color="auto"/>
        <w:right w:val="none" w:sz="0" w:space="0" w:color="auto"/>
      </w:divBdr>
    </w:div>
    <w:div w:id="858662352">
      <w:bodyDiv w:val="1"/>
      <w:marLeft w:val="0"/>
      <w:marRight w:val="0"/>
      <w:marTop w:val="0"/>
      <w:marBottom w:val="0"/>
      <w:divBdr>
        <w:top w:val="none" w:sz="0" w:space="0" w:color="auto"/>
        <w:left w:val="none" w:sz="0" w:space="0" w:color="auto"/>
        <w:bottom w:val="none" w:sz="0" w:space="0" w:color="auto"/>
        <w:right w:val="none" w:sz="0" w:space="0" w:color="auto"/>
      </w:divBdr>
    </w:div>
    <w:div w:id="882643399">
      <w:bodyDiv w:val="1"/>
      <w:marLeft w:val="0"/>
      <w:marRight w:val="0"/>
      <w:marTop w:val="0"/>
      <w:marBottom w:val="0"/>
      <w:divBdr>
        <w:top w:val="none" w:sz="0" w:space="0" w:color="auto"/>
        <w:left w:val="none" w:sz="0" w:space="0" w:color="auto"/>
        <w:bottom w:val="none" w:sz="0" w:space="0" w:color="auto"/>
        <w:right w:val="none" w:sz="0" w:space="0" w:color="auto"/>
      </w:divBdr>
    </w:div>
    <w:div w:id="883952669">
      <w:bodyDiv w:val="1"/>
      <w:marLeft w:val="0"/>
      <w:marRight w:val="0"/>
      <w:marTop w:val="0"/>
      <w:marBottom w:val="0"/>
      <w:divBdr>
        <w:top w:val="none" w:sz="0" w:space="0" w:color="auto"/>
        <w:left w:val="none" w:sz="0" w:space="0" w:color="auto"/>
        <w:bottom w:val="none" w:sz="0" w:space="0" w:color="auto"/>
        <w:right w:val="none" w:sz="0" w:space="0" w:color="auto"/>
      </w:divBdr>
    </w:div>
    <w:div w:id="949509060">
      <w:bodyDiv w:val="1"/>
      <w:marLeft w:val="0"/>
      <w:marRight w:val="0"/>
      <w:marTop w:val="0"/>
      <w:marBottom w:val="0"/>
      <w:divBdr>
        <w:top w:val="none" w:sz="0" w:space="0" w:color="auto"/>
        <w:left w:val="none" w:sz="0" w:space="0" w:color="auto"/>
        <w:bottom w:val="none" w:sz="0" w:space="0" w:color="auto"/>
        <w:right w:val="none" w:sz="0" w:space="0" w:color="auto"/>
      </w:divBdr>
    </w:div>
    <w:div w:id="1027490731">
      <w:bodyDiv w:val="1"/>
      <w:marLeft w:val="0"/>
      <w:marRight w:val="0"/>
      <w:marTop w:val="0"/>
      <w:marBottom w:val="0"/>
      <w:divBdr>
        <w:top w:val="none" w:sz="0" w:space="0" w:color="auto"/>
        <w:left w:val="none" w:sz="0" w:space="0" w:color="auto"/>
        <w:bottom w:val="none" w:sz="0" w:space="0" w:color="auto"/>
        <w:right w:val="none" w:sz="0" w:space="0" w:color="auto"/>
      </w:divBdr>
    </w:div>
    <w:div w:id="1075785639">
      <w:bodyDiv w:val="1"/>
      <w:marLeft w:val="0"/>
      <w:marRight w:val="0"/>
      <w:marTop w:val="0"/>
      <w:marBottom w:val="0"/>
      <w:divBdr>
        <w:top w:val="none" w:sz="0" w:space="0" w:color="auto"/>
        <w:left w:val="none" w:sz="0" w:space="0" w:color="auto"/>
        <w:bottom w:val="none" w:sz="0" w:space="0" w:color="auto"/>
        <w:right w:val="none" w:sz="0" w:space="0" w:color="auto"/>
      </w:divBdr>
    </w:div>
    <w:div w:id="1120566142">
      <w:bodyDiv w:val="1"/>
      <w:marLeft w:val="0"/>
      <w:marRight w:val="0"/>
      <w:marTop w:val="0"/>
      <w:marBottom w:val="0"/>
      <w:divBdr>
        <w:top w:val="none" w:sz="0" w:space="0" w:color="auto"/>
        <w:left w:val="none" w:sz="0" w:space="0" w:color="auto"/>
        <w:bottom w:val="none" w:sz="0" w:space="0" w:color="auto"/>
        <w:right w:val="none" w:sz="0" w:space="0" w:color="auto"/>
      </w:divBdr>
    </w:div>
    <w:div w:id="1150946767">
      <w:bodyDiv w:val="1"/>
      <w:marLeft w:val="0"/>
      <w:marRight w:val="0"/>
      <w:marTop w:val="0"/>
      <w:marBottom w:val="0"/>
      <w:divBdr>
        <w:top w:val="none" w:sz="0" w:space="0" w:color="auto"/>
        <w:left w:val="none" w:sz="0" w:space="0" w:color="auto"/>
        <w:bottom w:val="none" w:sz="0" w:space="0" w:color="auto"/>
        <w:right w:val="none" w:sz="0" w:space="0" w:color="auto"/>
      </w:divBdr>
    </w:div>
    <w:div w:id="1153832819">
      <w:bodyDiv w:val="1"/>
      <w:marLeft w:val="0"/>
      <w:marRight w:val="0"/>
      <w:marTop w:val="0"/>
      <w:marBottom w:val="0"/>
      <w:divBdr>
        <w:top w:val="none" w:sz="0" w:space="0" w:color="auto"/>
        <w:left w:val="none" w:sz="0" w:space="0" w:color="auto"/>
        <w:bottom w:val="none" w:sz="0" w:space="0" w:color="auto"/>
        <w:right w:val="none" w:sz="0" w:space="0" w:color="auto"/>
      </w:divBdr>
    </w:div>
    <w:div w:id="1169709527">
      <w:bodyDiv w:val="1"/>
      <w:marLeft w:val="0"/>
      <w:marRight w:val="0"/>
      <w:marTop w:val="0"/>
      <w:marBottom w:val="0"/>
      <w:divBdr>
        <w:top w:val="none" w:sz="0" w:space="0" w:color="auto"/>
        <w:left w:val="none" w:sz="0" w:space="0" w:color="auto"/>
        <w:bottom w:val="none" w:sz="0" w:space="0" w:color="auto"/>
        <w:right w:val="none" w:sz="0" w:space="0" w:color="auto"/>
      </w:divBdr>
    </w:div>
    <w:div w:id="1177690307">
      <w:bodyDiv w:val="1"/>
      <w:marLeft w:val="0"/>
      <w:marRight w:val="0"/>
      <w:marTop w:val="0"/>
      <w:marBottom w:val="0"/>
      <w:divBdr>
        <w:top w:val="none" w:sz="0" w:space="0" w:color="auto"/>
        <w:left w:val="none" w:sz="0" w:space="0" w:color="auto"/>
        <w:bottom w:val="none" w:sz="0" w:space="0" w:color="auto"/>
        <w:right w:val="none" w:sz="0" w:space="0" w:color="auto"/>
      </w:divBdr>
    </w:div>
    <w:div w:id="1224683687">
      <w:bodyDiv w:val="1"/>
      <w:marLeft w:val="0"/>
      <w:marRight w:val="0"/>
      <w:marTop w:val="0"/>
      <w:marBottom w:val="0"/>
      <w:divBdr>
        <w:top w:val="none" w:sz="0" w:space="0" w:color="auto"/>
        <w:left w:val="none" w:sz="0" w:space="0" w:color="auto"/>
        <w:bottom w:val="none" w:sz="0" w:space="0" w:color="auto"/>
        <w:right w:val="none" w:sz="0" w:space="0" w:color="auto"/>
      </w:divBdr>
    </w:div>
    <w:div w:id="1282031645">
      <w:bodyDiv w:val="1"/>
      <w:marLeft w:val="0"/>
      <w:marRight w:val="0"/>
      <w:marTop w:val="0"/>
      <w:marBottom w:val="0"/>
      <w:divBdr>
        <w:top w:val="none" w:sz="0" w:space="0" w:color="auto"/>
        <w:left w:val="none" w:sz="0" w:space="0" w:color="auto"/>
        <w:bottom w:val="none" w:sz="0" w:space="0" w:color="auto"/>
        <w:right w:val="none" w:sz="0" w:space="0" w:color="auto"/>
      </w:divBdr>
    </w:div>
    <w:div w:id="1336882331">
      <w:bodyDiv w:val="1"/>
      <w:marLeft w:val="0"/>
      <w:marRight w:val="0"/>
      <w:marTop w:val="0"/>
      <w:marBottom w:val="0"/>
      <w:divBdr>
        <w:top w:val="none" w:sz="0" w:space="0" w:color="auto"/>
        <w:left w:val="none" w:sz="0" w:space="0" w:color="auto"/>
        <w:bottom w:val="none" w:sz="0" w:space="0" w:color="auto"/>
        <w:right w:val="none" w:sz="0" w:space="0" w:color="auto"/>
      </w:divBdr>
    </w:div>
    <w:div w:id="1388337758">
      <w:bodyDiv w:val="1"/>
      <w:marLeft w:val="0"/>
      <w:marRight w:val="0"/>
      <w:marTop w:val="0"/>
      <w:marBottom w:val="0"/>
      <w:divBdr>
        <w:top w:val="none" w:sz="0" w:space="0" w:color="auto"/>
        <w:left w:val="none" w:sz="0" w:space="0" w:color="auto"/>
        <w:bottom w:val="none" w:sz="0" w:space="0" w:color="auto"/>
        <w:right w:val="none" w:sz="0" w:space="0" w:color="auto"/>
      </w:divBdr>
    </w:div>
    <w:div w:id="1404136890">
      <w:bodyDiv w:val="1"/>
      <w:marLeft w:val="0"/>
      <w:marRight w:val="0"/>
      <w:marTop w:val="0"/>
      <w:marBottom w:val="0"/>
      <w:divBdr>
        <w:top w:val="none" w:sz="0" w:space="0" w:color="auto"/>
        <w:left w:val="none" w:sz="0" w:space="0" w:color="auto"/>
        <w:bottom w:val="none" w:sz="0" w:space="0" w:color="auto"/>
        <w:right w:val="none" w:sz="0" w:space="0" w:color="auto"/>
      </w:divBdr>
    </w:div>
    <w:div w:id="1439642661">
      <w:bodyDiv w:val="1"/>
      <w:marLeft w:val="0"/>
      <w:marRight w:val="0"/>
      <w:marTop w:val="0"/>
      <w:marBottom w:val="0"/>
      <w:divBdr>
        <w:top w:val="none" w:sz="0" w:space="0" w:color="auto"/>
        <w:left w:val="none" w:sz="0" w:space="0" w:color="auto"/>
        <w:bottom w:val="none" w:sz="0" w:space="0" w:color="auto"/>
        <w:right w:val="none" w:sz="0" w:space="0" w:color="auto"/>
      </w:divBdr>
    </w:div>
    <w:div w:id="1555504662">
      <w:bodyDiv w:val="1"/>
      <w:marLeft w:val="0"/>
      <w:marRight w:val="0"/>
      <w:marTop w:val="0"/>
      <w:marBottom w:val="0"/>
      <w:divBdr>
        <w:top w:val="none" w:sz="0" w:space="0" w:color="auto"/>
        <w:left w:val="none" w:sz="0" w:space="0" w:color="auto"/>
        <w:bottom w:val="none" w:sz="0" w:space="0" w:color="auto"/>
        <w:right w:val="none" w:sz="0" w:space="0" w:color="auto"/>
      </w:divBdr>
    </w:div>
    <w:div w:id="1657876705">
      <w:bodyDiv w:val="1"/>
      <w:marLeft w:val="0"/>
      <w:marRight w:val="0"/>
      <w:marTop w:val="0"/>
      <w:marBottom w:val="0"/>
      <w:divBdr>
        <w:top w:val="none" w:sz="0" w:space="0" w:color="auto"/>
        <w:left w:val="none" w:sz="0" w:space="0" w:color="auto"/>
        <w:bottom w:val="none" w:sz="0" w:space="0" w:color="auto"/>
        <w:right w:val="none" w:sz="0" w:space="0" w:color="auto"/>
      </w:divBdr>
    </w:div>
    <w:div w:id="1708800306">
      <w:bodyDiv w:val="1"/>
      <w:marLeft w:val="0"/>
      <w:marRight w:val="0"/>
      <w:marTop w:val="0"/>
      <w:marBottom w:val="0"/>
      <w:divBdr>
        <w:top w:val="none" w:sz="0" w:space="0" w:color="auto"/>
        <w:left w:val="none" w:sz="0" w:space="0" w:color="auto"/>
        <w:bottom w:val="none" w:sz="0" w:space="0" w:color="auto"/>
        <w:right w:val="none" w:sz="0" w:space="0" w:color="auto"/>
      </w:divBdr>
    </w:div>
    <w:div w:id="1722636342">
      <w:bodyDiv w:val="1"/>
      <w:marLeft w:val="0"/>
      <w:marRight w:val="0"/>
      <w:marTop w:val="0"/>
      <w:marBottom w:val="0"/>
      <w:divBdr>
        <w:top w:val="none" w:sz="0" w:space="0" w:color="auto"/>
        <w:left w:val="none" w:sz="0" w:space="0" w:color="auto"/>
        <w:bottom w:val="none" w:sz="0" w:space="0" w:color="auto"/>
        <w:right w:val="none" w:sz="0" w:space="0" w:color="auto"/>
      </w:divBdr>
    </w:div>
    <w:div w:id="1852522073">
      <w:bodyDiv w:val="1"/>
      <w:marLeft w:val="0"/>
      <w:marRight w:val="0"/>
      <w:marTop w:val="0"/>
      <w:marBottom w:val="0"/>
      <w:divBdr>
        <w:top w:val="none" w:sz="0" w:space="0" w:color="auto"/>
        <w:left w:val="none" w:sz="0" w:space="0" w:color="auto"/>
        <w:bottom w:val="none" w:sz="0" w:space="0" w:color="auto"/>
        <w:right w:val="none" w:sz="0" w:space="0" w:color="auto"/>
      </w:divBdr>
    </w:div>
    <w:div w:id="19906732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2.xml"/><Relationship Id="rId18" Type="http://schemas.openxmlformats.org/officeDocument/2006/relationships/footer" Target="footer5.xml"/><Relationship Id="rId26" Type="http://schemas.openxmlformats.org/officeDocument/2006/relationships/chart" Target="charts/chart2.xml"/><Relationship Id="rId3" Type="http://schemas.openxmlformats.org/officeDocument/2006/relationships/styles" Target="styles.xml"/><Relationship Id="rId21" Type="http://schemas.openxmlformats.org/officeDocument/2006/relationships/image" Target="media/image4.jpeg"/><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image" Target="media/image3.jpeg"/><Relationship Id="rId25"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chart" Target="charts/chart1.xm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24" Type="http://schemas.openxmlformats.org/officeDocument/2006/relationships/image" Target="media/image7.png"/><Relationship Id="rId5" Type="http://schemas.openxmlformats.org/officeDocument/2006/relationships/settings" Target="settings.xml"/><Relationship Id="rId15" Type="http://schemas.openxmlformats.org/officeDocument/2006/relationships/footer" Target="footer3.xml"/><Relationship Id="rId23" Type="http://schemas.openxmlformats.org/officeDocument/2006/relationships/image" Target="media/image6.jpeg"/><Relationship Id="rId28" Type="http://schemas.openxmlformats.org/officeDocument/2006/relationships/header" Target="header4.xml"/><Relationship Id="rId10" Type="http://schemas.openxmlformats.org/officeDocument/2006/relationships/image" Target="media/image2.png"/><Relationship Id="rId19" Type="http://schemas.openxmlformats.org/officeDocument/2006/relationships/footer" Target="footer6.xml"/><Relationship Id="rId4" Type="http://schemas.microsoft.com/office/2007/relationships/stylesWithEffects" Target="stylesWithEffects.xml"/><Relationship Id="rId9" Type="http://schemas.openxmlformats.org/officeDocument/2006/relationships/image" Target="media/image1.gif"/><Relationship Id="rId14" Type="http://schemas.openxmlformats.org/officeDocument/2006/relationships/footer" Target="footer2.xml"/><Relationship Id="rId22" Type="http://schemas.openxmlformats.org/officeDocument/2006/relationships/image" Target="media/image5.png"/><Relationship Id="rId27" Type="http://schemas.openxmlformats.org/officeDocument/2006/relationships/image" Target="media/image8.jpeg"/><Relationship Id="rId30"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D:\!!!%20&#1055;&#1057;&#1044;%20&#1057;&#1054;%20&#1064;&#1058;&#1040;&#1052;&#1055;&#1054;&#1052;%20!!!\XXX_VX_R.dot" TargetMode="External"/></Relationships>
</file>

<file path=word/charts/_rels/chart1.xml.rels><?xml version="1.0" encoding="UTF-8" standalone="yes"?>
<Relationships xmlns="http://schemas.openxmlformats.org/package/2006/relationships"><Relationship Id="rId1" Type="http://schemas.openxmlformats.org/officeDocument/2006/relationships/oleObject" Target="file:///\\192.168.0.130\Volume_1\d\&#1057;&#1058;&#1080;&#1055;&#1050;&#1056;\&#1087;&#1072;&#1087;&#1082;&#1072;%202\&#1092;&#1072;&#1083;&#1080;&#1083;&#1077;&#1077;&#1074;&#1086;\&#1085;&#1072;&#1075;&#1088;&#1091;&#1079;&#1082;&#1080;.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192.168.0.130\volume_1\d\&#1057;&#1058;&#1080;&#1055;&#1050;&#1056;\&#1087;&#1072;&#1087;&#1082;&#1072;%202\2013\&#1092;&#1072;&#1083;&#1080;&#1083;&#1077;&#1077;&#1074;&#1086;\&#1080;&#1089;&#1093;&#1086;&#1076;&#1085;&#1072;&#1103;%20&#1080;&#1085;&#1092;&#1072;\&#1085;&#1072;&#1075;&#1088;&#1091;&#1079;&#1082;&#1080;.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ru-RU" sz="1400" b="1" i="0" u="none" strike="noStrike" baseline="0">
                <a:effectLst/>
              </a:rPr>
              <a:t>Отпуск тепловой энергии от котельной д.Домашево</a:t>
            </a:r>
            <a:endParaRPr lang="ru-RU" sz="1400"/>
          </a:p>
        </c:rich>
      </c:tx>
      <c:layout>
        <c:manualLayout>
          <c:xMode val="edge"/>
          <c:yMode val="edge"/>
          <c:x val="0.1471105964383119"/>
          <c:y val="2.9027576197387477E-2"/>
        </c:manualLayout>
      </c:layout>
      <c:overlay val="0"/>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1.3888888888888959E-3"/>
          <c:y val="0.2736362642169729"/>
          <c:w val="0.99861111111111112"/>
          <c:h val="0.61405074365704282"/>
        </c:manualLayout>
      </c:layout>
      <c:pie3DChart>
        <c:varyColors val="1"/>
        <c:ser>
          <c:idx val="0"/>
          <c:order val="0"/>
          <c:explosion val="25"/>
          <c:dPt>
            <c:idx val="0"/>
            <c:bubble3D val="0"/>
            <c:explosion val="0"/>
          </c:dPt>
          <c:dLbls>
            <c:showLegendKey val="0"/>
            <c:showVal val="0"/>
            <c:showCatName val="0"/>
            <c:showSerName val="0"/>
            <c:showPercent val="1"/>
            <c:showBubbleSize val="0"/>
            <c:showLeaderLines val="1"/>
          </c:dLbls>
          <c:cat>
            <c:strRef>
              <c:f>[нагрузки.xlsx]Лист1!$Q$56:$Q$57</c:f>
              <c:strCache>
                <c:ptCount val="2"/>
                <c:pt idx="0">
                  <c:v>Отпуск муниципальному жилому фонду</c:v>
                </c:pt>
                <c:pt idx="1">
                  <c:v>Отпуск бюджетным организациям</c:v>
                </c:pt>
              </c:strCache>
            </c:strRef>
          </c:cat>
          <c:val>
            <c:numRef>
              <c:f>[нагрузки.xlsx]Лист1!$R$56:$R$57</c:f>
              <c:numCache>
                <c:formatCode>General</c:formatCode>
                <c:ptCount val="2"/>
                <c:pt idx="0">
                  <c:v>4.21</c:v>
                </c:pt>
                <c:pt idx="1">
                  <c:v>0.85100000000000064</c:v>
                </c:pt>
              </c:numCache>
            </c:numRef>
          </c:val>
        </c:ser>
        <c:dLbls>
          <c:showLegendKey val="0"/>
          <c:showVal val="0"/>
          <c:showCatName val="0"/>
          <c:showSerName val="0"/>
          <c:showPercent val="1"/>
          <c:showBubbleSize val="0"/>
          <c:showLeaderLines val="1"/>
        </c:dLbls>
      </c:pie3DChart>
      <c:spPr>
        <a:solidFill>
          <a:schemeClr val="bg1"/>
        </a:solidFill>
        <a:ln>
          <a:noFill/>
        </a:ln>
      </c:spPr>
    </c:plotArea>
    <c:legend>
      <c:legendPos val="t"/>
      <c:layout>
        <c:manualLayout>
          <c:xMode val="edge"/>
          <c:yMode val="edge"/>
          <c:x val="0.11974618128249621"/>
          <c:y val="0.83583362856130661"/>
          <c:w val="0.69814032287285377"/>
          <c:h val="0.11628715586894164"/>
        </c:manualLayout>
      </c:layout>
      <c:overlay val="0"/>
    </c:legend>
    <c:plotVisOnly val="1"/>
    <c:dispBlanksAs val="zero"/>
    <c:showDLblsOverMax val="0"/>
  </c:chart>
  <c:spPr>
    <a:noFill/>
    <a:ln>
      <a:noFill/>
    </a:ln>
  </c:sp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2832174103237096"/>
          <c:y val="5.1400554097404488E-2"/>
          <c:w val="0.81185860347799743"/>
          <c:h val="0.85576771653543304"/>
        </c:manualLayout>
      </c:layout>
      <c:barChart>
        <c:barDir val="col"/>
        <c:grouping val="clustered"/>
        <c:varyColors val="0"/>
        <c:ser>
          <c:idx val="1"/>
          <c:order val="0"/>
          <c:tx>
            <c:v>Средний месячный расход топлива на существующей котельной тыс. м3/мес</c:v>
          </c:tx>
          <c:invertIfNegative val="0"/>
          <c:val>
            <c:numRef>
              <c:f>[нагрузки.xlsx]Лист1!$O$28:$O$39</c:f>
              <c:numCache>
                <c:formatCode>General</c:formatCode>
                <c:ptCount val="12"/>
                <c:pt idx="0">
                  <c:v>172.86391217838769</c:v>
                </c:pt>
                <c:pt idx="1">
                  <c:v>153.73306730703263</c:v>
                </c:pt>
                <c:pt idx="2">
                  <c:v>144.9397417495712</c:v>
                </c:pt>
                <c:pt idx="3">
                  <c:v>93.295039451114903</c:v>
                </c:pt>
                <c:pt idx="4">
                  <c:v>48.041583533447678</c:v>
                </c:pt>
                <c:pt idx="5">
                  <c:v>24.919136603773584</c:v>
                </c:pt>
                <c:pt idx="6">
                  <c:v>25.749774490566036</c:v>
                </c:pt>
                <c:pt idx="7">
                  <c:v>25.749774490566036</c:v>
                </c:pt>
                <c:pt idx="8">
                  <c:v>24.919136603773584</c:v>
                </c:pt>
                <c:pt idx="9">
                  <c:v>90.421123293310458</c:v>
                </c:pt>
                <c:pt idx="10">
                  <c:v>117.10135986277875</c:v>
                </c:pt>
                <c:pt idx="11">
                  <c:v>152.25321495711836</c:v>
                </c:pt>
              </c:numCache>
            </c:numRef>
          </c:val>
        </c:ser>
        <c:ser>
          <c:idx val="2"/>
          <c:order val="1"/>
          <c:tx>
            <c:strRef>
              <c:f>[нагрузки.xlsx]Лист1!$H$42</c:f>
              <c:strCache>
                <c:ptCount val="1"/>
                <c:pt idx="0">
                  <c:v>Средний месяцный расход топлива на новой котельной тыс.м3/мес</c:v>
                </c:pt>
              </c:strCache>
            </c:strRef>
          </c:tx>
          <c:invertIfNegative val="0"/>
          <c:val>
            <c:numRef>
              <c:f>[нагрузки.xlsx]Лист1!$P$28:$P$39</c:f>
              <c:numCache>
                <c:formatCode>General</c:formatCode>
                <c:ptCount val="12"/>
                <c:pt idx="0">
                  <c:v>140.92166753672907</c:v>
                </c:pt>
                <c:pt idx="1">
                  <c:v>125.32587008725484</c:v>
                </c:pt>
                <c:pt idx="2">
                  <c:v>118.15739816541131</c:v>
                </c:pt>
                <c:pt idx="3">
                  <c:v>76.055738682974123</c:v>
                </c:pt>
                <c:pt idx="4">
                  <c:v>39.16433440226713</c:v>
                </c:pt>
                <c:pt idx="5">
                  <c:v>20.314513535684988</c:v>
                </c:pt>
                <c:pt idx="6">
                  <c:v>20.991663986874485</c:v>
                </c:pt>
                <c:pt idx="7">
                  <c:v>20.991663986874485</c:v>
                </c:pt>
                <c:pt idx="8">
                  <c:v>20.314513535684988</c:v>
                </c:pt>
                <c:pt idx="9">
                  <c:v>73.712872249981345</c:v>
                </c:pt>
                <c:pt idx="10">
                  <c:v>95.463065105526141</c:v>
                </c:pt>
                <c:pt idx="11">
                  <c:v>124.11946871504212</c:v>
                </c:pt>
              </c:numCache>
            </c:numRef>
          </c:val>
        </c:ser>
        <c:dLbls>
          <c:showLegendKey val="0"/>
          <c:showVal val="0"/>
          <c:showCatName val="0"/>
          <c:showSerName val="0"/>
          <c:showPercent val="0"/>
          <c:showBubbleSize val="0"/>
        </c:dLbls>
        <c:gapWidth val="150"/>
        <c:axId val="116450816"/>
        <c:axId val="116452352"/>
      </c:barChart>
      <c:catAx>
        <c:axId val="116450816"/>
        <c:scaling>
          <c:orientation val="minMax"/>
        </c:scaling>
        <c:delete val="0"/>
        <c:axPos val="b"/>
        <c:majorTickMark val="out"/>
        <c:minorTickMark val="none"/>
        <c:tickLblPos val="nextTo"/>
        <c:crossAx val="116452352"/>
        <c:crosses val="autoZero"/>
        <c:auto val="1"/>
        <c:lblAlgn val="ctr"/>
        <c:lblOffset val="100"/>
        <c:noMultiLvlLbl val="0"/>
      </c:catAx>
      <c:valAx>
        <c:axId val="116452352"/>
        <c:scaling>
          <c:orientation val="minMax"/>
        </c:scaling>
        <c:delete val="0"/>
        <c:axPos val="l"/>
        <c:majorGridlines/>
        <c:numFmt formatCode="General" sourceLinked="1"/>
        <c:majorTickMark val="out"/>
        <c:minorTickMark val="none"/>
        <c:tickLblPos val="nextTo"/>
        <c:crossAx val="116450816"/>
        <c:crosses val="autoZero"/>
        <c:crossBetween val="between"/>
      </c:valAx>
    </c:plotArea>
    <c:legend>
      <c:legendPos val="t"/>
      <c:layout>
        <c:manualLayout>
          <c:xMode val="edge"/>
          <c:yMode val="edge"/>
          <c:x val="0.17178408081205138"/>
          <c:y val="4.9484261936678077E-2"/>
          <c:w val="0.75627566834956861"/>
          <c:h val="0.14380259460046058"/>
        </c:manualLayout>
      </c:layout>
      <c:overlay val="0"/>
      <c:spPr>
        <a:solidFill>
          <a:schemeClr val="bg1"/>
        </a:solidFill>
      </c:spPr>
    </c:legend>
    <c:plotVisOnly val="1"/>
    <c:dispBlanksAs val="gap"/>
    <c:showDLblsOverMax val="0"/>
  </c:chart>
  <c:externalData r:id="rId1">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ISO690Nmerical.XSL" StyleName="ISO 690 - Numerical Reference"/>
</file>

<file path=customXml/itemProps1.xml><?xml version="1.0" encoding="utf-8"?>
<ds:datastoreItem xmlns:ds="http://schemas.openxmlformats.org/officeDocument/2006/customXml" ds:itemID="{F1B3796F-2539-4960-BCE7-558621C7A42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XXX_VX_R</Template>
  <TotalTime>1</TotalTime>
  <Pages>33</Pages>
  <Words>4133</Words>
  <Characters>23561</Characters>
  <Application>Microsoft Office Word</Application>
  <DocSecurity>0</DocSecurity>
  <Lines>196</Lines>
  <Paragraphs>55</Paragraphs>
  <ScaleCrop>false</ScaleCrop>
  <HeadingPairs>
    <vt:vector size="2" baseType="variant">
      <vt:variant>
        <vt:lpstr>Название</vt:lpstr>
      </vt:variant>
      <vt:variant>
        <vt:i4>1</vt:i4>
      </vt:variant>
    </vt:vector>
  </HeadingPairs>
  <TitlesOfParts>
    <vt:vector size="1" baseType="lpstr">
      <vt:lpstr>Шаблон псд</vt:lpstr>
    </vt:vector>
  </TitlesOfParts>
  <Company>ОАО "СЕВЗАП НТЦ"</Company>
  <LinksUpToDate>false</LinksUpToDate>
  <CharactersWithSpaces>27639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Шаблон псд</dc:title>
  <dc:subject>Проектно-сметная документация</dc:subject>
  <dc:creator>d_zheravov</dc:creator>
  <cp:lastModifiedBy>П</cp:lastModifiedBy>
  <cp:revision>3</cp:revision>
  <cp:lastPrinted>2013-04-08T09:46:00Z</cp:lastPrinted>
  <dcterms:created xsi:type="dcterms:W3CDTF">2014-02-26T05:05:00Z</dcterms:created>
  <dcterms:modified xsi:type="dcterms:W3CDTF">2014-02-26T05:05:00Z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Год издания">
    <vt:lpwstr>2011</vt:lpwstr>
  </property>
  <property fmtid="{D5CDD505-2E9C-101B-9397-08002B2CF9AE}" pid="3" name="Проект">
    <vt:lpwstr>МОДЕРНИЗАЦИЯ КОНДЕНСАЦИОННОЙ ЧАСТИ ФИЛИАЛА ОАО «ОГК-6» КИРИШСКАЯ ГРЭС НА БАЗЕ ПАРОГАЗОВОЙ ТЕХНОЛОГИИ</vt:lpwstr>
  </property>
  <property fmtid="{D5CDD505-2E9C-101B-9397-08002B2CF9AE}" pid="4" name="Филиал">
    <vt:lpwstr> </vt:lpwstr>
  </property>
  <property fmtid="{D5CDD505-2E9C-101B-9397-08002B2CF9AE}" pid="5" name="Подразделение">
    <vt:lpwstr> </vt:lpwstr>
  </property>
  <property fmtid="{D5CDD505-2E9C-101B-9397-08002B2CF9AE}" pid="6" name="Часть проекта">
    <vt:lpwstr> </vt:lpwstr>
  </property>
  <property fmtid="{D5CDD505-2E9C-101B-9397-08002B2CF9AE}" pid="7" name="Документ">
    <vt:lpwstr>Пояснительная записка</vt:lpwstr>
  </property>
  <property fmtid="{D5CDD505-2E9C-101B-9397-08002B2CF9AE}" pid="8" name="Стадия">
    <vt:lpwstr>Технико-экономическое обоснование</vt:lpwstr>
  </property>
  <property fmtid="{D5CDD505-2E9C-101B-9397-08002B2CF9AE}" pid="9" name="Должность руководителя подразд.">
    <vt:lpwstr>Директор филиала</vt:lpwstr>
  </property>
  <property fmtid="{D5CDD505-2E9C-101B-9397-08002B2CF9AE}" pid="10" name="ГИП">
    <vt:lpwstr>А.В. Измайлов</vt:lpwstr>
  </property>
  <property fmtid="{D5CDD505-2E9C-101B-9397-08002B2CF9AE}" pid="11" name="Том">
    <vt:lpwstr>...</vt:lpwstr>
  </property>
  <property fmtid="{D5CDD505-2E9C-101B-9397-08002B2CF9AE}" pid="12" name="Язык">
    <vt:lpwstr>R</vt:lpwstr>
  </property>
</Properties>
</file>