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center"/>
        <w:spacing w:before="0" w:beforeAutospacing="0" w:after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</w:t>
      </w:r>
      <w:r>
        <w:rPr>
          <w:sz w:val="24"/>
          <w:szCs w:val="24"/>
        </w:rPr>
        <w:t xml:space="preserve">плана  </w:t>
      </w:r>
      <w:r>
        <w:rPr>
          <w:sz w:val="24"/>
          <w:szCs w:val="24"/>
        </w:rPr>
        <w:t xml:space="preserve">мероприятий</w:t>
      </w:r>
      <w:r>
        <w:rPr>
          <w:sz w:val="24"/>
          <w:szCs w:val="24"/>
        </w:rPr>
        <w:t xml:space="preserve"> по противодействию коррупции в администрации муниципального МО «Фалилеевское сельское поселение» МО «Кингисеппский муниципальный район» Ленинградской области 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годы.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8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939"/>
        <w:gridCol w:w="1921"/>
        <w:gridCol w:w="1980"/>
        <w:gridCol w:w="1980"/>
      </w:tblGrid>
      <w:tr>
        <w:tblPrEx/>
        <w:trPr>
          <w:trHeight w:val="509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результат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Организационные меры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отчетов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 отчет </w:t>
            </w:r>
            <w:r>
              <w:rPr>
                <w:sz w:val="24"/>
                <w:szCs w:val="24"/>
              </w:rPr>
              <w:t xml:space="preserve">по выполнению мероприятий Плана пр</w:t>
            </w:r>
            <w:r>
              <w:rPr>
                <w:sz w:val="24"/>
                <w:szCs w:val="24"/>
              </w:rPr>
              <w:t xml:space="preserve">отиводействия коррупции на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 в комиссию </w:t>
            </w:r>
            <w:r>
              <w:rPr>
                <w:sz w:val="24"/>
                <w:szCs w:val="24"/>
              </w:rPr>
              <w:t xml:space="preserve">по противодействию коррупции</w:t>
            </w:r>
            <w:r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ПРАВОВОЕ ОБЕСПЕЧЕНИЕ ПРОТИВОДЕЙСТВИЯ КОРРУПЦИИ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ind w:right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>
              <w:rPr>
                <w:sz w:val="24"/>
                <w:szCs w:val="24"/>
              </w:rPr>
              <w:t xml:space="preserve">орг</w:t>
            </w:r>
            <w:r>
              <w:rPr>
                <w:sz w:val="24"/>
                <w:szCs w:val="24"/>
              </w:rPr>
              <w:t xml:space="preserve">анов местного самоуправления МО «Фалилеевское сельское поселение» МО «Кингисеппский муниципальный район» Ленинградской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годы.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правовых актов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органов местного самоуправления МО </w:t>
            </w:r>
            <w:r>
              <w:rPr>
                <w:sz w:val="24"/>
                <w:szCs w:val="24"/>
              </w:rPr>
              <w:t xml:space="preserve">«Фалилеевское сельское поселение» </w:t>
            </w:r>
            <w:r>
              <w:rPr>
                <w:sz w:val="24"/>
                <w:szCs w:val="24"/>
              </w:rPr>
              <w:t xml:space="preserve"> в сфере противодействия коррупции.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квартале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года нормативные правовые акты в сфере противодействия не </w:t>
            </w:r>
            <w:r>
              <w:rPr>
                <w:sz w:val="24"/>
                <w:szCs w:val="24"/>
              </w:rPr>
              <w:t xml:space="preserve">разрабатывались,</w:t>
            </w:r>
            <w:r>
              <w:rPr>
                <w:sz w:val="24"/>
                <w:szCs w:val="24"/>
              </w:rPr>
              <w:t xml:space="preserve"> и не принималась, в действующие нормативные правовые акты изменения не вносились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0"/>
                <w:numId w:val="10"/>
              </w:numPr>
              <w:jc w:val="center"/>
            </w:pPr>
            <w:r/>
            <w:r/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кадровой работы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pStyle w:val="664"/>
              <w:numPr>
                <w:ilvl w:val="1"/>
                <w:numId w:val="10"/>
              </w:numPr>
              <w:jc w:val="center"/>
            </w:pPr>
            <w:r/>
            <w:r/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муниципальными служащими сведений о </w:t>
            </w:r>
            <w:r>
              <w:rPr>
                <w:sz w:val="24"/>
                <w:szCs w:val="24"/>
              </w:rPr>
              <w:t xml:space="preserve">своих доходах и расходах, супруга (супруги) несовершеннолетних детей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4.6.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пределах своей компетенции в работе к</w:t>
            </w:r>
            <w:r>
              <w:rPr>
                <w:sz w:val="24"/>
                <w:szCs w:val="24"/>
              </w:rPr>
              <w:t xml:space="preserve">омиссии </w:t>
            </w:r>
            <w:r>
              <w:rPr>
                <w:sz w:val="24"/>
                <w:szCs w:val="24"/>
              </w:rPr>
              <w:t xml:space="preserve">муниципального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коррупционных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ведению личных дел лиц, замещающих муниципальные должност</w:t>
            </w:r>
            <w:r>
              <w:rPr>
                <w:sz w:val="24"/>
                <w:szCs w:val="24"/>
              </w:rPr>
              <w:t xml:space="preserve">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588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4.8.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актуализацией сведений, содержащихс</w:t>
            </w:r>
            <w:r>
              <w:rPr>
                <w:sz w:val="24"/>
                <w:szCs w:val="24"/>
              </w:rPr>
              <w:t xml:space="preserve">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 мере необходимости)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причин и условий, способствующих совершению коррупционных правонарушений.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pStyle w:val="665"/>
              <w:ind w:firstLine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несоблюдения.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</w:t>
            </w: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(постоянно)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эффективности механизмов предотвращения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66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урегулирования конфликта интересов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7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Антикоррупционная пропаганда и просвещение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реагирование на поступившие оповещения о коррупционных проявлениях в деятельности ОМСУ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просвещение. Профилактика коррупционных и иных правонарушений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32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работы по формированию у муниципальных служащих отрицательного отношения к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коррупционных и иных правонарушений. Формирование отрицательного отношения к коррупции.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информирование о положениях антикоррупционного законодательства РФ, ЛО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прозрачности деятельности органов местного самоуправления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раздела «Противодействие коррупции» </w:t>
            </w:r>
            <w:r>
              <w:rPr>
                <w:sz w:val="24"/>
                <w:szCs w:val="24"/>
              </w:rPr>
              <w:t xml:space="preserve">официального сайта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наполнение данного раздела и поддержание его в актуальном состоянии.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</w:t>
            </w:r>
            <w:r>
              <w:rPr>
                <w:sz w:val="24"/>
                <w:szCs w:val="24"/>
              </w:rPr>
              <w:t xml:space="preserve">муниципального образования, актуализация раздела «Противодействие коррупции».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МО </w:t>
            </w:r>
            <w:r>
              <w:rPr>
                <w:sz w:val="24"/>
                <w:szCs w:val="24"/>
              </w:rPr>
              <w:t xml:space="preserve">«Фалилеевское сельское поселение»</w:t>
            </w:r>
            <w:r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года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информационной открытости администрации 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интернет-сайт </w:t>
            </w:r>
            <w:r>
              <w:rPr>
                <w:sz w:val="24"/>
                <w:szCs w:val="24"/>
              </w:rPr>
              <w:t xml:space="preserve">МО «Фалилеевское сельское поселение»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bookmarkStart w:id="0" w:name="_GoBack"/>
            <w:r/>
            <w:bookmarkEnd w:id="0"/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(по мере поступления сообщений)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открытости и доступности информации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4"/>
            <w:tcW w:w="882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Реализация антикоррупционной политики в сфере закупок товаров, выполнения работ, оказания услуг для муниципальных нужд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(на постоянной основе)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Кивилева О.А.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случаев нарушения требований в сфере противодействия коррупции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firstLine="141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28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  <w:tabs>
          <w:tab w:val="num" w:pos="214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  <w:tabs>
          <w:tab w:val="num" w:pos="286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  <w:tabs>
          <w:tab w:val="num" w:pos="358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  <w:tabs>
          <w:tab w:val="num" w:pos="430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  <w:tabs>
          <w:tab w:val="num" w:pos="502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  <w:tabs>
          <w:tab w:val="num" w:pos="574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  <w:tabs>
          <w:tab w:val="num" w:pos="646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  <w:tabs>
          <w:tab w:val="num" w:pos="7185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3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7"/>
    <w:link w:val="650"/>
    <w:uiPriority w:val="10"/>
    <w:rPr>
      <w:sz w:val="48"/>
      <w:szCs w:val="48"/>
    </w:rPr>
  </w:style>
  <w:style w:type="character" w:styleId="37">
    <w:name w:val="Subtitle Char"/>
    <w:basedOn w:val="647"/>
    <w:link w:val="67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character" w:styleId="45">
    <w:name w:val="Footer Char"/>
    <w:basedOn w:val="647"/>
    <w:link w:val="670"/>
    <w:uiPriority w:val="99"/>
  </w:style>
  <w:style w:type="character" w:styleId="47">
    <w:name w:val="Caption Char"/>
    <w:basedOn w:val="660"/>
    <w:link w:val="670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68"/>
    <w:uiPriority w:val="99"/>
    <w:rPr>
      <w:sz w:val="18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paragraph" w:styleId="638">
    <w:name w:val="Heading 1"/>
    <w:basedOn w:val="637"/>
    <w:next w:val="637"/>
    <w:qFormat/>
    <w:pPr>
      <w:keepNext/>
      <w:outlineLvl w:val="0"/>
    </w:pPr>
    <w:rPr>
      <w:sz w:val="24"/>
    </w:rPr>
  </w:style>
  <w:style w:type="paragraph" w:styleId="639">
    <w:name w:val="Heading 2"/>
    <w:basedOn w:val="637"/>
    <w:next w:val="637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40">
    <w:name w:val="Heading 3"/>
    <w:basedOn w:val="637"/>
    <w:next w:val="637"/>
    <w:qFormat/>
    <w:pPr>
      <w:keepNext/>
      <w:outlineLvl w:val="2"/>
    </w:pPr>
    <w:rPr>
      <w:sz w:val="40"/>
    </w:rPr>
  </w:style>
  <w:style w:type="paragraph" w:styleId="641">
    <w:name w:val="Heading 4"/>
    <w:basedOn w:val="637"/>
    <w:next w:val="637"/>
    <w:qFormat/>
    <w:pPr>
      <w:keepNext/>
      <w:outlineLvl w:val="3"/>
    </w:pPr>
    <w:rPr>
      <w:b/>
      <w:sz w:val="32"/>
      <w:u w:val="single"/>
    </w:rPr>
  </w:style>
  <w:style w:type="paragraph" w:styleId="642">
    <w:name w:val="Heading 5"/>
    <w:basedOn w:val="637"/>
    <w:next w:val="637"/>
    <w:qFormat/>
    <w:pPr>
      <w:jc w:val="right"/>
      <w:keepNext/>
      <w:outlineLvl w:val="4"/>
    </w:pPr>
    <w:rPr>
      <w:sz w:val="32"/>
    </w:rPr>
  </w:style>
  <w:style w:type="paragraph" w:styleId="643">
    <w:name w:val="Heading 6"/>
    <w:basedOn w:val="637"/>
    <w:next w:val="637"/>
    <w:qFormat/>
    <w:pPr>
      <w:jc w:val="center"/>
      <w:keepNext/>
      <w:outlineLvl w:val="5"/>
    </w:pPr>
    <w:rPr>
      <w:sz w:val="32"/>
    </w:rPr>
  </w:style>
  <w:style w:type="paragraph" w:styleId="644">
    <w:name w:val="Heading 7"/>
    <w:basedOn w:val="637"/>
    <w:next w:val="637"/>
    <w:qFormat/>
    <w:pPr>
      <w:keepNext/>
      <w:outlineLvl w:val="6"/>
    </w:pPr>
    <w:rPr>
      <w:sz w:val="32"/>
    </w:rPr>
  </w:style>
  <w:style w:type="paragraph" w:styleId="645">
    <w:name w:val="Heading 8"/>
    <w:basedOn w:val="637"/>
    <w:next w:val="637"/>
    <w:qFormat/>
    <w:pPr>
      <w:ind w:left="4395"/>
      <w:keepNext/>
      <w:outlineLvl w:val="7"/>
    </w:pPr>
    <w:rPr>
      <w:sz w:val="28"/>
    </w:rPr>
  </w:style>
  <w:style w:type="paragraph" w:styleId="646">
    <w:name w:val="Heading 9"/>
    <w:basedOn w:val="637"/>
    <w:next w:val="637"/>
    <w:qFormat/>
    <w:pPr>
      <w:jc w:val="center"/>
      <w:keepNext/>
      <w:outlineLvl w:val="8"/>
    </w:pPr>
    <w:rPr>
      <w:sz w:val="48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Title"/>
    <w:basedOn w:val="637"/>
    <w:qFormat/>
    <w:pPr>
      <w:jc w:val="center"/>
    </w:pPr>
    <w:rPr>
      <w:sz w:val="56"/>
    </w:rPr>
  </w:style>
  <w:style w:type="character" w:styleId="651">
    <w:name w:val="Hyperlink"/>
    <w:basedOn w:val="647"/>
    <w:rPr>
      <w:color w:val="0000ff"/>
      <w:u w:val="single"/>
    </w:rPr>
  </w:style>
  <w:style w:type="character" w:styleId="652">
    <w:name w:val="FollowedHyperlink"/>
    <w:basedOn w:val="647"/>
    <w:rPr>
      <w:color w:val="800080"/>
      <w:u w:val="single"/>
    </w:rPr>
  </w:style>
  <w:style w:type="paragraph" w:styleId="653">
    <w:name w:val="Body Text"/>
    <w:basedOn w:val="637"/>
    <w:rPr>
      <w:sz w:val="32"/>
    </w:rPr>
  </w:style>
  <w:style w:type="paragraph" w:styleId="654">
    <w:name w:val="Body Text 2"/>
    <w:basedOn w:val="637"/>
    <w:rPr>
      <w:sz w:val="28"/>
    </w:rPr>
  </w:style>
  <w:style w:type="paragraph" w:styleId="655">
    <w:name w:val="Document Map"/>
    <w:basedOn w:val="637"/>
    <w:semiHidden/>
    <w:pPr>
      <w:shd w:val="clear" w:color="auto" w:fill="000080"/>
    </w:pPr>
    <w:rPr>
      <w:rFonts w:ascii="Tahoma" w:hAnsi="Tahoma"/>
    </w:rPr>
  </w:style>
  <w:style w:type="paragraph" w:styleId="656">
    <w:name w:val="Block Text"/>
    <w:basedOn w:val="637"/>
    <w:pPr>
      <w:ind w:left="-1276" w:right="-663"/>
    </w:pPr>
    <w:rPr>
      <w:b/>
      <w:sz w:val="52"/>
    </w:rPr>
  </w:style>
  <w:style w:type="paragraph" w:styleId="657">
    <w:name w:val="Body Text 3"/>
    <w:basedOn w:val="637"/>
    <w:rPr>
      <w:sz w:val="24"/>
    </w:rPr>
  </w:style>
  <w:style w:type="paragraph" w:styleId="658">
    <w:name w:val="Body Text Indent"/>
    <w:basedOn w:val="637"/>
    <w:pPr>
      <w:ind w:left="1418"/>
    </w:pPr>
    <w:rPr>
      <w:b/>
      <w:sz w:val="48"/>
    </w:rPr>
  </w:style>
  <w:style w:type="paragraph" w:styleId="659">
    <w:name w:val="Body Text Indent 2"/>
    <w:basedOn w:val="637"/>
    <w:pPr>
      <w:ind w:left="660"/>
    </w:pPr>
    <w:rPr>
      <w:sz w:val="28"/>
    </w:rPr>
  </w:style>
  <w:style w:type="paragraph" w:styleId="660">
    <w:name w:val="Caption"/>
    <w:basedOn w:val="637"/>
    <w:next w:val="637"/>
    <w:qFormat/>
    <w:pPr>
      <w:ind w:right="-425"/>
      <w:jc w:val="center"/>
    </w:pPr>
    <w:rPr>
      <w:b/>
      <w:bCs/>
      <w:sz w:val="28"/>
    </w:rPr>
  </w:style>
  <w:style w:type="paragraph" w:styleId="661">
    <w:name w:val="Body Text Indent 3"/>
    <w:basedOn w:val="637"/>
    <w:pPr>
      <w:ind w:right="-425" w:firstLine="720"/>
      <w:jc w:val="both"/>
    </w:pPr>
    <w:rPr>
      <w:b/>
      <w:bCs/>
      <w:sz w:val="28"/>
    </w:rPr>
  </w:style>
  <w:style w:type="paragraph" w:styleId="662">
    <w:name w:val="Balloon Text"/>
    <w:basedOn w:val="637"/>
    <w:semiHidden/>
    <w:rPr>
      <w:rFonts w:ascii="Tahoma" w:hAnsi="Tahoma" w:cs="Tahoma"/>
      <w:sz w:val="16"/>
      <w:szCs w:val="16"/>
    </w:rPr>
  </w:style>
  <w:style w:type="table" w:styleId="663">
    <w:name w:val="Table Grid"/>
    <w:basedOn w:val="6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37"/>
    <w:uiPriority w:val="34"/>
    <w:qFormat/>
    <w:pPr>
      <w:contextualSpacing/>
      <w:ind w:left="720"/>
    </w:pPr>
    <w:rPr>
      <w:sz w:val="24"/>
      <w:szCs w:val="24"/>
    </w:rPr>
  </w:style>
  <w:style w:type="paragraph" w:styleId="66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66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66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668">
    <w:name w:val="footnote text"/>
    <w:basedOn w:val="637"/>
  </w:style>
  <w:style w:type="character" w:styleId="669">
    <w:name w:val="footnote reference"/>
    <w:basedOn w:val="647"/>
    <w:rPr>
      <w:vertAlign w:val="superscript"/>
    </w:rPr>
  </w:style>
  <w:style w:type="paragraph" w:styleId="670">
    <w:name w:val="Footer"/>
    <w:basedOn w:val="637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671">
    <w:name w:val="page number"/>
    <w:basedOn w:val="647"/>
  </w:style>
  <w:style w:type="paragraph" w:styleId="672" w:customStyle="1">
    <w:name w:val="Знак Знак Знак1"/>
    <w:basedOn w:val="637"/>
    <w:pPr>
      <w:spacing w:after="160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table" w:styleId="673" w:customStyle="1">
    <w:name w:val="Сетка таблицы1"/>
    <w:basedOn w:val="648"/>
    <w:next w:val="663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Normal (Web)"/>
    <w:basedOn w:val="637"/>
    <w:pPr>
      <w:spacing w:before="100" w:beforeAutospacing="1" w:after="100" w:afterAutospacing="1"/>
    </w:pPr>
    <w:rPr>
      <w:sz w:val="24"/>
      <w:szCs w:val="24"/>
    </w:rPr>
  </w:style>
  <w:style w:type="character" w:styleId="675" w:customStyle="1">
    <w:name w:val="apple-converted-space"/>
    <w:basedOn w:val="647"/>
  </w:style>
  <w:style w:type="paragraph" w:styleId="676">
    <w:name w:val="Subtitle"/>
    <w:basedOn w:val="637"/>
    <w:link w:val="677"/>
    <w:qFormat/>
    <w:pPr>
      <w:jc w:val="center"/>
      <w:spacing w:after="60"/>
      <w:outlineLvl w:val="1"/>
    </w:pPr>
    <w:rPr>
      <w:rFonts w:ascii="Arial" w:hAnsi="Arial" w:cs="Arial"/>
      <w:sz w:val="24"/>
      <w:szCs w:val="24"/>
    </w:rPr>
  </w:style>
  <w:style w:type="character" w:styleId="677" w:customStyle="1">
    <w:name w:val="Подзаголовок Знак"/>
    <w:basedOn w:val="647"/>
    <w:link w:val="676"/>
    <w:rPr>
      <w:rFonts w:ascii="Arial" w:hAnsi="Arial" w:cs="Arial"/>
      <w:sz w:val="24"/>
      <w:szCs w:val="24"/>
    </w:rPr>
  </w:style>
  <w:style w:type="paragraph" w:styleId="678" w:customStyle="1">
    <w:name w:val="WW-Базовый"/>
    <w:pPr>
      <w:spacing w:line="100" w:lineRule="atLeast"/>
    </w:pPr>
    <w:rPr>
      <w:color w:val="000000"/>
      <w:sz w:val="24"/>
      <w:szCs w:val="24"/>
      <w:lang w:eastAsia="hi-IN" w:bidi="hi-IN"/>
    </w:rPr>
  </w:style>
  <w:style w:type="character" w:styleId="679" w:customStyle="1">
    <w:name w:val="fill"/>
    <w:basedOn w:val="647"/>
    <w:rPr>
      <w:b/>
      <w:bCs/>
      <w:i/>
      <w:iCs/>
      <w:color w:val="ff0000"/>
    </w:rPr>
  </w:style>
  <w:style w:type="character" w:styleId="680">
    <w:name w:val="Emphasis"/>
    <w:basedOn w:val="647"/>
    <w:qFormat/>
    <w:rPr>
      <w:i/>
      <w:iCs/>
    </w:rPr>
  </w:style>
  <w:style w:type="character" w:styleId="681" w:customStyle="1">
    <w:name w:val="hl"/>
    <w:basedOn w:val="64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User</dc:creator>
  <cp:lastModifiedBy>Аня Михайлова</cp:lastModifiedBy>
  <cp:revision>4</cp:revision>
  <dcterms:created xsi:type="dcterms:W3CDTF">2024-06-21T07:30:00Z</dcterms:created>
  <dcterms:modified xsi:type="dcterms:W3CDTF">2025-04-04T10:33:59Z</dcterms:modified>
</cp:coreProperties>
</file>