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bCs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52387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0768" cy="523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41.2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«Фалилеевское сельское поселение»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«Кингисеппский муниципальный район»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Ленинградской области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center"/>
        <w:rPr>
          <w:u w:val="single"/>
        </w:rPr>
      </w:pPr>
      <w:r>
        <w:rPr>
          <w:b/>
        </w:rPr>
        <w:t xml:space="preserve">ПОСТАНОВЛЕНИЕ</w:t>
      </w:r>
      <w:r>
        <w:rPr>
          <w:u w:val="single"/>
        </w:rPr>
      </w:r>
    </w:p>
    <w:p>
      <w:pPr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r>
        <w:t xml:space="preserve">От  </w:t>
      </w:r>
      <w:r>
        <w:t xml:space="preserve">24.01.2024 </w:t>
      </w:r>
      <w:r>
        <w:t xml:space="preserve"> </w:t>
      </w:r>
      <w:r>
        <w:t xml:space="preserve">№</w:t>
      </w:r>
      <w:r>
        <w:t xml:space="preserve"> </w:t>
      </w:r>
      <w:r>
        <w:t xml:space="preserve"> 8</w:t>
      </w:r>
      <w:r/>
    </w:p>
    <w:p>
      <w:r/>
      <w:r/>
    </w:p>
    <w:tbl>
      <w:tblPr>
        <w:tblStyle w:val="7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11"/>
      </w:tblGrid>
      <w:tr>
        <w:tblPrEx/>
        <w:trPr>
          <w:trHeight w:val="1121"/>
        </w:trPr>
        <w:tc>
          <w:tcPr>
            <w:tcW w:w="40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«</w:t>
            </w:r>
            <w:r>
              <w:t xml:space="preserve">Об утверждении Программы по использованию и охране земель на территории МО «Фалилеевское сельское поселение» на 20</w:t>
            </w:r>
            <w:r>
              <w:t xml:space="preserve">24</w:t>
            </w:r>
            <w:r>
              <w:t xml:space="preserve">-20</w:t>
            </w:r>
            <w:r>
              <w:t xml:space="preserve">25</w:t>
            </w:r>
            <w:r>
              <w:t xml:space="preserve"> </w:t>
            </w:r>
            <w:r>
              <w:t xml:space="preserve">годы» </w:t>
            </w:r>
            <w:r/>
          </w:p>
          <w:p>
            <w:pPr>
              <w:jc w:val="both"/>
            </w:pPr>
            <w:r>
              <w:t xml:space="preserve">   </w:t>
            </w:r>
            <w:r/>
          </w:p>
          <w:p>
            <w:r/>
            <w:r/>
          </w:p>
        </w:tc>
      </w:tr>
    </w:tbl>
    <w:p>
      <w:r/>
      <w:r/>
    </w:p>
    <w:p>
      <w:pPr>
        <w:jc w:val="both"/>
      </w:pPr>
      <w:r>
        <w:t xml:space="preserve">          В соответствии со ст. ст. 11, 13 и 72 Земельного </w:t>
      </w:r>
      <w:r>
        <w:rPr>
          <w:rFonts w:cs="Calibri"/>
        </w:rPr>
        <w:t xml:space="preserve">кодекса РФ, 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t xml:space="preserve">руководствуясь  Уставом  МО «Фалилеевское сельское поселение» Ленинградской области, администрация </w:t>
      </w:r>
      <w:r/>
    </w:p>
    <w:p>
      <w:pPr>
        <w:jc w:val="both"/>
      </w:pPr>
      <w:r/>
      <w:r/>
    </w:p>
    <w:p>
      <w:pPr>
        <w:jc w:val="both"/>
      </w:pPr>
      <w:r>
        <w:t xml:space="preserve">ПОСТАНОВЛЯЕТ: </w:t>
      </w:r>
      <w:r/>
    </w:p>
    <w:p>
      <w:r/>
      <w:r/>
    </w:p>
    <w:p>
      <w:pPr>
        <w:numPr>
          <w:ilvl w:val="0"/>
          <w:numId w:val="15"/>
        </w:numPr>
        <w:ind w:left="930"/>
        <w:jc w:val="both"/>
        <w:tabs>
          <w:tab w:val="num" w:pos="930" w:leader="none"/>
        </w:tabs>
      </w:pPr>
      <w:r>
        <w:t xml:space="preserve">Утвердить Программу по  использованию и охране  земель  на   территории  МО «Фалилеевское сельское поселение» МО «Кингисеппский муниципальный район</w:t>
      </w:r>
      <w:r>
        <w:t xml:space="preserve">» Ленинградской области на  2024-2025</w:t>
      </w:r>
      <w:r>
        <w:t xml:space="preserve"> годы согласно приложению 1.</w:t>
      </w:r>
      <w:r/>
    </w:p>
    <w:p>
      <w:pPr>
        <w:numPr>
          <w:ilvl w:val="0"/>
          <w:numId w:val="15"/>
        </w:numPr>
        <w:ind w:left="930"/>
        <w:jc w:val="both"/>
        <w:tabs>
          <w:tab w:val="num" w:pos="930" w:leader="none"/>
        </w:tabs>
      </w:pPr>
      <w:r>
        <w:t xml:space="preserve">Программа по  использованию и охране  земель  на   территории    МО «Фалилеевское сельское поселение» МО «Кингисеппский муниципальный район</w:t>
      </w:r>
      <w:r>
        <w:t xml:space="preserve">» Ленинградской области на  2024-2025</w:t>
      </w:r>
      <w:r>
        <w:t xml:space="preserve"> годы, подлежит опубликованию на официальном сайте МО «Фалилеевское сельское поселение» МО «Кингисеппский муниципальный район» Ленинградской области - http://www.falileevo.ru.</w:t>
      </w:r>
      <w:r/>
    </w:p>
    <w:p>
      <w:pPr>
        <w:numPr>
          <w:ilvl w:val="0"/>
          <w:numId w:val="15"/>
        </w:numPr>
        <w:ind w:left="930"/>
        <w:jc w:val="both"/>
        <w:tabs>
          <w:tab w:val="num" w:pos="930" w:leader="none"/>
        </w:tabs>
      </w:pPr>
      <w:r>
        <w:t xml:space="preserve">Контроль за</w:t>
      </w:r>
      <w:r>
        <w:t xml:space="preserve"> исполнением данного постановления оставляю за собой.</w:t>
      </w:r>
      <w:r/>
    </w:p>
    <w:p>
      <w:r/>
      <w:r/>
    </w:p>
    <w:p>
      <w:r/>
      <w:r/>
    </w:p>
    <w:p>
      <w:r/>
      <w:r/>
    </w:p>
    <w:p>
      <w:pPr>
        <w:jc w:val="both"/>
      </w:pPr>
      <w:r>
        <w:t xml:space="preserve"> </w:t>
      </w:r>
      <w:r>
        <w:t xml:space="preserve">Глава администрации                                                   </w:t>
      </w:r>
      <w:r/>
    </w:p>
    <w:p>
      <w:r>
        <w:t xml:space="preserve"> МО «Фалилеевское сельское поселение»                   </w:t>
      </w:r>
      <w:r>
        <w:t xml:space="preserve">                         </w:t>
      </w:r>
      <w:r>
        <w:t xml:space="preserve">    С.Г. Филиппова</w:t>
      </w:r>
      <w:r/>
    </w:p>
    <w:p>
      <w:pPr>
        <w:jc w:val="both"/>
      </w:pPr>
      <w:r>
        <w:t xml:space="preserve">          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40280" cy="1586865"/>
                <wp:effectExtent l="0" t="0" r="0" b="0"/>
                <wp:wrapNone/>
                <wp:docPr id="2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4028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207.00pt;mso-position-horizontal:absolute;mso-position-vertical-relative:text;margin-top:8.15pt;mso-position-vertical:absolute;width:176.40pt;height:124.9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</w:pPr>
      <w:r>
        <w:t xml:space="preserve">Приложение 1</w:t>
      </w:r>
      <w:r>
        <w:br/>
        <w:t xml:space="preserve">к постановлению администрации</w:t>
      </w:r>
      <w:r>
        <w:br/>
      </w:r>
      <w:r>
        <w:t xml:space="preserve">МО «Фалилеевское сельское поселение»</w:t>
      </w:r>
      <w:r/>
    </w:p>
    <w:p>
      <w:pPr>
        <w:jc w:val="right"/>
      </w:pPr>
      <w:r>
        <w:t xml:space="preserve">От </w:t>
      </w:r>
      <w:r>
        <w:t xml:space="preserve">24.01</w:t>
      </w:r>
      <w:r>
        <w:t xml:space="preserve">.20</w:t>
      </w:r>
      <w:r>
        <w:t xml:space="preserve">24</w:t>
      </w:r>
      <w:r>
        <w:t xml:space="preserve"> </w:t>
      </w:r>
      <w:r>
        <w:t xml:space="preserve">года  №</w:t>
      </w:r>
      <w:r>
        <w:t xml:space="preserve">8</w:t>
      </w:r>
      <w:r/>
    </w:p>
    <w:p>
      <w:r/>
      <w:r/>
    </w:p>
    <w:p>
      <w:r/>
      <w:r/>
    </w:p>
    <w:p>
      <w:pPr>
        <w:ind w:left="562"/>
        <w:jc w:val="center"/>
        <w:spacing w:before="115" w:line="240" w:lineRule="exact"/>
      </w:pPr>
      <w:r>
        <w:rPr>
          <w:b/>
          <w:bCs/>
          <w:sz w:val="28"/>
          <w:szCs w:val="28"/>
        </w:rPr>
        <w:t xml:space="preserve">ПРОГРАММА</w:t>
      </w:r>
      <w:r>
        <w:t xml:space="preserve"> </w:t>
      </w:r>
      <w:r/>
    </w:p>
    <w:p>
      <w:pPr>
        <w:pStyle w:val="718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 утверждении Программы по использованию и охране земель на территории </w:t>
      </w:r>
      <w:r>
        <w:rPr>
          <w:b/>
        </w:rPr>
        <w:t xml:space="preserve">МО «Фалилеевское сельское поселение» МО «Кингисеппский муниципальный район</w:t>
      </w:r>
      <w:r>
        <w:rPr>
          <w:b/>
        </w:rPr>
        <w:t xml:space="preserve">» Ленинградской области на  2024-2025</w:t>
      </w:r>
      <w:r>
        <w:rPr>
          <w:b/>
        </w:rPr>
        <w:t xml:space="preserve"> годы</w:t>
      </w:r>
      <w:r>
        <w:rPr>
          <w:b/>
        </w:rPr>
        <w:t xml:space="preserve">»</w:t>
      </w:r>
      <w:r>
        <w:rPr>
          <w:b/>
        </w:rPr>
      </w:r>
    </w:p>
    <w:p>
      <w:pPr>
        <w:jc w:val="both"/>
      </w:pPr>
      <w:r/>
      <w:r/>
    </w:p>
    <w:p>
      <w:pPr>
        <w:jc w:val="center"/>
      </w:pPr>
      <w:r>
        <w:t xml:space="preserve">Паспорт программы</w:t>
      </w:r>
      <w:r/>
    </w:p>
    <w:p>
      <w:pPr>
        <w:jc w:val="both"/>
      </w:pPr>
      <w:r>
        <w:t xml:space="preserve">           Наименование программы: «Программа по использованию и охране земель на территории </w:t>
      </w:r>
      <w:r>
        <w:t xml:space="preserve">МО «Фалилеевское сельское поселение» МО «Кингисеппский муниципальный район</w:t>
      </w:r>
      <w:r>
        <w:t xml:space="preserve">» Ленинградской области на  2024-2025</w:t>
      </w:r>
      <w:r>
        <w:t xml:space="preserve"> годы</w:t>
      </w:r>
      <w:r>
        <w:t xml:space="preserve">            </w:t>
      </w:r>
      <w:r/>
    </w:p>
    <w:p>
      <w:pPr>
        <w:jc w:val="both"/>
      </w:pPr>
      <w:r>
        <w:t xml:space="preserve">          </w:t>
      </w:r>
      <w:r>
        <w:t xml:space="preserve">Основание для разработки программы: Федеральный закон «Об общих принципах организации местного самоуправления в РФ» от 06.10.2003 г. № 131-ФЗ</w:t>
      </w:r>
      <w:r/>
    </w:p>
    <w:p>
      <w:pPr>
        <w:jc w:val="both"/>
      </w:pPr>
      <w:r/>
      <w:r/>
    </w:p>
    <w:p>
      <w:pPr>
        <w:jc w:val="both"/>
      </w:pPr>
      <w:r>
        <w:t xml:space="preserve">Заказчик программы: Администрация </w:t>
      </w:r>
      <w:r>
        <w:t xml:space="preserve">МО «Фалилеевское сельское поселение» МО «Кингисеппский муниципальный район</w:t>
      </w:r>
      <w:r>
        <w:t xml:space="preserve">» Ленинградской области на  2024-2025</w:t>
      </w:r>
      <w:r>
        <w:t xml:space="preserve"> годы.</w:t>
      </w:r>
      <w:r/>
    </w:p>
    <w:p>
      <w:pPr>
        <w:jc w:val="both"/>
      </w:pPr>
      <w:r/>
      <w:r/>
    </w:p>
    <w:p>
      <w:pPr>
        <w:jc w:val="both"/>
      </w:pPr>
      <w:r>
        <w:t xml:space="preserve">Разработчик программы: </w:t>
      </w:r>
      <w:r>
        <w:t xml:space="preserve">Администрация МО «Фалилеевское сельское поселение» МО «Кингисеппский муниципальный район</w:t>
      </w:r>
      <w:r>
        <w:t xml:space="preserve">» Ленинградской области на  2024-2025</w:t>
      </w:r>
      <w:r>
        <w:t xml:space="preserve"> годы.</w:t>
      </w:r>
      <w:r/>
    </w:p>
    <w:p>
      <w:pPr>
        <w:jc w:val="center"/>
      </w:pPr>
      <w:r>
        <w:t xml:space="preserve">Цели программы:</w:t>
      </w:r>
      <w:r/>
    </w:p>
    <w:p>
      <w:pPr>
        <w:jc w:val="both"/>
      </w:pPr>
      <w:r>
        <w:t xml:space="preserve">1)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  <w:r/>
    </w:p>
    <w:p>
      <w:pPr>
        <w:jc w:val="both"/>
      </w:pPr>
      <w:r>
        <w:t xml:space="preserve">2) предотвращение деградации, загрязнения, захламления, нарушения земель и других негативных (вредных) воздействий хозяйственной деятельности; </w:t>
      </w:r>
      <w:r/>
    </w:p>
    <w:p>
      <w:pPr>
        <w:jc w:val="both"/>
      </w:pPr>
      <w:r>
        <w:t xml:space="preserve">3)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  <w:r/>
    </w:p>
    <w:p>
      <w:pPr>
        <w:jc w:val="both"/>
      </w:pPr>
      <w:r>
        <w:t xml:space="preserve">4)  улучшение земель, экологической обстановки в сельском поселении;</w:t>
      </w:r>
      <w:r/>
    </w:p>
    <w:p>
      <w:pPr>
        <w:jc w:val="both"/>
      </w:pPr>
      <w:r>
        <w:t xml:space="preserve">5)  сохранение и реабилитация природы сельского поселения для обеспечения здоровья и благоприятных условий жизнедеятельности населения.</w:t>
      </w:r>
      <w:r/>
    </w:p>
    <w:p>
      <w:pPr>
        <w:jc w:val="center"/>
      </w:pPr>
      <w:r>
        <w:t xml:space="preserve">Задачи программы:</w:t>
      </w:r>
      <w:r/>
    </w:p>
    <w:p>
      <w:pPr>
        <w:jc w:val="both"/>
      </w:pPr>
      <w:r>
        <w:t xml:space="preserve">1) повышение эффективности использования и охраны земель; </w:t>
      </w:r>
      <w:r/>
    </w:p>
    <w:p>
      <w:pPr>
        <w:jc w:val="both"/>
      </w:pPr>
      <w:r>
        <w:t xml:space="preserve">2) обеспечение организации использования и охраны земель;</w:t>
      </w:r>
      <w:r/>
    </w:p>
    <w:p>
      <w:pPr>
        <w:jc w:val="both"/>
      </w:pPr>
      <w:r>
        <w:t xml:space="preserve">3) рациональное использование земель;</w:t>
      </w:r>
      <w:r/>
    </w:p>
    <w:p>
      <w:pPr>
        <w:jc w:val="both"/>
      </w:pPr>
      <w:r>
        <w:t xml:space="preserve">4) оптимизация деятельности в сфере обращения с отходами производства и потребления; </w:t>
      </w:r>
      <w:r/>
    </w:p>
    <w:p>
      <w:pPr>
        <w:jc w:val="both"/>
      </w:pPr>
      <w:r>
        <w:t xml:space="preserve">5) сохранение и восстановление зеленых насаждений, почв;</w:t>
      </w:r>
      <w:r/>
    </w:p>
    <w:p>
      <w:pPr>
        <w:jc w:val="both"/>
      </w:pPr>
      <w:r>
        <w:t xml:space="preserve">6) обеспечение  противопожарной безопасности в отношении земель сельскохозяйственного назначения и земель запаса. </w:t>
      </w:r>
      <w:r/>
    </w:p>
    <w:p>
      <w:pPr>
        <w:jc w:val="both"/>
      </w:pPr>
      <w:r>
        <w:t xml:space="preserve">Объемы бюджетных ассигнований муниципальной программы не предусмотрены.</w:t>
      </w:r>
      <w:r/>
    </w:p>
    <w:p>
      <w:pPr>
        <w:jc w:val="both"/>
        <w:rPr>
          <w:color w:val="ff0000"/>
        </w:rPr>
      </w:pPr>
      <w:r>
        <w:rPr>
          <w:color w:val="ff0000"/>
        </w:rPr>
        <w:t xml:space="preserve">         </w:t>
      </w:r>
      <w:r>
        <w:t xml:space="preserve">Сроки реализации программы: 20</w:t>
      </w:r>
      <w:r>
        <w:t xml:space="preserve">24</w:t>
      </w:r>
      <w:r>
        <w:t xml:space="preserve">- 20</w:t>
      </w:r>
      <w:r>
        <w:t xml:space="preserve">25</w:t>
      </w:r>
      <w:r>
        <w:t xml:space="preserve"> годы.</w:t>
      </w:r>
      <w:r>
        <w:rPr>
          <w:color w:val="ff0000"/>
        </w:rPr>
      </w:r>
    </w:p>
    <w:p>
      <w:pPr>
        <w:jc w:val="center"/>
      </w:pPr>
      <w:r>
        <w:t xml:space="preserve">Перечень основных мероприятий:</w:t>
      </w:r>
      <w:r/>
    </w:p>
    <w:p>
      <w:pPr>
        <w:jc w:val="both"/>
      </w:pPr>
      <w:r>
        <w:t xml:space="preserve">1) защита земель от захламления отходами производства и потребления, загрязнения и других негативных воздействий, в результате которых происходит деградация земель; </w:t>
      </w:r>
      <w:r/>
    </w:p>
    <w:p>
      <w:pPr>
        <w:jc w:val="both"/>
      </w:pPr>
      <w:r>
        <w:t xml:space="preserve">2) сохранение и повышение плодородия почв; защита земель от зарастания сорными растениями, кустарниками и мелколесьем, иных видов ухудшения состояния земель; </w:t>
      </w:r>
      <w:r/>
    </w:p>
    <w:p>
      <w:pPr>
        <w:jc w:val="both"/>
      </w:pPr>
      <w:r>
        <w:t xml:space="preserve">3) ликвидация последствий загрязнения и захламления земель; охрана, восстановление и развитие природной среды; </w:t>
      </w:r>
      <w:r/>
    </w:p>
    <w:p>
      <w:pPr>
        <w:jc w:val="both"/>
      </w:pPr>
      <w:r>
        <w:t xml:space="preserve">4) выявление пустующих и нерационально используемых земель и своевременное вовлечение их в хозяйственный оборот; </w:t>
      </w:r>
      <w:r/>
    </w:p>
    <w:p>
      <w:pPr>
        <w:jc w:val="both"/>
      </w:pPr>
      <w:r>
        <w:t xml:space="preserve">5) осуществление муниципального земельного </w:t>
      </w:r>
      <w:r>
        <w:t xml:space="preserve">контроля за</w:t>
      </w:r>
      <w:r>
        <w:t xml:space="preserve"> использованием земельных участков и соблюдением земельного законодательства;</w:t>
      </w:r>
      <w:r/>
    </w:p>
    <w:p>
      <w:pPr>
        <w:jc w:val="both"/>
        <w:rPr>
          <w:color w:val="ff0000"/>
        </w:rPr>
      </w:pPr>
      <w:r>
        <w:t xml:space="preserve">6) осуществление  </w:t>
      </w:r>
      <w:r>
        <w:t xml:space="preserve">контроля за</w:t>
      </w:r>
      <w:r>
        <w:t xml:space="preserve"> исполнением мероприятий  по обеспечению противопожарной безопасности в отношении земель сельскохозяйственного назначения  и земель запаса, с учетом требований приказа МЧС России от 21.06.2016г. №26</w:t>
      </w:r>
      <w:r>
        <w:t xml:space="preserve">;</w:t>
      </w:r>
      <w:r>
        <w:rPr>
          <w:color w:val="ff0000"/>
        </w:rPr>
      </w:r>
    </w:p>
    <w:p>
      <w:pPr>
        <w:jc w:val="both"/>
      </w:pPr>
      <w:r>
        <w:t xml:space="preserve">Основные исполнители программы: </w:t>
      </w:r>
      <w:r>
        <w:t xml:space="preserve">Администрация МО «Фалилеевское сельское поселение» МО «Кингисеппский муниципальный район</w:t>
      </w:r>
      <w:r>
        <w:t xml:space="preserve">» Ленинградской области на  2024-2025</w:t>
      </w:r>
      <w:r>
        <w:t xml:space="preserve"> годы.</w:t>
      </w:r>
      <w:r/>
    </w:p>
    <w:p>
      <w:pPr>
        <w:jc w:val="center"/>
      </w:pPr>
      <w:r>
        <w:t xml:space="preserve">Ожидаемые конечные результаты реализации программы:</w:t>
      </w:r>
      <w:r/>
    </w:p>
    <w:p>
      <w:pPr>
        <w:jc w:val="both"/>
      </w:pPr>
      <w:r>
        <w:t xml:space="preserve">содействие повышению экологической безопасности населения </w:t>
      </w:r>
      <w:r>
        <w:t xml:space="preserve">МО «Фалилеевское сельское поселение» МО «Кингисеппский муниципальный район» Ленинградской области</w:t>
      </w:r>
      <w:r>
        <w:t xml:space="preserve">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  <w:r/>
    </w:p>
    <w:p>
      <w:pPr>
        <w:jc w:val="both"/>
      </w:pPr>
      <w:r>
        <w:t xml:space="preserve">Организация управления и </w:t>
      </w:r>
      <w:r>
        <w:t xml:space="preserve">контроль за</w:t>
      </w:r>
      <w:r>
        <w:t xml:space="preserve"> реализацией программы и ходом ее выполнения осуществляет в установленном порядке </w:t>
      </w:r>
      <w:r>
        <w:t xml:space="preserve">Администрация МО «Фалилеевское сельское поселение» МО «Кингисеппский муниципальный район» Ленинградской области.</w:t>
      </w:r>
      <w:r/>
    </w:p>
    <w:p>
      <w:pPr>
        <w:jc w:val="both"/>
      </w:pPr>
      <w:r/>
      <w:r/>
    </w:p>
    <w:p>
      <w:pPr>
        <w:jc w:val="center"/>
      </w:pPr>
      <w:r>
        <w:t xml:space="preserve">I. Содержание проблемы и обоснование необходимости ее решения программными методами</w:t>
      </w:r>
      <w:r/>
    </w:p>
    <w:p>
      <w:pPr>
        <w:jc w:val="both"/>
      </w:pPr>
      <w:r/>
      <w:r/>
    </w:p>
    <w:p>
      <w:pPr>
        <w:jc w:val="both"/>
      </w:pPr>
      <w:r>
        <w:t xml:space="preserve">         Земля - важнейшая часть общей биосферы, использование ее связано со всеми другими природными объектами: водами, л</w:t>
      </w:r>
      <w:r>
        <w:t xml:space="preserve">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</w:t>
      </w:r>
      <w:r>
        <w:t xml:space="preserve">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</w:t>
      </w:r>
      <w:r/>
    </w:p>
    <w:p>
      <w:pPr>
        <w:jc w:val="both"/>
      </w:pPr>
      <w:r>
        <w:t xml:space="preserve">      Земля используется и охраняется в Российской Федерации как осно</w:t>
      </w:r>
      <w:r>
        <w:t xml:space="preserve">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/>
    </w:p>
    <w:p>
      <w:pPr>
        <w:jc w:val="both"/>
      </w:pPr>
      <w:r>
        <w:t xml:space="preserve">Использование значительных объемов зем</w:t>
      </w:r>
      <w:r>
        <w:t xml:space="preserve">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</w:t>
      </w:r>
      <w:r>
        <w:t xml:space="preserve">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другие, выполняют важнейшую роль в решении </w:t>
      </w:r>
      <w:r>
        <w:t xml:space="preserve">задачи обеспечения условий устойчивого развития района</w:t>
      </w:r>
      <w:r>
        <w:t xml:space="preserve">.</w:t>
      </w:r>
      <w:r/>
    </w:p>
    <w:p>
      <w:pPr>
        <w:jc w:val="both"/>
      </w:pPr>
      <w:r>
        <w:rPr>
          <w:bCs/>
        </w:rPr>
        <w:t xml:space="preserve">Программа</w:t>
      </w:r>
      <w:r>
        <w:t xml:space="preserve"> </w:t>
      </w:r>
      <w:r>
        <w:rPr>
          <w:bCs/>
        </w:rPr>
        <w:t xml:space="preserve">по использованию и охране земель на территории</w:t>
      </w:r>
      <w:r>
        <w:t xml:space="preserve"> </w:t>
      </w:r>
      <w:r>
        <w:t xml:space="preserve">МО «Фалилеевское сельское поселение» МО «Кингисеппский муниципальный район» Ленинград</w:t>
      </w:r>
      <w:r>
        <w:t xml:space="preserve">ской области на  2024-2025</w:t>
      </w:r>
      <w:r>
        <w:t xml:space="preserve"> годы </w:t>
      </w:r>
      <w:r>
        <w:t xml:space="preserve">(далее – Программа) н</w:t>
      </w:r>
      <w:r>
        <w:t xml:space="preserve">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r/>
    </w:p>
    <w:p>
      <w:pPr>
        <w:jc w:val="both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  <w:r/>
    </w:p>
    <w:p>
      <w:pPr>
        <w:jc w:val="both"/>
      </w:pPr>
      <w:r>
        <w:t xml:space="preserve">Охрана земель только тогда может быть эффективной, когда обеспечивается рациональное землепользование.</w:t>
      </w:r>
      <w:r/>
    </w:p>
    <w:p>
      <w:pPr>
        <w:jc w:val="both"/>
      </w:pPr>
      <w:r>
        <w:t xml:space="preserve">Проблемы устойчивого социально-экономического развития </w:t>
      </w:r>
      <w:r>
        <w:t xml:space="preserve">МО «Фалилеевское сельское поселение» МО «Кингисеппский муниципальный район» Ленинградской области </w:t>
      </w:r>
      <w:r>
        <w:t xml:space="preserve">и экологически безопасной жизнедеятельности его жителей на современном </w:t>
      </w:r>
      <w:r>
        <w:t xml:space="preserve">этапе тесно связаны с решением </w:t>
      </w:r>
      <w:r>
        <w:t xml:space="preserve">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8"/>
        <w:jc w:val="center"/>
        <w:rPr>
          <w:rFonts w:cs="Calibri"/>
          <w:b/>
          <w:sz w:val="28"/>
          <w:szCs w:val="28"/>
        </w:rPr>
        <w:outlineLvl w:val="1"/>
      </w:pPr>
      <w:r>
        <w:rPr>
          <w:rFonts w:cs="Calibri"/>
          <w:b/>
          <w:sz w:val="28"/>
          <w:szCs w:val="28"/>
        </w:rPr>
        <w:t xml:space="preserve">Мероприятия программы</w:t>
      </w:r>
      <w:r>
        <w:rPr>
          <w:rFonts w:cs="Calibri"/>
          <w:b/>
          <w:sz w:val="28"/>
          <w:szCs w:val="28"/>
        </w:rPr>
      </w:r>
    </w:p>
    <w:p>
      <w:pPr>
        <w:ind w:firstLine="708"/>
        <w:rPr>
          <w:rFonts w:cs="Calibri"/>
          <w:b/>
          <w:sz w:val="28"/>
          <w:szCs w:val="28"/>
        </w:rPr>
        <w:outlineLvl w:val="1"/>
      </w:pPr>
      <w:r>
        <w:rPr>
          <w:rFonts w:cs="Calibri"/>
          <w:b/>
          <w:sz w:val="28"/>
          <w:szCs w:val="28"/>
        </w:rPr>
      </w:r>
      <w:r>
        <w:rPr>
          <w:rFonts w:cs="Calibri"/>
          <w:b/>
          <w:sz w:val="28"/>
          <w:szCs w:val="28"/>
        </w:rPr>
      </w:r>
    </w:p>
    <w:p>
      <w:pPr>
        <w:ind w:firstLine="708"/>
        <w:rPr>
          <w:rFonts w:cs="Calibri"/>
          <w:b/>
          <w:sz w:val="28"/>
          <w:szCs w:val="28"/>
        </w:rPr>
        <w:outlineLvl w:val="1"/>
      </w:pPr>
      <w:r>
        <w:rPr>
          <w:rFonts w:cs="Calibri"/>
          <w:sz w:val="28"/>
          <w:szCs w:val="28"/>
        </w:rPr>
        <w:t xml:space="preserve">Реализация программы осуществляется по следующим направлениям:</w:t>
      </w:r>
      <w:r>
        <w:rPr>
          <w:rFonts w:cs="Calibri"/>
          <w:b/>
          <w:sz w:val="28"/>
          <w:szCs w:val="28"/>
        </w:rPr>
      </w:r>
    </w:p>
    <w:p>
      <w:pPr>
        <w:ind w:firstLine="708"/>
        <w:rPr>
          <w:rFonts w:cs="Calibri"/>
          <w:sz w:val="28"/>
          <w:szCs w:val="28"/>
        </w:rPr>
        <w:outlineLvl w:val="1"/>
      </w:pP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tbl>
      <w:tblPr>
        <w:tblW w:w="9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4264"/>
        <w:gridCol w:w="2835"/>
        <w:gridCol w:w="1842"/>
      </w:tblGrid>
      <w:tr>
        <w:tblPrEx/>
        <w:trPr>
          <w:cantSplit/>
          <w:trHeight w:val="3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№</w:t>
            </w:r>
            <w:r/>
          </w:p>
          <w:p>
            <w:r>
              <w:t xml:space="preserve">п</w:t>
            </w:r>
            <w:r>
              <w:t xml:space="preserve">/</w:t>
            </w:r>
            <w:r>
              <w:t xml:space="preserve">п</w:t>
            </w:r>
            <w: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Наименование мероприятия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Исполнители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Сроки</w:t>
            </w:r>
            <w:r/>
          </w:p>
        </w:tc>
      </w:tr>
      <w:tr>
        <w:tblPrEx/>
        <w:trPr>
          <w:cantSplit/>
          <w:trHeight w:val="66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1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Выявление фактов самовольного занятия земельных участков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</w:t>
            </w:r>
            <w:r>
              <w:t xml:space="preserve">24</w:t>
            </w:r>
            <w:r>
              <w:t xml:space="preserve">-20</w:t>
            </w:r>
            <w:r>
              <w:t xml:space="preserve">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63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2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Выявление фактов самовольных строений</w:t>
            </w:r>
            <w:r/>
          </w:p>
          <w:p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</w:t>
            </w:r>
            <w:r/>
          </w:p>
          <w:p>
            <w:r>
              <w:t xml:space="preserve">Серебрянского сельского поселения 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</w:t>
            </w:r>
            <w:r>
              <w:t xml:space="preserve">24</w:t>
            </w:r>
            <w:r>
              <w:t xml:space="preserve">-20</w:t>
            </w:r>
            <w:r>
              <w:t xml:space="preserve">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14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3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Осуществление исполнения нормативных правовых актов, регулирующих         порядок использования земель на территории МО «Фалилеевское сельское поселение» МО «Кингисеппский муниципальный район» Ленинградской области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9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4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Контроль за</w:t>
            </w:r>
            <w:r>
              <w:t xml:space="preserve"> соблюдением установленного режима использования земельных участков  МО «Фалилеевское сельское поселение» МО «Кингисеппский муниципальный район» Ленинградской области в соответствии с их целевым назначением и разрешенным использованием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720"/>
        </w:trPr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5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Контроль за</w:t>
            </w:r>
            <w:r>
              <w:t xml:space="preserve"> законностью оснований        использования земельных    участков в границах МО «Фалилеевское сельское поселение» МО «Кингисеппский муниципальный район» Ленинградской области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637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6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Разъяснение гражданам земельного  законодательства РФ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8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7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Организация регулярных мероприятий по очистке   территорий сельского поселения от мусора, в том числе с участием    жителей сельского поселения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8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8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Выявление неиспользуемых или используемых не в соответствии с разрешенным использованием  земельных участков на территории сельского поселения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7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9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Направление в суд материалов о прекращении права на земельный участок ввиду его ненадлежащего использования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7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10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Выявление фактов использования земельных участков, приводящих к значительному ухудшению экологической обстановки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6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11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Регистрация прав на земельные участки сельского поселения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13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12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Направление материалов по выявленным фактам нарушения земельного законодательства для привлечения к ответственности, предусмотренной  действующим законодательством РФ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  <w:tr>
        <w:tblPrEx/>
        <w:trPr>
          <w:cantSplit/>
          <w:trHeight w:val="13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64" w:type="dxa"/>
            <w:textDirection w:val="lrTb"/>
            <w:noWrap w:val="false"/>
          </w:tcPr>
          <w:p>
            <w:r>
              <w:t xml:space="preserve">Контроль за</w:t>
            </w:r>
            <w:r>
              <w:t xml:space="preserve"> исполнением мероприятий  по обеспечению противопожарной безопасности в отношении земель сельскохозяйственного назначения  и земель запаса, с учетом требований приказа МЧС России от 21.06.2016г. №26</w:t>
            </w:r>
            <w:r/>
          </w:p>
          <w:p>
            <w:r/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5" w:type="dxa"/>
            <w:textDirection w:val="lrTb"/>
            <w:noWrap w:val="false"/>
          </w:tcPr>
          <w:p>
            <w:r>
              <w:t xml:space="preserve">Администрация МО «Фалилеевское сельское поселение» МО «Кингисеппский муниципальный район» Ленинградской области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r>
              <w:t xml:space="preserve">2024-2025 </w:t>
            </w:r>
            <w:r>
              <w:t xml:space="preserve">гг</w:t>
            </w:r>
            <w:r/>
          </w:p>
        </w:tc>
      </w:tr>
    </w:tbl>
    <w:p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ind w:firstLine="708"/>
        <w:rPr>
          <w:rFonts w:cs="Calibri"/>
          <w:sz w:val="28"/>
          <w:szCs w:val="28"/>
        </w:rPr>
        <w:outlineLvl w:val="1"/>
      </w:pP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</w:r>
    </w:p>
    <w:p>
      <w:pPr>
        <w:ind w:firstLine="540"/>
        <w:jc w:val="both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pPr>
        <w:ind w:left="990"/>
      </w:pPr>
      <w:r/>
      <w:r/>
    </w:p>
    <w:p>
      <w:pPr>
        <w:ind w:firstLine="709"/>
        <w:jc w:val="both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84" w:right="991" w:bottom="4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Symbol">
    <w:panose1 w:val="05010000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rPr>
        <w:rStyle w:val="726"/>
      </w:rPr>
      <w:framePr w:wrap="around" w:vAnchor="text" w:hAnchor="margin" w:xAlign="right" w:y="1"/>
    </w:pPr>
    <w:r>
      <w:rPr>
        <w:rStyle w:val="726"/>
      </w:rPr>
      <w:fldChar w:fldCharType="begin"/>
    </w:r>
    <w:r>
      <w:rPr>
        <w:rStyle w:val="726"/>
      </w:rPr>
      <w:instrText xml:space="preserve">PAGE  </w:instrText>
    </w:r>
    <w:r>
      <w:rPr>
        <w:rStyle w:val="726"/>
      </w:rPr>
      <w:fldChar w:fldCharType="separate"/>
    </w:r>
    <w:r>
      <w:rPr>
        <w:rStyle w:val="726"/>
      </w:rPr>
      <w:t xml:space="preserve">2</w:t>
    </w:r>
    <w:r>
      <w:rPr>
        <w:rStyle w:val="726"/>
      </w:rPr>
      <w:fldChar w:fldCharType="end"/>
    </w:r>
    <w:r>
      <w:rPr>
        <w:rStyle w:val="726"/>
      </w:rPr>
    </w:r>
  </w:p>
  <w:p>
    <w:pPr>
      <w:pStyle w:val="72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rPr>
        <w:rStyle w:val="726"/>
      </w:rPr>
      <w:framePr w:wrap="around" w:vAnchor="text" w:hAnchor="margin" w:xAlign="right" w:y="1"/>
    </w:pPr>
    <w:r>
      <w:rPr>
        <w:rStyle w:val="726"/>
      </w:rPr>
      <w:fldChar w:fldCharType="begin"/>
    </w:r>
    <w:r>
      <w:rPr>
        <w:rStyle w:val="726"/>
      </w:rPr>
      <w:instrText xml:space="preserve">PAGE  </w:instrText>
    </w:r>
    <w:r>
      <w:rPr>
        <w:rStyle w:val="726"/>
      </w:rPr>
      <w:fldChar w:fldCharType="end"/>
    </w:r>
    <w:r>
      <w:rPr>
        <w:rStyle w:val="726"/>
      </w:rPr>
    </w:r>
  </w:p>
  <w:p>
    <w:pPr>
      <w:pStyle w:val="72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90" w:hanging="660"/>
        <w:tabs>
          <w:tab w:val="num" w:pos="219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10" w:hanging="360"/>
        <w:tabs>
          <w:tab w:val="num" w:pos="26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30" w:hanging="180"/>
        <w:tabs>
          <w:tab w:val="num" w:pos="33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50" w:hanging="360"/>
        <w:tabs>
          <w:tab w:val="num" w:pos="40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770" w:hanging="360"/>
        <w:tabs>
          <w:tab w:val="num" w:pos="47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90" w:hanging="180"/>
        <w:tabs>
          <w:tab w:val="num" w:pos="54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10" w:hanging="360"/>
        <w:tabs>
          <w:tab w:val="num" w:pos="62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30" w:hanging="360"/>
        <w:tabs>
          <w:tab w:val="num" w:pos="69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50" w:hanging="180"/>
        <w:tabs>
          <w:tab w:val="num" w:pos="765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6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0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0"/>
    <w:link w:val="7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0"/>
    <w:link w:val="749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36"/>
    <w:uiPriority w:val="99"/>
  </w:style>
  <w:style w:type="character" w:styleId="45">
    <w:name w:val="Footer Char"/>
    <w:basedOn w:val="720"/>
    <w:link w:val="725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5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sz w:val="24"/>
      <w:szCs w:val="24"/>
    </w:rPr>
  </w:style>
  <w:style w:type="paragraph" w:styleId="718">
    <w:name w:val="Heading 1"/>
    <w:basedOn w:val="717"/>
    <w:next w:val="717"/>
    <w:qFormat/>
    <w:pPr>
      <w:keepNext/>
      <w:outlineLvl w:val="0"/>
    </w:pPr>
    <w:rPr>
      <w:szCs w:val="20"/>
    </w:rPr>
  </w:style>
  <w:style w:type="paragraph" w:styleId="719">
    <w:name w:val="Heading 2"/>
    <w:basedOn w:val="717"/>
    <w:next w:val="717"/>
    <w:link w:val="73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table" w:styleId="723">
    <w:name w:val="Table Grid"/>
    <w:basedOn w:val="72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4" w:customStyle="1">
    <w:name w:val="Таблица 1"/>
    <w:basedOn w:val="717"/>
    <w:pPr>
      <w:jc w:val="both"/>
      <w:spacing w:before="240" w:line="300" w:lineRule="auto"/>
      <w:widowControl w:val="off"/>
    </w:pPr>
    <w:rPr>
      <w:rFonts w:ascii="Arial" w:hAnsi="Arial"/>
      <w:b/>
      <w:bCs/>
      <w:sz w:val="20"/>
      <w:szCs w:val="20"/>
      <w:lang w:eastAsia="en-US"/>
    </w:rPr>
  </w:style>
  <w:style w:type="paragraph" w:styleId="725">
    <w:name w:val="Footer"/>
    <w:basedOn w:val="717"/>
    <w:link w:val="730"/>
    <w:uiPriority w:val="99"/>
    <w:pPr>
      <w:tabs>
        <w:tab w:val="center" w:pos="4677" w:leader="none"/>
        <w:tab w:val="right" w:pos="9355" w:leader="none"/>
      </w:tabs>
    </w:pPr>
  </w:style>
  <w:style w:type="character" w:styleId="726">
    <w:name w:val="page number"/>
    <w:basedOn w:val="720"/>
  </w:style>
  <w:style w:type="character" w:styleId="727" w:customStyle="1">
    <w:name w:val="WW8Num2z0"/>
    <w:rPr>
      <w:rFonts w:ascii="Symbol" w:hAnsi="Symbol"/>
    </w:rPr>
  </w:style>
  <w:style w:type="paragraph" w:styleId="728" w:customStyle="1">
    <w:name w:val="Знак Знак Знак Знак Знак Знак Знак"/>
    <w:basedOn w:val="7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729">
    <w:name w:val="Hyperlink"/>
    <w:uiPriority w:val="99"/>
    <w:rPr>
      <w:color w:val="0000ff"/>
      <w:u w:val="single"/>
    </w:rPr>
  </w:style>
  <w:style w:type="character" w:styleId="730" w:customStyle="1">
    <w:name w:val="Нижний колонтитул Знак"/>
    <w:link w:val="725"/>
    <w:uiPriority w:val="99"/>
    <w:rPr>
      <w:sz w:val="24"/>
      <w:szCs w:val="24"/>
    </w:rPr>
  </w:style>
  <w:style w:type="paragraph" w:styleId="731">
    <w:name w:val="Balloon Text"/>
    <w:basedOn w:val="717"/>
    <w:link w:val="732"/>
    <w:uiPriority w:val="99"/>
    <w:rPr>
      <w:rFonts w:ascii="Tahoma" w:hAnsi="Tahoma" w:cs="Tahoma"/>
      <w:sz w:val="16"/>
      <w:szCs w:val="16"/>
    </w:rPr>
  </w:style>
  <w:style w:type="character" w:styleId="732" w:customStyle="1">
    <w:name w:val="Текст выноски Знак"/>
    <w:basedOn w:val="720"/>
    <w:link w:val="731"/>
    <w:uiPriority w:val="99"/>
    <w:rPr>
      <w:rFonts w:ascii="Tahoma" w:hAnsi="Tahoma" w:cs="Tahoma"/>
      <w:sz w:val="16"/>
      <w:szCs w:val="16"/>
    </w:rPr>
  </w:style>
  <w:style w:type="paragraph" w:styleId="733">
    <w:name w:val="List Paragraph"/>
    <w:basedOn w:val="717"/>
    <w:uiPriority w:val="99"/>
    <w:qFormat/>
    <w:pPr>
      <w:contextualSpacing/>
      <w:ind w:left="720"/>
    </w:pPr>
  </w:style>
  <w:style w:type="paragraph" w:styleId="734">
    <w:name w:val="No Spacing"/>
    <w:uiPriority w:val="99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35">
    <w:name w:val="Normal (Web)"/>
    <w:basedOn w:val="717"/>
    <w:uiPriority w:val="99"/>
    <w:pPr>
      <w:spacing w:before="100" w:beforeAutospacing="1" w:after="100" w:afterAutospacing="1"/>
    </w:pPr>
  </w:style>
  <w:style w:type="paragraph" w:styleId="736">
    <w:name w:val="Header"/>
    <w:basedOn w:val="717"/>
    <w:link w:val="737"/>
    <w:uiPriority w:val="99"/>
    <w:pPr>
      <w:tabs>
        <w:tab w:val="center" w:pos="4677" w:leader="none"/>
        <w:tab w:val="right" w:pos="9355" w:leader="none"/>
      </w:tabs>
    </w:pPr>
  </w:style>
  <w:style w:type="character" w:styleId="737" w:customStyle="1">
    <w:name w:val="Верхний колонтитул Знак"/>
    <w:basedOn w:val="720"/>
    <w:link w:val="736"/>
    <w:uiPriority w:val="99"/>
    <w:rPr>
      <w:sz w:val="24"/>
      <w:szCs w:val="24"/>
    </w:rPr>
  </w:style>
  <w:style w:type="character" w:styleId="738">
    <w:name w:val="Emphasis"/>
    <w:basedOn w:val="720"/>
    <w:qFormat/>
    <w:rPr>
      <w:i/>
      <w:iCs/>
    </w:rPr>
  </w:style>
  <w:style w:type="character" w:styleId="739" w:customStyle="1">
    <w:name w:val="Заголовок 2 Знак"/>
    <w:basedOn w:val="720"/>
    <w:link w:val="719"/>
    <w:rPr>
      <w:rFonts w:ascii="Cambria" w:hAnsi="Cambria"/>
      <w:b/>
      <w:bCs/>
      <w:i/>
      <w:iCs/>
      <w:sz w:val="28"/>
      <w:szCs w:val="28"/>
    </w:rPr>
  </w:style>
  <w:style w:type="paragraph" w:styleId="740" w:customStyle="1">
    <w:name w:val="ConsPlusNonformat"/>
    <w:pPr>
      <w:widowControl w:val="off"/>
    </w:pPr>
    <w:rPr>
      <w:rFonts w:ascii="Courier New" w:hAnsi="Courier New" w:cs="Courier New" w:eastAsiaTheme="minorEastAsia"/>
    </w:rPr>
  </w:style>
  <w:style w:type="paragraph" w:styleId="741" w:customStyle="1">
    <w:name w:val="ConsPlusCell"/>
    <w:uiPriority w:val="99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742" w:customStyle="1">
    <w:name w:val="ConsPlusNormal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743" w:customStyle="1">
    <w:name w:val="ConsPlusTitle"/>
    <w:pPr>
      <w:widowControl w:val="off"/>
    </w:pPr>
    <w:rPr>
      <w:b/>
      <w:bCs/>
      <w:sz w:val="24"/>
      <w:szCs w:val="24"/>
    </w:rPr>
  </w:style>
  <w:style w:type="character" w:styleId="744">
    <w:name w:val="annotation reference"/>
    <w:basedOn w:val="720"/>
    <w:uiPriority w:val="99"/>
    <w:unhideWhenUsed/>
    <w:rPr>
      <w:sz w:val="16"/>
      <w:szCs w:val="16"/>
    </w:rPr>
  </w:style>
  <w:style w:type="paragraph" w:styleId="745">
    <w:name w:val="annotation text"/>
    <w:basedOn w:val="717"/>
    <w:link w:val="746"/>
    <w:uiPriority w:val="99"/>
    <w:unhideWhenUsed/>
    <w:pPr>
      <w:spacing w:after="200"/>
    </w:pPr>
    <w:rPr>
      <w:rFonts w:asciiTheme="minorHAnsi" w:hAnsiTheme="minorHAnsi" w:eastAsiaTheme="minorEastAsia" w:cstheme="minorBidi"/>
      <w:sz w:val="20"/>
      <w:szCs w:val="20"/>
    </w:rPr>
  </w:style>
  <w:style w:type="character" w:styleId="746" w:customStyle="1">
    <w:name w:val="Текст примечания Знак"/>
    <w:basedOn w:val="720"/>
    <w:link w:val="745"/>
    <w:uiPriority w:val="99"/>
    <w:rPr>
      <w:rFonts w:asciiTheme="minorHAnsi" w:hAnsiTheme="minorHAnsi" w:eastAsiaTheme="minorEastAsia" w:cstheme="minorBidi"/>
    </w:rPr>
  </w:style>
  <w:style w:type="paragraph" w:styleId="747">
    <w:name w:val="annotation subject"/>
    <w:basedOn w:val="745"/>
    <w:next w:val="745"/>
    <w:link w:val="748"/>
    <w:uiPriority w:val="99"/>
    <w:unhideWhenUsed/>
    <w:rPr>
      <w:b/>
      <w:bCs/>
    </w:rPr>
  </w:style>
  <w:style w:type="character" w:styleId="748" w:customStyle="1">
    <w:name w:val="Тема примечания Знак"/>
    <w:basedOn w:val="746"/>
    <w:link w:val="747"/>
    <w:uiPriority w:val="99"/>
    <w:rPr>
      <w:b/>
      <w:bCs/>
    </w:rPr>
  </w:style>
  <w:style w:type="paragraph" w:styleId="749">
    <w:name w:val="Title"/>
    <w:basedOn w:val="717"/>
    <w:next w:val="717"/>
    <w:link w:val="75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0" w:customStyle="1">
    <w:name w:val="Название Знак"/>
    <w:basedOn w:val="720"/>
    <w:link w:val="749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865F-4FF5-4A64-B196-C98A9706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8</cp:revision>
  <dcterms:created xsi:type="dcterms:W3CDTF">2024-02-09T05:18:00Z</dcterms:created>
  <dcterms:modified xsi:type="dcterms:W3CDTF">2025-04-03T11:30:53Z</dcterms:modified>
</cp:coreProperties>
</file>