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6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6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02.09</w:t>
      </w:r>
      <w:r>
        <w:rPr>
          <w:bCs/>
        </w:rPr>
        <w:t xml:space="preserve">.</w:t>
      </w:r>
      <w:r>
        <w:rPr>
          <w:bCs/>
        </w:rPr>
        <w:t xml:space="preserve">2024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80</w:t>
      </w:r>
      <w:r>
        <w:rPr>
          <w:bCs/>
          <w:color w:val="ff0000"/>
        </w:rPr>
      </w:r>
    </w:p>
    <w:tbl>
      <w:tblPr>
        <w:tblW w:w="6059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059"/>
      </w:tblGrid>
      <w:tr>
        <w:tblPrEx/>
        <w:trPr>
          <w:tblCellSpacing w:w="0" w:type="dxa"/>
          <w:trHeight w:val="2156"/>
        </w:trPr>
        <w:tc>
          <w:tcPr>
            <w:tcW w:w="6059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/>
            <w:bookmarkStart w:id="0" w:name="_GoBack"/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здания ремонтных мастерских кадастровый номер 47:20:0512001:286, площадью 73,4 кв.м., с земельным участком кадастровый номер 47:20:0512001:284, площадью 7450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находящ</w:t>
            </w:r>
            <w:r>
              <w:rPr>
                <w:color w:val="000000"/>
              </w:rPr>
              <w:t xml:space="preserve">егося </w:t>
            </w:r>
            <w:r>
              <w:rPr>
                <w:color w:val="000000"/>
              </w:rPr>
              <w:t xml:space="preserve"> по адресу: </w:t>
            </w:r>
            <w:r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 xml:space="preserve">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</w:t>
            </w:r>
            <w:bookmarkEnd w:id="0"/>
            <w:r/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Руководствуясь статьей 448 Гражданского кодекса Российской </w:t>
      </w:r>
      <w:r>
        <w:rPr>
          <w:sz w:val="28"/>
          <w:szCs w:val="28"/>
        </w:rPr>
        <w:t xml:space="preserve">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>
        <w:rPr>
          <w:sz w:val="28"/>
          <w:szCs w:val="28"/>
        </w:rPr>
        <w:t xml:space="preserve">в соответствии со статей 23 Федерального закона </w:t>
      </w:r>
      <w:hyperlink r:id="rId12" w:tooltip="http://www.consultant.ru/document/cons_doc_LAW_35155/" w:history="1">
        <w:r>
          <w:rPr>
            <w:rStyle w:val="730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21.12.2001 N 178-ФЗ (ред. от 31.07.2020) "О приватизации государственного и муниципального имущества"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соответствии с решением Совета депутатов МО «Фалилеевское сельское поселение» от 17 июня 2024 года № 244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</w:t>
      </w:r>
      <w:r>
        <w:rPr>
          <w:sz w:val="28"/>
          <w:szCs w:val="28"/>
        </w:rPr>
        <w:t xml:space="preserve"> изменений в Решение Совета депутатов от 11.12.2023 № 225 «Об утв</w:t>
      </w:r>
      <w:r>
        <w:rPr>
          <w:sz w:val="28"/>
          <w:szCs w:val="28"/>
        </w:rPr>
        <w:t xml:space="preserve">ерждении Прогнозного плана (программы) приватизации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2024 год» (в редакции от 11.03.2024  №  236)</w:t>
      </w:r>
      <w:r>
        <w:rPr>
          <w:b/>
          <w:sz w:val="28"/>
          <w:szCs w:val="28"/>
        </w:rPr>
      </w:r>
    </w:p>
    <w:p>
      <w:pPr>
        <w:pStyle w:val="698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Постановляет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b/>
          <w:color w:val="000000" w:themeColor="text1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Осуществить продажу муниципального имущества муниципального образования МО «Фалилеевское сельское поселение»  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 xml:space="preserve">здания ремонтных мастерских кадастровый номер 47:20:0512001:286, площадью 73,4 кв.м., с земельным участком кадастровый номер 47:20:0512001:284, площадью 7450 кв</w:t>
      </w:r>
      <w:r>
        <w:rPr>
          <w:color w:val="000000"/>
          <w:sz w:val="28"/>
          <w:szCs w:val="28"/>
        </w:rPr>
        <w:t xml:space="preserve">.м</w:t>
      </w:r>
      <w:r>
        <w:rPr>
          <w:color w:val="000000"/>
          <w:sz w:val="28"/>
          <w:szCs w:val="28"/>
        </w:rPr>
        <w:t xml:space="preserve">, находящегося  по адресу: Российская Федерация, Ленинградская область, Кингисеппский район, Фалилеевское сельское поселение,  деревня Домашово </w:t>
      </w:r>
      <w:r>
        <w:rPr>
          <w:color w:val="000000" w:themeColor="text1"/>
          <w:sz w:val="28"/>
          <w:szCs w:val="28"/>
        </w:rPr>
        <w:t xml:space="preserve">посредством публичного предложения </w:t>
      </w:r>
      <w:bookmarkStart w:id="1" w:name="sub_3"/>
      <w:r>
        <w:rPr>
          <w:color w:val="000000" w:themeColor="text1"/>
          <w:sz w:val="28"/>
          <w:szCs w:val="28"/>
        </w:rPr>
        <w:t xml:space="preserve"> в электронной форме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729"/>
        <w:numPr>
          <w:ilvl w:val="0"/>
          <w:numId w:val="11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Установить: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Начальную цену продажи муни</w:t>
      </w:r>
      <w:r>
        <w:rPr>
          <w:color w:val="000000" w:themeColor="text1"/>
          <w:sz w:val="28"/>
          <w:szCs w:val="28"/>
        </w:rPr>
        <w:t xml:space="preserve">ципального имущества </w:t>
      </w:r>
      <w:r>
        <w:rPr>
          <w:color w:val="000000" w:themeColor="text1"/>
          <w:sz w:val="28"/>
          <w:szCs w:val="28"/>
        </w:rPr>
        <w:t xml:space="preserve"> в размере  </w:t>
      </w:r>
      <w:r>
        <w:rPr>
          <w:bCs/>
          <w:iCs/>
          <w:color w:val="000000"/>
          <w:sz w:val="28"/>
          <w:szCs w:val="28"/>
        </w:rPr>
        <w:t xml:space="preserve">9 420 000 </w:t>
      </w:r>
      <w:r>
        <w:rPr>
          <w:color w:val="000000"/>
          <w:sz w:val="28"/>
          <w:szCs w:val="28"/>
        </w:rPr>
        <w:t xml:space="preserve"> (Девять миллионов четыреста двадцать тысяч) рублей 00 копеек</w:t>
      </w:r>
      <w:r>
        <w:rPr>
          <w:color w:val="000000"/>
          <w:sz w:val="28"/>
          <w:szCs w:val="28"/>
        </w:rPr>
        <w:t xml:space="preserve">, НДС не облагается.</w:t>
      </w:r>
      <w:r>
        <w:rPr>
          <w:color w:val="000000"/>
          <w:sz w:val="28"/>
          <w:szCs w:val="28"/>
        </w:rPr>
      </w:r>
    </w:p>
    <w:p>
      <w:pPr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Задаток для участия в аукционе в размере</w:t>
      </w:r>
      <w:r>
        <w:rPr>
          <w:color w:val="000000" w:themeColor="text1"/>
          <w:sz w:val="28"/>
          <w:szCs w:val="28"/>
        </w:rPr>
        <w:t xml:space="preserve"> (1</w:t>
      </w:r>
      <w:r>
        <w:rPr>
          <w:color w:val="000000" w:themeColor="text1"/>
          <w:sz w:val="28"/>
          <w:szCs w:val="28"/>
        </w:rPr>
        <w:t xml:space="preserve">0%) -  </w:t>
      </w:r>
      <w:r>
        <w:rPr>
          <w:iCs/>
          <w:color w:val="000000"/>
          <w:sz w:val="28"/>
          <w:szCs w:val="28"/>
        </w:rPr>
        <w:t xml:space="preserve">942000  (девятьсот сорок две тысячи) рублей  00 копеек</w:t>
      </w:r>
      <w:r>
        <w:rPr>
          <w:iCs/>
          <w:sz w:val="28"/>
          <w:szCs w:val="28"/>
        </w:rPr>
        <w:t xml:space="preserve">.</w:t>
      </w:r>
      <w:r>
        <w:rPr>
          <w:iCs/>
          <w:color w:val="000000" w:themeColor="text1"/>
          <w:sz w:val="28"/>
          <w:szCs w:val="28"/>
        </w:rPr>
      </w:r>
    </w:p>
    <w:p>
      <w:pPr>
        <w:contextualSpacing/>
        <w:jc w:val="both"/>
        <w:spacing w:after="120"/>
        <w:tabs>
          <w:tab w:val="left" w:pos="0" w:leader="none"/>
          <w:tab w:val="left" w:pos="708" w:leader="none"/>
        </w:tabs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2.3</w:t>
      </w:r>
      <w:r>
        <w:rPr>
          <w:sz w:val="28"/>
          <w:szCs w:val="28"/>
        </w:rPr>
        <w:t xml:space="preserve"> Величина снижения  цены  первоначального предложения («шаг понижения») в размере 10 %  цены  первоначального предложения и составляет </w:t>
      </w:r>
      <w:r>
        <w:rPr>
          <w:iCs/>
          <w:color w:val="000000"/>
          <w:sz w:val="28"/>
          <w:szCs w:val="28"/>
        </w:rPr>
        <w:t xml:space="preserve">942000  (девятьсот сорок две тысячи) рублей  00 копеек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</w:r>
    </w:p>
    <w:p>
      <w:pPr>
        <w:contextualSpacing/>
        <w:jc w:val="both"/>
        <w:spacing w:after="120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Величина повышения первоначального предложения («шаг аукциона») в размере 50% «шага </w:t>
      </w:r>
      <w:r>
        <w:rPr>
          <w:sz w:val="28"/>
          <w:szCs w:val="28"/>
        </w:rPr>
        <w:t xml:space="preserve">понижения» и составляет </w:t>
      </w:r>
      <w:r>
        <w:rPr>
          <w:sz w:val="28"/>
          <w:szCs w:val="28"/>
        </w:rPr>
        <w:t xml:space="preserve">471 000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Четыреста семьдесят одна тысяча</w:t>
      </w:r>
      <w:r>
        <w:rPr>
          <w:sz w:val="28"/>
          <w:szCs w:val="28"/>
        </w:rPr>
        <w:t xml:space="preserve">) рублей 00 копеек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contextualSpacing/>
        <w:jc w:val="both"/>
        <w:spacing w:after="120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2.5 Минимальная цена предложения (цена отсечения)  в размере 50% начальной цены и составляет </w:t>
      </w:r>
      <w:r>
        <w:rPr>
          <w:sz w:val="28"/>
          <w:szCs w:val="28"/>
        </w:rPr>
        <w:t xml:space="preserve">4 710 000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Четыре миллиона семьсот десять тысяч</w:t>
      </w:r>
      <w:r>
        <w:rPr>
          <w:sz w:val="28"/>
          <w:szCs w:val="28"/>
        </w:rPr>
        <w:t xml:space="preserve">) рублей 00 копеек</w:t>
      </w:r>
      <w:r>
        <w:rPr>
          <w:sz w:val="28"/>
          <w:szCs w:val="28"/>
        </w:rPr>
        <w:t xml:space="preserve">.</w:t>
      </w:r>
      <w:r>
        <w:rPr>
          <w:iCs/>
          <w:color w:val="000000" w:themeColor="text1"/>
          <w:sz w:val="28"/>
          <w:szCs w:val="28"/>
        </w:rPr>
      </w:r>
    </w:p>
    <w:p>
      <w:pPr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</w:t>
      </w:r>
      <w:r>
        <w:rPr>
          <w:color w:val="000000" w:themeColor="text1"/>
          <w:sz w:val="28"/>
          <w:szCs w:val="28"/>
        </w:rPr>
        <w:t xml:space="preserve">. Заключение договора купли-продажи с победителем аукциона в течение 5 рабочих дней </w:t>
      </w:r>
      <w:r>
        <w:rPr>
          <w:color w:val="000000" w:themeColor="text1"/>
          <w:sz w:val="28"/>
          <w:szCs w:val="28"/>
        </w:rPr>
        <w:t xml:space="preserve">с даты подведения</w:t>
      </w:r>
      <w:r>
        <w:rPr>
          <w:color w:val="000000" w:themeColor="text1"/>
          <w:sz w:val="28"/>
          <w:szCs w:val="28"/>
        </w:rPr>
        <w:t xml:space="preserve"> итогов аукциона.              </w:t>
      </w:r>
      <w:r>
        <w:rPr>
          <w:iCs/>
          <w:color w:val="000000" w:themeColor="text1"/>
          <w:sz w:val="28"/>
          <w:szCs w:val="28"/>
        </w:rPr>
      </w:r>
    </w:p>
    <w:p>
      <w:pPr>
        <w:pStyle w:val="729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.7</w:t>
      </w:r>
      <w:r>
        <w:rPr>
          <w:color w:val="000000" w:themeColor="text1"/>
          <w:sz w:val="28"/>
          <w:szCs w:val="28"/>
        </w:rPr>
        <w:t xml:space="preserve">. Срок оплаты муниципального имущества победителем аукциона: в течение 10 рабочих дней со дня заключения договора купли-продажи. 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</w:t>
      </w:r>
      <w:r>
        <w:rPr>
          <w:color w:val="000000" w:themeColor="text1"/>
          <w:sz w:val="28"/>
          <w:szCs w:val="28"/>
        </w:rPr>
        <w:t xml:space="preserve">. Возмещение победителем аукциона расходов по определению рыночной стоимости муниципального имущества в сумме </w:t>
      </w:r>
      <w:r>
        <w:rPr>
          <w:sz w:val="28"/>
          <w:szCs w:val="28"/>
        </w:rPr>
        <w:t xml:space="preserve">22 000 (двадцать две тысячи)</w:t>
      </w:r>
      <w:r>
        <w:rPr>
          <w:color w:val="000000"/>
          <w:sz w:val="28"/>
          <w:szCs w:val="28"/>
        </w:rPr>
        <w:t xml:space="preserve"> рублей 00 копеек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Произвести необходимые действия по организации и проведению </w:t>
      </w:r>
      <w:r>
        <w:rPr>
          <w:color w:val="000000" w:themeColor="text1"/>
          <w:sz w:val="28"/>
          <w:szCs w:val="28"/>
        </w:rPr>
        <w:t xml:space="preserve">торгов</w:t>
      </w:r>
      <w:r>
        <w:rPr>
          <w:color w:val="000000" w:themeColor="text1"/>
          <w:sz w:val="28"/>
          <w:szCs w:val="28"/>
        </w:rPr>
        <w:t xml:space="preserve"> по продаже муниципального имущества.        </w:t>
      </w:r>
      <w:r>
        <w:rPr>
          <w:color w:val="000000" w:themeColor="text1"/>
          <w:sz w:val="28"/>
          <w:szCs w:val="28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</w:t>
      </w:r>
      <w:r>
        <w:rPr>
          <w:color w:val="000000" w:themeColor="text1"/>
          <w:sz w:val="28"/>
          <w:szCs w:val="28"/>
        </w:rPr>
        <w:t xml:space="preserve">сайте</w:t>
      </w:r>
      <w:r>
        <w:rPr>
          <w:color w:val="000000" w:themeColor="text1"/>
          <w:sz w:val="28"/>
          <w:szCs w:val="28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8"/>
          <w:szCs w:val="28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азместить</w:t>
      </w:r>
      <w:r>
        <w:rPr>
          <w:color w:val="000000" w:themeColor="text1"/>
          <w:sz w:val="28"/>
          <w:szCs w:val="28"/>
        </w:rPr>
        <w:t xml:space="preserve"> настоящее постановление </w:t>
      </w:r>
      <w:r>
        <w:rPr>
          <w:color w:val="000000" w:themeColor="text1"/>
          <w:sz w:val="28"/>
          <w:szCs w:val="28"/>
        </w:rPr>
        <w:t xml:space="preserve"> на официальном </w:t>
      </w:r>
      <w:r>
        <w:rPr>
          <w:color w:val="000000" w:themeColor="text1"/>
          <w:sz w:val="28"/>
          <w:szCs w:val="28"/>
        </w:rPr>
        <w:t xml:space="preserve">сайте</w:t>
      </w:r>
      <w:r>
        <w:rPr>
          <w:color w:val="000000" w:themeColor="text1"/>
          <w:sz w:val="28"/>
          <w:szCs w:val="28"/>
        </w:rPr>
        <w:t xml:space="preserve"> МО «</w:t>
      </w:r>
      <w:r>
        <w:rPr>
          <w:color w:val="000000" w:themeColor="text1"/>
          <w:sz w:val="28"/>
          <w:szCs w:val="28"/>
        </w:rPr>
        <w:t xml:space="preserve">Фалилеевское сельское поселение</w:t>
      </w:r>
      <w:r>
        <w:rPr>
          <w:color w:val="000000" w:themeColor="text1"/>
          <w:sz w:val="28"/>
          <w:szCs w:val="28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8"/>
          <w:szCs w:val="28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  </w:t>
      </w:r>
      <w:r>
        <w:rPr>
          <w:color w:val="000000" w:themeColor="text1"/>
          <w:sz w:val="28"/>
          <w:szCs w:val="28"/>
        </w:rPr>
        <w:t xml:space="preserve">оставляю за собой.</w:t>
      </w:r>
      <w:r>
        <w:rPr>
          <w:color w:val="000000" w:themeColor="text1"/>
          <w:sz w:val="28"/>
          <w:szCs w:val="28"/>
        </w:rPr>
      </w:r>
    </w:p>
    <w:p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End w:id="1"/>
      <w:r>
        <w:rPr>
          <w:color w:val="000000" w:themeColor="text1"/>
          <w:sz w:val="28"/>
          <w:szCs w:val="28"/>
        </w:rPr>
      </w:r>
    </w:p>
    <w:p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И.о. </w:t>
      </w: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лавы</w:t>
      </w:r>
      <w:r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</w:t>
      </w:r>
      <w:r>
        <w:rPr>
          <w:color w:val="000000" w:themeColor="text1"/>
        </w:rPr>
        <w:t xml:space="preserve">                           О.А. Кивилева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609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18"/>
    <w:uiPriority w:val="99"/>
  </w:style>
  <w:style w:type="character" w:styleId="45">
    <w:name w:val="Footer Char"/>
    <w:basedOn w:val="699"/>
    <w:link w:val="714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rPr>
      <w:sz w:val="24"/>
      <w:szCs w:val="24"/>
      <w:lang w:eastAsia="ar-SA"/>
    </w:rPr>
  </w:style>
  <w:style w:type="paragraph" w:styleId="698">
    <w:name w:val="Heading 1"/>
    <w:basedOn w:val="697"/>
    <w:next w:val="697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WW8Num1z0"/>
    <w:rPr>
      <w:rFonts w:ascii="Symbol" w:hAnsi="Symbol" w:cs="Symbol"/>
    </w:rPr>
  </w:style>
  <w:style w:type="character" w:styleId="703" w:customStyle="1">
    <w:name w:val="WW8Num1z1"/>
    <w:rPr>
      <w:rFonts w:ascii="Courier New" w:hAnsi="Courier New" w:cs="Courier New"/>
    </w:rPr>
  </w:style>
  <w:style w:type="character" w:styleId="704" w:customStyle="1">
    <w:name w:val="WW8Num1z2"/>
    <w:rPr>
      <w:rFonts w:ascii="Wingdings" w:hAnsi="Wingdings" w:cs="Wingdings"/>
    </w:rPr>
  </w:style>
  <w:style w:type="character" w:styleId="705" w:customStyle="1">
    <w:name w:val="Основной шрифт абзаца1"/>
  </w:style>
  <w:style w:type="character" w:styleId="706">
    <w:name w:val="page number"/>
    <w:basedOn w:val="705"/>
  </w:style>
  <w:style w:type="character" w:styleId="707" w:customStyle="1">
    <w:name w:val="WW8Num2z0"/>
    <w:rPr>
      <w:rFonts w:ascii="Symbol" w:hAnsi="Symbol" w:cs="Symbol"/>
    </w:rPr>
  </w:style>
  <w:style w:type="paragraph" w:styleId="708" w:customStyle="1">
    <w:name w:val="Заголовок"/>
    <w:basedOn w:val="697"/>
    <w:next w:val="70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09">
    <w:name w:val="Body Text"/>
    <w:basedOn w:val="697"/>
    <w:pPr>
      <w:spacing w:after="120"/>
    </w:pPr>
  </w:style>
  <w:style w:type="paragraph" w:styleId="710">
    <w:name w:val="List"/>
    <w:basedOn w:val="709"/>
    <w:rPr>
      <w:rFonts w:cs="Mangal"/>
    </w:rPr>
  </w:style>
  <w:style w:type="paragraph" w:styleId="711" w:customStyle="1">
    <w:name w:val="Название1"/>
    <w:basedOn w:val="697"/>
    <w:pPr>
      <w:spacing w:before="120" w:after="120"/>
      <w:suppressLineNumbers/>
    </w:pPr>
    <w:rPr>
      <w:rFonts w:cs="Mangal"/>
      <w:i/>
      <w:iCs/>
    </w:rPr>
  </w:style>
  <w:style w:type="paragraph" w:styleId="712" w:customStyle="1">
    <w:name w:val="Указатель1"/>
    <w:basedOn w:val="697"/>
    <w:pPr>
      <w:suppressLineNumbers/>
    </w:pPr>
    <w:rPr>
      <w:rFonts w:cs="Mangal"/>
    </w:rPr>
  </w:style>
  <w:style w:type="paragraph" w:styleId="713" w:customStyle="1">
    <w:name w:val="Таблица 1"/>
    <w:basedOn w:val="697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4">
    <w:name w:val="Footer"/>
    <w:basedOn w:val="697"/>
    <w:link w:val="724"/>
    <w:uiPriority w:val="99"/>
    <w:pPr>
      <w:tabs>
        <w:tab w:val="center" w:pos="4677" w:leader="none"/>
        <w:tab w:val="right" w:pos="9355" w:leader="none"/>
      </w:tabs>
    </w:pPr>
  </w:style>
  <w:style w:type="paragraph" w:styleId="715" w:customStyle="1">
    <w:name w:val="Содержимое врезки"/>
    <w:basedOn w:val="709"/>
  </w:style>
  <w:style w:type="paragraph" w:styleId="716" w:customStyle="1">
    <w:name w:val="Содержимое таблицы"/>
    <w:basedOn w:val="697"/>
    <w:pPr>
      <w:suppressLineNumbers/>
    </w:pPr>
  </w:style>
  <w:style w:type="paragraph" w:styleId="717" w:customStyle="1">
    <w:name w:val="Заголовок таблицы"/>
    <w:basedOn w:val="716"/>
    <w:pPr>
      <w:jc w:val="center"/>
    </w:pPr>
    <w:rPr>
      <w:b/>
      <w:bCs/>
    </w:rPr>
  </w:style>
  <w:style w:type="paragraph" w:styleId="718">
    <w:name w:val="Header"/>
    <w:basedOn w:val="697"/>
    <w:pPr>
      <w:tabs>
        <w:tab w:val="center" w:pos="4819" w:leader="none"/>
        <w:tab w:val="right" w:pos="9638" w:leader="none"/>
      </w:tabs>
      <w:suppressLineNumbers/>
    </w:pPr>
  </w:style>
  <w:style w:type="paragraph" w:styleId="719">
    <w:name w:val="Balloon Text"/>
    <w:basedOn w:val="697"/>
    <w:link w:val="720"/>
    <w:uiPriority w:val="99"/>
    <w:semiHidden/>
    <w:unhideWhenUsed/>
    <w:rPr>
      <w:rFonts w:ascii="Tahoma" w:hAnsi="Tahoma" w:cs="Tahoma"/>
      <w:sz w:val="16"/>
      <w:szCs w:val="16"/>
    </w:rPr>
  </w:style>
  <w:style w:type="character" w:styleId="720" w:customStyle="1">
    <w:name w:val="Текст выноски Знак"/>
    <w:basedOn w:val="699"/>
    <w:link w:val="71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1" w:customStyle="1">
    <w:name w:val="western"/>
    <w:basedOn w:val="697"/>
    <w:pPr>
      <w:spacing w:before="100" w:beforeAutospacing="1" w:after="100" w:afterAutospacing="1"/>
    </w:pPr>
    <w:rPr>
      <w:lang w:eastAsia="ru-RU"/>
    </w:rPr>
  </w:style>
  <w:style w:type="character" w:styleId="722" w:customStyle="1">
    <w:name w:val="apple-converted-space"/>
    <w:basedOn w:val="699"/>
  </w:style>
  <w:style w:type="paragraph" w:styleId="723">
    <w:name w:val="Normal (Web)"/>
    <w:basedOn w:val="697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Нижний колонтитул Знак"/>
    <w:basedOn w:val="699"/>
    <w:link w:val="714"/>
    <w:uiPriority w:val="99"/>
    <w:rPr>
      <w:sz w:val="24"/>
      <w:szCs w:val="24"/>
      <w:lang w:eastAsia="ar-SA"/>
    </w:rPr>
  </w:style>
  <w:style w:type="paragraph" w:styleId="725" w:customStyle="1">
    <w:name w:val="p9"/>
    <w:basedOn w:val="697"/>
    <w:pPr>
      <w:spacing w:before="100" w:beforeAutospacing="1" w:after="100" w:afterAutospacing="1"/>
    </w:pPr>
    <w:rPr>
      <w:lang w:eastAsia="ru-RU"/>
    </w:rPr>
  </w:style>
  <w:style w:type="paragraph" w:styleId="726" w:customStyle="1">
    <w:name w:val="p10"/>
    <w:basedOn w:val="697"/>
    <w:pPr>
      <w:spacing w:before="100" w:beforeAutospacing="1" w:after="100" w:afterAutospacing="1"/>
    </w:pPr>
    <w:rPr>
      <w:lang w:eastAsia="ru-RU"/>
    </w:rPr>
  </w:style>
  <w:style w:type="character" w:styleId="727" w:customStyle="1">
    <w:name w:val="s2"/>
    <w:basedOn w:val="699"/>
  </w:style>
  <w:style w:type="character" w:styleId="728" w:customStyle="1">
    <w:name w:val="s3"/>
    <w:basedOn w:val="699"/>
  </w:style>
  <w:style w:type="paragraph" w:styleId="729">
    <w:name w:val="List Paragraph"/>
    <w:basedOn w:val="697"/>
    <w:uiPriority w:val="34"/>
    <w:qFormat/>
    <w:pPr>
      <w:contextualSpacing/>
      <w:ind w:left="720"/>
    </w:pPr>
  </w:style>
  <w:style w:type="character" w:styleId="730">
    <w:name w:val="Hyperlink"/>
    <w:basedOn w:val="6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consultant.ru/document/cons_doc_LAW_3515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39</cp:revision>
  <dcterms:created xsi:type="dcterms:W3CDTF">2020-10-20T14:52:00Z</dcterms:created>
  <dcterms:modified xsi:type="dcterms:W3CDTF">2025-04-15T13:32:06Z</dcterms:modified>
</cp:coreProperties>
</file>