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52387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41.2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муниципального образования</w:t>
      </w:r>
      <w:r>
        <w:rPr>
          <w:rFonts w:ascii="Times New Roman" w:hAnsi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«Фалилеевское сельское поселение»</w:t>
      </w:r>
      <w:r>
        <w:rPr>
          <w:rFonts w:ascii="Times New Roman" w:hAnsi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муниципального образования</w:t>
      </w:r>
      <w:r>
        <w:rPr>
          <w:rFonts w:ascii="Times New Roman" w:hAnsi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«Кингисеппский муниципальный район»</w:t>
      </w:r>
      <w:r>
        <w:rPr>
          <w:rFonts w:ascii="Times New Roman" w:hAnsi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Кингисеппского района</w:t>
      </w:r>
      <w:r>
        <w:rPr>
          <w:rFonts w:ascii="Times New Roman" w:hAnsi="Times New Roman"/>
          <w:b/>
          <w:bCs/>
        </w:rPr>
      </w:r>
    </w:p>
    <w:p>
      <w:pPr>
        <w:jc w:val="center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ПОСТАНОВЛЕНИЕ</w:t>
      </w:r>
      <w:r>
        <w:rPr>
          <w:rFonts w:ascii="Times New Roman" w:hAnsi="Times New Roman"/>
          <w:b/>
          <w:bCs/>
          <w:sz w:val="32"/>
        </w:rPr>
      </w:r>
    </w:p>
    <w:p>
      <w:pPr>
        <w:ind w:left="709" w:hanging="709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left="709" w:hanging="709"/>
        <w:spacing w:after="0" w:line="240" w:lineRule="auto"/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т 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02.02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.2022 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</w:r>
    </w:p>
    <w:p>
      <w:pPr>
        <w:pStyle w:val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2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руководства по соблюдению обязательных требований при осуществлении муниципального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контроля </w:t>
      </w:r>
      <w:r>
        <w:rPr>
          <w:rFonts w:ascii="Times New Roman" w:hAnsi="Times New Roman" w:eastAsia="Arial Unicode MS"/>
          <w:b/>
          <w:color w:val="000000"/>
          <w:sz w:val="28"/>
          <w:szCs w:val="28"/>
          <w:lang w:val="ru-RU" w:eastAsia="ru-RU"/>
        </w:rPr>
        <w:t xml:space="preserve">на автомобильном транспорте и в дорожном хозяйстве 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на территории муниципального образования «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Фалилеевское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 сельское поселение» Кингисеппского муниципального района Ленинградской области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712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2 части 2 статьи 8.2 Федерального закона 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/>
          <w:sz w:val="28"/>
          <w:szCs w:val="28"/>
          <w:lang w:val="ru-RU"/>
        </w:rPr>
        <w:t xml:space="preserve">ора) и муниципального контроля»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Фалилеевское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сельское поселение» Кингисеппского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12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ПОСТАНОВЛЯЕТ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714"/>
      </w:pPr>
      <w:r>
        <w:t xml:space="preserve">1.  Утвердить Руководство </w:t>
      </w:r>
      <w:r>
        <w:t xml:space="preserve">по соблюдению обязательных требований при осуществлении муниципального контроля </w:t>
      </w:r>
      <w:r>
        <w:rPr>
          <w:rFonts w:eastAsia="Arial Unicode MS" w:cs="Times New Roman"/>
          <w:color w:val="000000"/>
          <w:szCs w:val="28"/>
          <w:lang w:eastAsia="ru-RU" w:bidi="ar-SA"/>
        </w:rPr>
        <w:t xml:space="preserve">на автомобильном транспорте и в дорожном хозяйстве </w:t>
      </w:r>
      <w:r>
        <w:rPr>
          <w:rFonts w:eastAsia="Times New Roman" w:cs="Times New Roman"/>
          <w:szCs w:val="28"/>
          <w:lang w:eastAsia="ru-RU" w:bidi="ar-SA"/>
        </w:rPr>
        <w:t xml:space="preserve">на территории муниципального образования «</w:t>
      </w:r>
      <w:r>
        <w:rPr>
          <w:rFonts w:eastAsia="Times New Roman" w:cs="Times New Roman"/>
          <w:szCs w:val="28"/>
          <w:lang w:eastAsia="ru-RU" w:bidi="ar-SA"/>
        </w:rPr>
        <w:t xml:space="preserve">Фалилеевское</w:t>
      </w:r>
      <w:r>
        <w:rPr>
          <w:rFonts w:eastAsia="Times New Roman" w:cs="Times New Roman"/>
          <w:szCs w:val="28"/>
          <w:lang w:eastAsia="ru-RU" w:bidi="ar-SA"/>
        </w:rPr>
        <w:t xml:space="preserve"> сельское поселение» Кингисеппского муниципально</w:t>
      </w:r>
      <w:r>
        <w:rPr>
          <w:rFonts w:eastAsia="Times New Roman" w:cs="Times New Roman"/>
          <w:szCs w:val="28"/>
          <w:lang w:eastAsia="ru-RU" w:bidi="ar-SA"/>
        </w:rPr>
        <w:t xml:space="preserve">го района Ленинградской области</w:t>
      </w:r>
      <w:r>
        <w:t xml:space="preserve">, согласно приложению.</w:t>
      </w:r>
      <w:r/>
    </w:p>
    <w:p>
      <w:pPr>
        <w:pStyle w:val="714"/>
      </w:pPr>
      <w:r>
        <w:t xml:space="preserve">2. </w:t>
      </w:r>
      <w:r>
        <w:t xml:space="preserve">Р</w:t>
      </w:r>
      <w:r>
        <w:t xml:space="preserve">азместить </w:t>
      </w:r>
      <w:r>
        <w:t xml:space="preserve">настоящее распоряжение на официальном </w:t>
      </w:r>
      <w:r>
        <w:t xml:space="preserve">на сайте муниципального образования </w:t>
      </w:r>
      <w:r>
        <w:rPr>
          <w:rFonts w:eastAsia="Times New Roman" w:cs="Times New Roman"/>
          <w:szCs w:val="28"/>
          <w:lang w:eastAsia="ru-RU" w:bidi="ar-SA"/>
        </w:rPr>
        <w:t xml:space="preserve">«</w:t>
      </w:r>
      <w:r>
        <w:rPr>
          <w:rFonts w:eastAsia="Times New Roman" w:cs="Times New Roman"/>
          <w:szCs w:val="28"/>
          <w:lang w:eastAsia="ru-RU" w:bidi="ar-SA"/>
        </w:rPr>
        <w:t xml:space="preserve">Фалилеевское</w:t>
      </w:r>
      <w:r>
        <w:rPr>
          <w:rFonts w:eastAsia="Times New Roman" w:cs="Times New Roman"/>
          <w:szCs w:val="28"/>
          <w:lang w:eastAsia="ru-RU" w:bidi="ar-SA"/>
        </w:rPr>
        <w:t xml:space="preserve"> сельское поселение» Кингисеппского муниципально</w:t>
      </w:r>
      <w:r>
        <w:rPr>
          <w:rFonts w:eastAsia="Times New Roman" w:cs="Times New Roman"/>
          <w:szCs w:val="28"/>
          <w:lang w:eastAsia="ru-RU" w:bidi="ar-SA"/>
        </w:rPr>
        <w:t xml:space="preserve">го района Ленинградской области.</w:t>
      </w:r>
      <w:r/>
    </w:p>
    <w:p>
      <w:pPr>
        <w:pStyle w:val="714"/>
      </w:pPr>
      <w:r>
        <w:t xml:space="preserve">3. Контроль за исполнением постановления оставляю  за собой.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suppressLineNumbers/>
      </w:pP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suppressLineNumbers/>
      </w:pP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suppressLineNumbers/>
      </w:pP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suppressLineNumbers/>
      </w:pP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Глава администрации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  <w:suppressLineNumbers/>
      </w:pP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муниципального образования                         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           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            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С.Г. Филиппова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        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6"/>
        <w:ind w:firstLine="49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 </w:t>
      </w:r>
      <w:r>
        <w:rPr>
          <w:rFonts w:ascii="Times New Roman" w:hAnsi="Times New Roman"/>
        </w:rPr>
      </w:r>
    </w:p>
    <w:p>
      <w:pPr>
        <w:pStyle w:val="706"/>
        <w:ind w:firstLine="49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</w:t>
      </w:r>
      <w:r>
        <w:rPr>
          <w:rFonts w:ascii="Times New Roman" w:hAnsi="Times New Roman"/>
        </w:rPr>
        <w:t xml:space="preserve"> МО </w:t>
      </w:r>
      <w:r>
        <w:rPr>
          <w:rFonts w:ascii="Times New Roman" w:hAnsi="Times New Roman"/>
        </w:rPr>
      </w:r>
    </w:p>
    <w:p>
      <w:pPr>
        <w:pStyle w:val="706"/>
        <w:ind w:firstLine="49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Фалилеевского</w:t>
      </w:r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»               </w:t>
      </w:r>
      <w:r>
        <w:rPr>
          <w:rFonts w:ascii="Times New Roman" w:hAnsi="Times New Roman"/>
        </w:rPr>
      </w:r>
    </w:p>
    <w:p>
      <w:pPr>
        <w:pStyle w:val="706"/>
        <w:ind w:firstLine="49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Кингисеппского муниципального района  </w:t>
      </w:r>
      <w:r>
        <w:rPr>
          <w:rFonts w:ascii="Times New Roman" w:hAnsi="Times New Roman"/>
        </w:rPr>
      </w:r>
    </w:p>
    <w:p>
      <w:pPr>
        <w:pStyle w:val="706"/>
        <w:ind w:firstLine="49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Лен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н</w:t>
      </w:r>
      <w:r>
        <w:rPr>
          <w:rFonts w:ascii="Times New Roman" w:hAnsi="Times New Roman"/>
        </w:rPr>
        <w:t xml:space="preserve">градской области от</w:t>
      </w:r>
      <w:r>
        <w:rPr>
          <w:rFonts w:ascii="Times New Roman" w:hAnsi="Times New Roman"/>
        </w:rPr>
        <w:t xml:space="preserve"> 02.02.2022 № 11</w:t>
      </w:r>
      <w:r>
        <w:rPr>
          <w:rFonts w:ascii="Times New Roman" w:hAnsi="Times New Roman"/>
        </w:rPr>
      </w:r>
    </w:p>
    <w:p>
      <w:pPr>
        <w:pStyle w:val="7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06"/>
      </w:pPr>
      <w:r/>
      <w:r/>
    </w:p>
    <w:p>
      <w:pPr>
        <w:pStyle w:val="706"/>
        <w:jc w:val="center"/>
      </w:pPr>
      <w:r/>
      <w:r/>
    </w:p>
    <w:p>
      <w:pPr>
        <w:pStyle w:val="706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Руководство по соблюдению обязательных требований при осуществлении муниципального контроля </w:t>
      </w:r>
      <w:r>
        <w:rPr>
          <w:rFonts w:ascii="Times New Roman" w:hAnsi="Times New Roman" w:eastAsia="Arial Unicode MS"/>
          <w:b/>
          <w:color w:val="000000"/>
          <w:sz w:val="28"/>
          <w:szCs w:val="28"/>
          <w:lang w:eastAsia="ru-RU"/>
        </w:rPr>
        <w:t xml:space="preserve">на автомобильном транспорте и в дорожном хозяйстве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 территории муниципального образования «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Фалилеевское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контроль </w:t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  <w:t xml:space="preserve">на автомобильном транспорте и в дорожном хозяйстве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территории муниципального образования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Фалилеевское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проводится в форме проверок</w:t>
      </w:r>
      <w:r>
        <w:rPr>
          <w:rFonts w:ascii="Times New Roman" w:hAnsi="Times New Roman"/>
          <w:sz w:val="28"/>
          <w:szCs w:val="28"/>
        </w:rPr>
        <w:t xml:space="preserve">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</w:t>
      </w:r>
      <w:r>
        <w:rPr>
          <w:rFonts w:ascii="Times New Roman" w:hAnsi="Times New Roman"/>
          <w:sz w:val="28"/>
          <w:szCs w:val="28"/>
        </w:rPr>
        <w:t xml:space="preserve">авителями, физическими лицами (далее также - субъекты проверок)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</w:t>
      </w:r>
      <w:r>
        <w:rPr>
          <w:rFonts w:ascii="Times New Roman" w:hAnsi="Times New Roman"/>
          <w:sz w:val="28"/>
          <w:szCs w:val="28"/>
        </w:rPr>
        <w:t xml:space="preserve">области использования автомобильных дорог (далее – обязательные требования), а также требований, установленных муниципальными правовыми актами в области использования автомобильных дорог (далее – требования, установленные муниципальными правовыми актами).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осуществления муниципального контроля </w:t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  <w:t xml:space="preserve">на автомобильном транспорте и в дорожном хозяйстве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территории муниципального образования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Фалилеевское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должностными лицами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 образования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Фалилеевское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могут проводиться плановые (рейдовые) осмотры (обследования) автомобильных дорог местного значения с привлечением экспертов, специалистов уполномоченных органов и организаций.</w:t>
      </w:r>
      <w:r>
        <w:rPr>
          <w:rFonts w:ascii="Times New Roman" w:hAnsi="Times New Roman"/>
          <w:bCs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контроль </w:t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  <w:t xml:space="preserve">на автомобильном транспорте и в дорожном хозяйстве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территории муниципального образования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Фалилеевское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существляет администрация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 образования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Фалилеевское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сельское поселение» Кингисеппского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– Администрация). Проведение проверок (плановых и внеплановых) осуществляют уполномоченные должностные лица.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контроль осуществляется в соответствии с</w:t>
      </w:r>
      <w:r>
        <w:rPr>
          <w:rFonts w:ascii="Times New Roman" w:hAnsi="Times New Roman"/>
          <w:sz w:val="28"/>
          <w:szCs w:val="28"/>
        </w:rPr>
        <w:t xml:space="preserve">о следующими правовыми актами: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Кодекс Российской Федерации об административных правонарушениях;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от 10 декабря 1995 года № 196-ФЗ «О безопасности дорожного движения»;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06 октября 2003 года 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Федеральны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</w:t>
      </w:r>
      <w:r>
        <w:rPr>
          <w:rFonts w:ascii="Times New Roman" w:hAnsi="Times New Roman"/>
          <w:sz w:val="28"/>
          <w:szCs w:val="28"/>
        </w:rPr>
        <w:t xml:space="preserve"> акты Российской Федерации»;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Федеральны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Федеральны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Федерации»,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/>
          <w:sz w:val="28"/>
          <w:szCs w:val="28"/>
        </w:rPr>
        <w:t xml:space="preserve">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20.08.2009 № 689 «Об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контроля»;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>
        <w:rPr>
          <w:rFonts w:ascii="Times New Roman" w:hAnsi="Times New Roman"/>
          <w:sz w:val="28"/>
          <w:szCs w:val="28"/>
        </w:rPr>
        <w:t xml:space="preserve">риказ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инистерства экономического развития РФ от 30 апреля 2009 года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Областной закон Ленинградской области от 02.07.2003 N 47-оз «Об административных правонарушениях»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Устав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 образования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Фалилеевское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</w:t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  <w:t xml:space="preserve">на автомобильном транспорте и в дорожном хозяйстве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территории муниципального образования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Фалилеевское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сельское поселение» Кингисеппского муниципального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соблюдение субъектами проверок обязательных требований</w:t>
      </w:r>
      <w:r>
        <w:rPr>
          <w:rFonts w:ascii="Times New Roman" w:hAnsi="Times New Roman"/>
          <w:sz w:val="28"/>
          <w:szCs w:val="28"/>
        </w:rPr>
        <w:t xml:space="preserve">, установленных федеральными законами, законами Ле</w:t>
      </w:r>
      <w:r>
        <w:rPr>
          <w:rFonts w:ascii="Times New Roman" w:hAnsi="Times New Roman"/>
          <w:sz w:val="28"/>
          <w:szCs w:val="28"/>
        </w:rPr>
        <w:t xml:space="preserve">нинградской области, муниципальными правовыми актами в области в области использования автомобильных дорог местного значения (далее - обязательные требования или требования, установленные муниципальными правовыми актами), а также организация  и проведение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мероприятий по профилактике нарушений указанных требований.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Лица, уполномоченные на осуществление муниципального контроля, при реализации своих полномочий имеют право: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запрашивать и получать на о</w:t>
      </w:r>
      <w:r>
        <w:rPr>
          <w:rFonts w:ascii="Times New Roman" w:hAnsi="Times New Roman"/>
          <w:sz w:val="28"/>
          <w:szCs w:val="28"/>
        </w:rPr>
        <w:t xml:space="preserve">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 и документы, необходимые для проверки соблюдения обязательных требований;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привлекать к проведению проверки юридического лица, индивидуального пре</w:t>
      </w:r>
      <w:r>
        <w:rPr>
          <w:rFonts w:ascii="Times New Roman" w:hAnsi="Times New Roman"/>
          <w:sz w:val="28"/>
          <w:szCs w:val="28"/>
        </w:rPr>
        <w:t xml:space="preserve">дпринимателя 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взаимодействовать с органами государственного контроля (надзора) при организации и проведении проверок, с саморегулируемыми организациями по вопросам защиты прав их членов при осуществлении муниципального контроля;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беспрепятственно по предъявлении копии распоряжения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Фалилеевское</w:t>
      </w:r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о назначении проверки посещать объекты хозяйственной и иной деятельности, проводить обследования  используемых юридическими лицами, индивидуальными пред</w:t>
      </w:r>
      <w:r>
        <w:rPr>
          <w:rFonts w:ascii="Times New Roman" w:hAnsi="Times New Roman"/>
          <w:sz w:val="28"/>
          <w:szCs w:val="28"/>
        </w:rPr>
        <w:t xml:space="preserve">принимателями при осуществлении своей деятельности зданий, помещений, сооружений, технических устройств, оборудования и материалов, а также проводить необходимые исследования, испытания, измерения, экспертизы, расследования и другие мероприятия по контролю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составлять 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осуществлять иные полномочия, предусмотренные законодательством.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Лица, уполномоченные на осуществление муниципального контроля, при реализации своих полномочий, </w:t>
      </w:r>
      <w:r>
        <w:rPr>
          <w:rFonts w:ascii="Times New Roman" w:hAnsi="Times New Roman"/>
          <w:sz w:val="28"/>
          <w:szCs w:val="28"/>
        </w:rPr>
        <w:t xml:space="preserve">обязаны: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сво</w:t>
      </w:r>
      <w:r>
        <w:rPr>
          <w:rFonts w:ascii="Times New Roman" w:hAnsi="Times New Roman"/>
          <w:sz w:val="28"/>
          <w:szCs w:val="28"/>
        </w:rPr>
        <w:t xml:space="preserve">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соблюдать законодательство Российской Федерации, права и законные интересы юридического лица, индивидуального предпринимателя,</w:t>
      </w:r>
      <w:r>
        <w:rPr>
          <w:rFonts w:ascii="Times New Roman" w:hAnsi="Times New Roman"/>
          <w:sz w:val="28"/>
          <w:szCs w:val="28"/>
        </w:rPr>
        <w:t xml:space="preserve"> в отношении которых </w:t>
      </w:r>
      <w:r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 xml:space="preserve">проверка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проводить проверку на основании распоряжения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о её проведении в соответствии с ее назначением;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проводить проверку только во время исполнения служебных обязанностей, выездную проверку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только при предъявлении служебных удостоверений, копии распоряжения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  <w:t xml:space="preserve">, копии документа о согласовании проведения проверки</w:t>
      </w:r>
      <w:r>
        <w:rPr>
          <w:rFonts w:ascii="Times New Roman" w:hAnsi="Times New Roman"/>
          <w:sz w:val="28"/>
          <w:szCs w:val="28"/>
        </w:rPr>
        <w:t xml:space="preserve"> в случае, если проверка подлежит обязательному согласованию с органом прокуратуры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не препятствовать </w:t>
      </w:r>
      <w:r>
        <w:rPr>
          <w:rFonts w:ascii="Times New Roman" w:hAnsi="Times New Roman"/>
          <w:sz w:val="28"/>
          <w:szCs w:val="28"/>
        </w:rPr>
        <w:t xml:space="preserve">проверяемым лицам, их уполномоченным представителям присутствовать </w:t>
      </w:r>
      <w:r>
        <w:rPr>
          <w:rFonts w:ascii="Times New Roman" w:hAnsi="Times New Roman"/>
          <w:sz w:val="28"/>
          <w:szCs w:val="28"/>
        </w:rPr>
        <w:t xml:space="preserve">при проведении проверки и давать разъяснения по вопросам, относящимся к предмету проверки;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предоставлять</w:t>
      </w:r>
      <w:r>
        <w:rPr>
          <w:rFonts w:ascii="Times New Roman" w:hAnsi="Times New Roman"/>
          <w:sz w:val="28"/>
          <w:szCs w:val="28"/>
        </w:rPr>
        <w:t xml:space="preserve">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знакомить руково</w:t>
      </w:r>
      <w:r>
        <w:rPr>
          <w:rFonts w:ascii="Times New Roman" w:hAnsi="Times New Roman"/>
          <w:sz w:val="28"/>
          <w:szCs w:val="28"/>
        </w:rPr>
        <w:t xml:space="preserve">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учитывать при определ</w:t>
      </w:r>
      <w:r>
        <w:rPr>
          <w:rFonts w:ascii="Times New Roman" w:hAnsi="Times New Roman"/>
          <w:sz w:val="28"/>
          <w:szCs w:val="28"/>
        </w:rPr>
        <w:t xml:space="preserve">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</w:t>
      </w:r>
      <w:r>
        <w:rPr>
          <w:rFonts w:ascii="Times New Roman" w:hAnsi="Times New Roman"/>
          <w:sz w:val="28"/>
          <w:szCs w:val="28"/>
        </w:rPr>
        <w:t xml:space="preserve">) народов Российской Федерации, безопасности государства </w:t>
      </w:r>
      <w:r>
        <w:rPr>
          <w:rFonts w:ascii="Times New Roman" w:hAnsi="Times New Roman"/>
          <w:sz w:val="28"/>
          <w:szCs w:val="28"/>
        </w:rPr>
        <w:t xml:space="preserve">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</w:t>
      </w:r>
      <w:r>
        <w:rPr>
          <w:rFonts w:ascii="Times New Roman" w:hAnsi="Times New Roman"/>
          <w:sz w:val="28"/>
          <w:szCs w:val="28"/>
        </w:rPr>
        <w:t xml:space="preserve">проверяемых</w:t>
      </w:r>
      <w:r>
        <w:rPr>
          <w:rFonts w:ascii="Times New Roman" w:hAnsi="Times New Roman"/>
          <w:sz w:val="28"/>
          <w:szCs w:val="28"/>
        </w:rPr>
        <w:t xml:space="preserve"> лиц;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доказывать обоснованность своих действий при их обжаловании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Российской Федерации;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соблюдать сроки проведения проверки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) перед началом проведения выездной проверки по просьбе </w:t>
      </w:r>
      <w:r>
        <w:rPr>
          <w:rFonts w:ascii="Times New Roman" w:hAnsi="Times New Roman"/>
          <w:sz w:val="28"/>
          <w:szCs w:val="28"/>
        </w:rPr>
        <w:t xml:space="preserve">проверяемого лица, его уполномоченного представителя</w:t>
      </w:r>
      <w:r>
        <w:rPr>
          <w:rFonts w:ascii="Times New Roman" w:hAnsi="Times New Roman"/>
          <w:sz w:val="28"/>
          <w:szCs w:val="28"/>
        </w:rPr>
        <w:t xml:space="preserve"> ознакомить их с положениями настоящего руководства;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уполномоченные на осуществление муниципального контроля, при реализации своих полномочий, не вправе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требовать от </w:t>
      </w:r>
      <w:r>
        <w:rPr>
          <w:rFonts w:ascii="Times New Roman" w:hAnsi="Times New Roman"/>
          <w:sz w:val="28"/>
          <w:szCs w:val="28"/>
        </w:rPr>
        <w:t xml:space="preserve">проверяемых лиц </w:t>
      </w:r>
      <w:r>
        <w:rPr>
          <w:rFonts w:ascii="Times New Roman" w:hAnsi="Times New Roman"/>
          <w:sz w:val="28"/>
          <w:szCs w:val="28"/>
        </w:rPr>
        <w:t xml:space="preserve">документы и иные сведения, представление которых не предусмотрено 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т</w:t>
      </w:r>
      <w:r>
        <w:rPr>
          <w:rFonts w:ascii="Times New Roman" w:hAnsi="Times New Roman"/>
          <w:sz w:val="28"/>
          <w:szCs w:val="28"/>
        </w:rPr>
        <w:t xml:space="preserve">ребовать от проверяемых лиц предоставление информации, которая была предоставлена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проверок проверяемые лица обязаны: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юридические лица: обеспечить присутствие руководителей, иных должностных лиц или уполномоченных представителей; индивидуальные предприниматели: присутствовать или обеспечить присутствие уполномоченных представителей;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исполнять законные требования лиц, уполномоченных на осуществление муниципального контроля, в том числе предоставлять документы (их копии), обеспечивать, предоставлять доступ в помещения для проведе</w:t>
      </w:r>
      <w:r>
        <w:rPr>
          <w:rFonts w:ascii="Times New Roman" w:hAnsi="Times New Roman"/>
          <w:sz w:val="28"/>
          <w:szCs w:val="28"/>
        </w:rPr>
        <w:t xml:space="preserve">ния проверки, обеспечивать возможность проведения мероприятий по контролю, необходимых для достижения целей и задач проверки, не  препятствовать проведению проверки, исполнять, соблюдать иные положения действующего законодательства при проведении проверок.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Проверяемые</w:t>
      </w:r>
      <w:r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а, 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имеют право: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непосредственно присутствовать при проведении проверки, давать объяснения по вопросам, относящимся к предмету проверки;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получать от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дминистрации, должностных лиц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дминистрации информацию, которая относится к предмету проверки и предоставление которой предусмотрено Федеральным законом № 294-ФЗ;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знакомиться с документами и (или) информацией, полученн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дминистрацией в рамках межведомственного и</w:t>
      </w:r>
      <w:r>
        <w:rPr>
          <w:rFonts w:ascii="Times New Roman" w:hAnsi="Times New Roman"/>
          <w:sz w:val="28"/>
          <w:szCs w:val="28"/>
        </w:rPr>
        <w:t xml:space="preserve">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представлять документы и (или) информацию, запрашиваемые в рамках межведомственного информационного взаимодействия, в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дминистрацию по собственной инициативе;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дминистрации;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обжаловать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дминистрации,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</w:t>
      </w:r>
      <w:r>
        <w:rPr>
          <w:rFonts w:ascii="Times New Roman" w:hAnsi="Times New Roman"/>
          <w:sz w:val="28"/>
          <w:szCs w:val="28"/>
        </w:rPr>
        <w:t xml:space="preserve">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Проверяемые лица, их уполномоченные представители, допус</w:t>
      </w:r>
      <w:r>
        <w:rPr>
          <w:rFonts w:ascii="Times New Roman" w:hAnsi="Times New Roman"/>
          <w:sz w:val="28"/>
          <w:szCs w:val="28"/>
        </w:rPr>
        <w:t xml:space="preserve">тившие нарушения законодательства, необоснованно препятствующие проведению проверок, уклоняющиеся от проведения проверок и (или) не исполняющие в установленный срок предписания, несут ответственность в соответствии и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Конечными результатами проведения мероприятий по муниципальному контролю являются: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-составление актов проверки;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-выдача предписаний;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-составление протоколов об административных правонарушениях;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-направление в уполномоченные органы материалов, связанных с нарушением обязательных требо</w:t>
      </w:r>
      <w:r>
        <w:rPr>
          <w:rFonts w:ascii="Times New Roman" w:hAnsi="Times New Roman"/>
          <w:sz w:val="28"/>
          <w:szCs w:val="28"/>
        </w:rPr>
        <w:t xml:space="preserve">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компетенции лиц, уполномоченных на осуществление муниципального контроля;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объявление предостережения о недопустимости нарушения обязательных требований;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составление акта о невозможности проведения проверки с указанием причин невозможности ее проведения.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42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Lucida Sans Unicode">
    <w:panose1 w:val="020B0603030804020204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708"/>
    <w:uiPriority w:val="99"/>
  </w:style>
  <w:style w:type="character" w:styleId="45">
    <w:name w:val="Footer Char"/>
    <w:basedOn w:val="674"/>
    <w:link w:val="710"/>
    <w:uiPriority w:val="99"/>
  </w:style>
  <w:style w:type="character" w:styleId="47">
    <w:name w:val="Caption Char"/>
    <w:basedOn w:val="715"/>
    <w:link w:val="710"/>
    <w:uiPriority w:val="99"/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>
    <w:name w:val="Hyperlink"/>
    <w:uiPriority w:val="99"/>
    <w:semiHidden/>
    <w:unhideWhenUsed/>
    <w:rPr>
      <w:color w:val="2222cc"/>
      <w:u w:val="single"/>
    </w:rPr>
  </w:style>
  <w:style w:type="paragraph" w:styleId="678" w:customStyle="1">
    <w:name w:val="p1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79" w:customStyle="1">
    <w:name w:val="p2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80" w:customStyle="1">
    <w:name w:val="p3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81" w:customStyle="1">
    <w:name w:val="p4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82" w:customStyle="1">
    <w:name w:val="s1"/>
    <w:basedOn w:val="674"/>
  </w:style>
  <w:style w:type="character" w:styleId="683" w:customStyle="1">
    <w:name w:val="s2"/>
    <w:basedOn w:val="674"/>
  </w:style>
  <w:style w:type="paragraph" w:styleId="684" w:customStyle="1">
    <w:name w:val="p5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85" w:customStyle="1">
    <w:name w:val="p7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86" w:customStyle="1">
    <w:name w:val="s3"/>
    <w:basedOn w:val="674"/>
  </w:style>
  <w:style w:type="paragraph" w:styleId="687" w:customStyle="1">
    <w:name w:val="p8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88" w:customStyle="1">
    <w:name w:val="p9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89" w:customStyle="1">
    <w:name w:val="s4"/>
    <w:basedOn w:val="674"/>
  </w:style>
  <w:style w:type="paragraph" w:styleId="690" w:customStyle="1">
    <w:name w:val="p10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91" w:customStyle="1">
    <w:name w:val="p11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92" w:customStyle="1">
    <w:name w:val="p12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93" w:customStyle="1">
    <w:name w:val="s5"/>
    <w:basedOn w:val="674"/>
  </w:style>
  <w:style w:type="paragraph" w:styleId="694" w:customStyle="1">
    <w:name w:val="p14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95" w:customStyle="1">
    <w:name w:val="p15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96" w:customStyle="1">
    <w:name w:val="s6"/>
    <w:basedOn w:val="674"/>
  </w:style>
  <w:style w:type="character" w:styleId="697" w:customStyle="1">
    <w:name w:val="s7"/>
    <w:basedOn w:val="674"/>
  </w:style>
  <w:style w:type="paragraph" w:styleId="698" w:customStyle="1">
    <w:name w:val="p16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99" w:customStyle="1">
    <w:name w:val="s8"/>
    <w:basedOn w:val="674"/>
  </w:style>
  <w:style w:type="paragraph" w:styleId="700" w:customStyle="1">
    <w:name w:val="p18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01" w:customStyle="1">
    <w:name w:val="p20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702">
    <w:name w:val="Table Grid"/>
    <w:basedOn w:val="67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3">
    <w:name w:val="Balloon Text"/>
    <w:basedOn w:val="673"/>
    <w:link w:val="70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704" w:customStyle="1">
    <w:name w:val="Текст выноски Знак"/>
    <w:link w:val="703"/>
    <w:uiPriority w:val="99"/>
    <w:semiHidden/>
    <w:rPr>
      <w:rFonts w:ascii="Tahoma" w:hAnsi="Tahoma" w:cs="Tahoma"/>
      <w:sz w:val="16"/>
      <w:szCs w:val="16"/>
    </w:rPr>
  </w:style>
  <w:style w:type="paragraph" w:styleId="705">
    <w:name w:val="Normal (Web)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06">
    <w:name w:val="No Spacing"/>
    <w:qFormat/>
    <w:rPr>
      <w:sz w:val="22"/>
      <w:szCs w:val="22"/>
      <w:lang w:eastAsia="en-US"/>
    </w:rPr>
  </w:style>
  <w:style w:type="paragraph" w:styleId="707" w:customStyle="1">
    <w:name w:val="formattext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08">
    <w:name w:val="Header"/>
    <w:basedOn w:val="673"/>
    <w:link w:val="70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9" w:customStyle="1">
    <w:name w:val="Верхний колонтитул Знак"/>
    <w:link w:val="708"/>
    <w:uiPriority w:val="99"/>
    <w:semiHidden/>
    <w:rPr>
      <w:sz w:val="22"/>
      <w:szCs w:val="22"/>
      <w:lang w:eastAsia="en-US"/>
    </w:rPr>
  </w:style>
  <w:style w:type="paragraph" w:styleId="710">
    <w:name w:val="Footer"/>
    <w:basedOn w:val="673"/>
    <w:link w:val="71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11" w:customStyle="1">
    <w:name w:val="Нижний колонтитул Знак"/>
    <w:link w:val="710"/>
    <w:uiPriority w:val="99"/>
    <w:semiHidden/>
    <w:rPr>
      <w:sz w:val="22"/>
      <w:szCs w:val="22"/>
      <w:lang w:eastAsia="en-US"/>
    </w:rPr>
  </w:style>
  <w:style w:type="paragraph" w:styleId="712">
    <w:name w:val="Body Text"/>
    <w:basedOn w:val="673"/>
    <w:link w:val="713"/>
    <w:qFormat/>
    <w:pPr>
      <w:spacing w:before="180" w:after="180" w:line="240" w:lineRule="auto"/>
    </w:pPr>
    <w:rPr>
      <w:sz w:val="24"/>
      <w:szCs w:val="24"/>
      <w:lang w:val="en-US"/>
    </w:rPr>
  </w:style>
  <w:style w:type="character" w:styleId="713" w:customStyle="1">
    <w:name w:val="Основной текст Знак"/>
    <w:link w:val="712"/>
    <w:rPr>
      <w:rFonts w:ascii="Calibri" w:hAnsi="Calibri" w:eastAsia="Calibri" w:cs="Times New Roman"/>
      <w:sz w:val="24"/>
      <w:szCs w:val="24"/>
      <w:lang w:val="en-US" w:eastAsia="en-US"/>
    </w:rPr>
  </w:style>
  <w:style w:type="paragraph" w:styleId="714" w:customStyle="1">
    <w:name w:val="Text body"/>
    <w:basedOn w:val="673"/>
    <w:pPr>
      <w:ind w:firstLine="567"/>
      <w:jc w:val="both"/>
      <w:spacing w:after="0" w:line="240" w:lineRule="auto"/>
      <w:widowControl w:val="off"/>
      <w:suppressLineNumbers/>
    </w:pPr>
    <w:rPr>
      <w:rFonts w:ascii="Times New Roman" w:hAnsi="Times New Roman" w:eastAsia="Lucida Sans Unicode" w:cs="Mangal"/>
      <w:sz w:val="28"/>
      <w:szCs w:val="24"/>
      <w:lang w:eastAsia="zh-CN" w:bidi="hi-IN"/>
    </w:rPr>
  </w:style>
  <w:style w:type="paragraph" w:styleId="715" w:customStyle="1">
    <w:name w:val="Caption"/>
    <w:basedOn w:val="673"/>
    <w:next w:val="714"/>
    <w:pPr>
      <w:jc w:val="both"/>
      <w:spacing w:before="567" w:after="567" w:line="240" w:lineRule="auto"/>
      <w:widowControl w:val="off"/>
      <w:suppressLineNumbers/>
    </w:pPr>
    <w:rPr>
      <w:rFonts w:ascii="Times New Roman" w:hAnsi="Times New Roman" w:eastAsia="Lucida Sans Unicode" w:cs="Mangal"/>
      <w:i/>
      <w:iCs/>
      <w:sz w:val="28"/>
      <w:szCs w:val="24"/>
      <w:lang w:eastAsia="zh-CN" w:bidi="hi-IN"/>
    </w:rPr>
  </w:style>
  <w:style w:type="paragraph" w:styleId="716" w:customStyle="1">
    <w:name w:val="Table Contents"/>
    <w:basedOn w:val="673"/>
    <w:pPr>
      <w:spacing w:after="0" w:line="240" w:lineRule="auto"/>
      <w:widowControl w:val="off"/>
      <w:suppressLineNumbers/>
    </w:pPr>
    <w:rPr>
      <w:rFonts w:ascii="Times New Roman" w:hAnsi="Times New Roman" w:eastAsia="Lucida Sans Unicode" w:cs="Mangal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ZAV_CEKTOR</dc:creator>
  <cp:lastModifiedBy>Аня Михайлова</cp:lastModifiedBy>
  <cp:revision>3</cp:revision>
  <dcterms:created xsi:type="dcterms:W3CDTF">2023-10-20T10:22:00Z</dcterms:created>
  <dcterms:modified xsi:type="dcterms:W3CDTF">2025-04-16T14:06:39Z</dcterms:modified>
</cp:coreProperties>
</file>