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52387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41.25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муниципального образования</w:t>
      </w:r>
      <w:r>
        <w:rPr>
          <w:rFonts w:ascii="Times New Roman" w:hAnsi="Times New Roman" w:cs="Times New Roman"/>
          <w:b/>
          <w:bCs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«Фалилеевское сельское поселение»</w:t>
      </w:r>
      <w:r>
        <w:rPr>
          <w:rFonts w:ascii="Times New Roman" w:hAnsi="Times New Roman" w:cs="Times New Roman"/>
          <w:b/>
          <w:bCs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муниципального образования</w:t>
      </w:r>
      <w:r>
        <w:rPr>
          <w:rFonts w:ascii="Times New Roman" w:hAnsi="Times New Roman" w:cs="Times New Roman"/>
          <w:b/>
          <w:bCs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«Кингисеппский муниципальный район»</w:t>
      </w:r>
      <w:r>
        <w:rPr>
          <w:rFonts w:ascii="Times New Roman" w:hAnsi="Times New Roman" w:cs="Times New Roman"/>
          <w:b/>
          <w:bCs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  <w:t xml:space="preserve">Кингисеппского района</w:t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ПОСТАНОВЛЕНИЕ</w:t>
      </w:r>
      <w:r>
        <w:rPr>
          <w:rFonts w:ascii="Times New Roman" w:hAnsi="Times New Roman" w:cs="Times New Roman"/>
          <w:b/>
          <w:bCs/>
          <w:sz w:val="32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Courier New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Courier New" w:cs="Times New Roman"/>
          <w:color w:val="000000"/>
          <w:sz w:val="28"/>
          <w:szCs w:val="28"/>
          <w:u w:val="single"/>
          <w:lang w:eastAsia="ru-RU"/>
        </w:rPr>
        <w:t xml:space="preserve">о</w:t>
      </w:r>
      <w:r>
        <w:rPr>
          <w:rFonts w:ascii="Times New Roman" w:hAnsi="Times New Roman" w:eastAsia="Courier New" w:cs="Times New Roman"/>
          <w:color w:val="000000"/>
          <w:sz w:val="28"/>
          <w:szCs w:val="28"/>
          <w:u w:val="single"/>
          <w:lang w:eastAsia="ru-RU"/>
        </w:rPr>
        <w:t xml:space="preserve">т </w:t>
      </w:r>
      <w:r>
        <w:rPr>
          <w:rFonts w:ascii="Times New Roman" w:hAnsi="Times New Roman" w:eastAsia="Courier New" w:cs="Times New Roman"/>
          <w:color w:val="000000"/>
          <w:sz w:val="28"/>
          <w:szCs w:val="28"/>
          <w:u w:val="single"/>
          <w:lang w:eastAsia="ru-RU"/>
        </w:rPr>
        <w:t xml:space="preserve"> 15.11. </w:t>
      </w:r>
      <w:r>
        <w:rPr>
          <w:rFonts w:ascii="Times New Roman" w:hAnsi="Times New Roman" w:eastAsia="Courier New" w:cs="Times New Roman"/>
          <w:color w:val="000000"/>
          <w:sz w:val="28"/>
          <w:szCs w:val="28"/>
          <w:u w:val="single"/>
          <w:lang w:eastAsia="ru-RU"/>
        </w:rPr>
        <w:t xml:space="preserve">2022 г</w:t>
      </w:r>
      <w:r>
        <w:rPr>
          <w:rFonts w:ascii="Times New Roman" w:hAnsi="Times New Roman" w:eastAsia="Courier New" w:cs="Times New Roman"/>
          <w:color w:val="000000"/>
          <w:sz w:val="28"/>
          <w:szCs w:val="28"/>
          <w:lang w:eastAsia="ru-RU"/>
        </w:rPr>
        <w:t xml:space="preserve">.    </w:t>
      </w:r>
      <w:r>
        <w:rPr>
          <w:rFonts w:ascii="Times New Roman" w:hAnsi="Times New Roman" w:eastAsia="Courier New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Courier New" w:cs="Times New Roman"/>
          <w:color w:val="000000"/>
          <w:sz w:val="28"/>
          <w:szCs w:val="28"/>
          <w:u w:val="single"/>
          <w:lang w:eastAsia="ru-RU"/>
        </w:rPr>
        <w:t xml:space="preserve">№ </w:t>
      </w:r>
      <w:bookmarkStart w:id="0" w:name="_GoBack"/>
      <w:r/>
      <w:bookmarkEnd w:id="0"/>
      <w:r>
        <w:rPr>
          <w:rFonts w:ascii="Times New Roman" w:hAnsi="Times New Roman" w:eastAsia="Courier New" w:cs="Times New Roman"/>
          <w:color w:val="000000"/>
          <w:sz w:val="28"/>
          <w:szCs w:val="28"/>
          <w:u w:val="single"/>
          <w:lang w:eastAsia="ru-RU"/>
        </w:rPr>
        <w:t xml:space="preserve">124</w:t>
      </w:r>
      <w:r>
        <w:rPr>
          <w:rFonts w:ascii="Times New Roman" w:hAnsi="Times New Roman" w:eastAsia="Courier New" w:cs="Times New Roman"/>
          <w:color w:val="000000"/>
          <w:sz w:val="28"/>
          <w:szCs w:val="28"/>
          <w:u w:val="single"/>
          <w:lang w:eastAsia="ru-RU"/>
        </w:rPr>
      </w:r>
    </w:p>
    <w:p>
      <w:pPr>
        <w:spacing w:after="0" w:line="288" w:lineRule="atLeast"/>
        <w:shd w:val="clear" w:color="auto" w:fill="ffffff" w:themeFill="background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spacing w:after="0" w:line="288" w:lineRule="atLeast"/>
        <w:shd w:val="clear" w:color="auto" w:fill="ffffff" w:themeFill="background1"/>
        <w:rPr>
          <w:rFonts w:ascii="Times New Roman" w:hAnsi="Times New Roman" w:eastAsia="Arial Unicode MS" w:cs="Times New Roman"/>
          <w:b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Об исчерпывающем перечне сведений, которые могут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которые могут запрашиваться контрольным (надзорным) органом у контролируемого лица при осуществлении муниципального контроля </w:t>
      </w:r>
      <w:r>
        <w:rPr>
          <w:rFonts w:ascii="Times New Roman" w:hAnsi="Times New Roman" w:eastAsia="Arial Unicode MS" w:cs="Times New Roman"/>
          <w:b/>
          <w:color w:val="000000"/>
          <w:sz w:val="28"/>
          <w:szCs w:val="28"/>
          <w:lang w:eastAsia="ru-RU"/>
        </w:rPr>
        <w:t xml:space="preserve">на автомобильном транспорте и в дорожном хозяйстве на территории муниципального образования «</w:t>
      </w:r>
      <w:r>
        <w:rPr>
          <w:rFonts w:ascii="Times New Roman" w:hAnsi="Times New Roman" w:eastAsia="Arial Unicode MS" w:cs="Times New Roman"/>
          <w:b/>
          <w:color w:val="000000"/>
          <w:sz w:val="28"/>
          <w:szCs w:val="28"/>
          <w:lang w:eastAsia="ru-RU"/>
        </w:rPr>
        <w:t xml:space="preserve">Фалилеевское</w:t>
      </w:r>
      <w:r>
        <w:rPr>
          <w:rFonts w:ascii="Times New Roman" w:hAnsi="Times New Roman" w:eastAsia="Arial Unicode MS" w:cs="Times New Roman"/>
          <w:b/>
          <w:color w:val="000000"/>
          <w:sz w:val="28"/>
          <w:szCs w:val="28"/>
          <w:lang w:eastAsia="ru-RU"/>
        </w:rPr>
        <w:t xml:space="preserve"> сельское поселение» Кингисеппского района</w:t>
      </w:r>
      <w:r>
        <w:rPr>
          <w:rFonts w:ascii="Times New Roman" w:hAnsi="Times New Roman" w:eastAsia="Arial Unicode MS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Arial Unicode MS" w:cs="Times New Roman"/>
          <w:b/>
          <w:color w:val="000000"/>
          <w:sz w:val="28"/>
          <w:szCs w:val="28"/>
          <w:lang w:eastAsia="ru-RU"/>
        </w:rPr>
        <w:t xml:space="preserve">Ленинградской области</w:t>
      </w:r>
      <w:r>
        <w:rPr>
          <w:rFonts w:ascii="Times New Roman" w:hAnsi="Times New Roman" w:eastAsia="Arial Unicode MS" w:cs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pacing w:after="0" w:line="288" w:lineRule="atLeast"/>
        <w:shd w:val="clear" w:color="auto" w:fill="ffffff" w:themeFill="background1"/>
        <w:rPr>
          <w:rFonts w:ascii="Times New Roman" w:hAnsi="Times New Roman" w:eastAsia="Arial Unicode MS" w:cs="Times New Roman"/>
          <w:b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Arial Unicode MS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b/>
          <w:color w:val="000000"/>
          <w:sz w:val="28"/>
          <w:szCs w:val="28"/>
          <w:lang w:eastAsia="ru-RU"/>
        </w:rPr>
      </w:r>
    </w:p>
    <w:p>
      <w:pPr>
        <w:jc w:val="both"/>
        <w:spacing w:after="0" w:line="288" w:lineRule="atLeast"/>
        <w:shd w:val="clear" w:color="auto" w:fill="ffffff" w:themeFill="background1"/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Arial Unicode MS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  <w:t xml:space="preserve">В соответствии с частью 9 ст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  <w:t xml:space="preserve">атьи 46 Федерального закона от 31.07.2020г. №248-ФЗ «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  <w:t xml:space="preserve">О госу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  <w:t xml:space="preserve">дарственном контроле (надзоре) и муниципальном контроле в Российской Федерации»: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</w:r>
    </w:p>
    <w:p>
      <w:pPr>
        <w:spacing w:after="0" w:line="288" w:lineRule="atLeast"/>
        <w:shd w:val="clear" w:color="auto" w:fill="ffffff" w:themeFill="background1"/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88" w:lineRule="atLeast"/>
        <w:shd w:val="clear" w:color="auto" w:fill="ffffff" w:themeFill="background1"/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1.Определить следующий исчерпывающий перечень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сведений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которые могут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могут запрашиваться контрольным (надзорным) органом у контролируемого лица при осуществлении муниципального контроля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  <w:t xml:space="preserve">на автомобильном транспорте и в дорожном хозяйстве на территории муниципального образования «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  <w:t xml:space="preserve">Фалилеевское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  <w:t xml:space="preserve"> сельское поселение» Кингисеппского района Ленинградской области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eastAsia="ru-RU"/>
        </w:rPr>
      </w:r>
    </w:p>
    <w:p>
      <w:pPr>
        <w:pStyle w:val="623"/>
        <w:spacing w:after="0" w:line="288" w:lineRule="atLeast"/>
        <w:shd w:val="clear" w:color="auto" w:fill="ffffff" w:themeFill="background1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документ (приказ, распоряжение) о назначении на должность руководителя юридического лица;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документы, удостоверяющие личнос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их полномочия;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  документы, связанные с целями, задачами и предметом контрольного (надзорного) мероприятия.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   Контрольный (надзорный) орган при организации и осуществления муниципального контроля на автомобильном транспорте, городском наземном электрическом транспорте и в дорожном хозяйстве получает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безвозмездной основе доку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r/>
      <w:r/>
    </w:p>
    <w:p>
      <w:r/>
      <w:r/>
    </w:p>
    <w:p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С.Г. Филипова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Segoe UI">
    <w:panose1 w:val="020B050204050402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Arial Unicode MS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  <w:style w:type="paragraph" w:styleId="624">
    <w:name w:val="Balloon Text"/>
    <w:basedOn w:val="619"/>
    <w:link w:val="62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5" w:customStyle="1">
    <w:name w:val="Текст выноски Знак"/>
    <w:basedOn w:val="620"/>
    <w:link w:val="62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Аня Михайлова</cp:lastModifiedBy>
  <cp:revision>3</cp:revision>
  <dcterms:created xsi:type="dcterms:W3CDTF">2023-10-20T10:24:00Z</dcterms:created>
  <dcterms:modified xsi:type="dcterms:W3CDTF">2025-04-16T14:06:31Z</dcterms:modified>
</cp:coreProperties>
</file>