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47"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четвертый </w:t>
      </w:r>
      <w:r>
        <w:rPr>
          <w:sz w:val="24"/>
          <w:szCs w:val="24"/>
        </w:rPr>
        <w:t xml:space="preserve"> созыв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17.06.2024 №</w:t>
      </w:r>
      <w:r>
        <w:rPr>
          <w:sz w:val="28"/>
          <w:szCs w:val="28"/>
        </w:rPr>
        <w:t xml:space="preserve"> 244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65"/>
      </w:tblGrid>
      <w:tr>
        <w:tblPrEx/>
        <w:trPr>
          <w:trHeight w:val="173"/>
        </w:trPr>
        <w:tc>
          <w:tcPr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от 11.12.2023 № 225 «</w:t>
            </w:r>
            <w:r>
              <w:rPr>
                <w:b/>
                <w:sz w:val="28"/>
                <w:szCs w:val="28"/>
              </w:rPr>
              <w:t xml:space="preserve">Об утверждении Прогнозно</w:t>
            </w:r>
            <w:r>
              <w:rPr>
                <w:b/>
                <w:sz w:val="28"/>
                <w:szCs w:val="28"/>
              </w:rPr>
              <w:t xml:space="preserve">го плана (программы) </w:t>
            </w:r>
            <w:r>
              <w:rPr>
                <w:b/>
                <w:sz w:val="28"/>
                <w:szCs w:val="28"/>
              </w:rPr>
              <w:t xml:space="preserve">приватизации имущества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b/>
                <w:sz w:val="28"/>
                <w:szCs w:val="28"/>
              </w:rPr>
              <w:t xml:space="preserve">«Фалилеевское сельское поселение» муниципального образования «Кингисеппский муниципальный </w:t>
            </w:r>
            <w:r>
              <w:rPr>
                <w:b/>
                <w:sz w:val="28"/>
                <w:szCs w:val="28"/>
              </w:rPr>
              <w:t xml:space="preserve">район»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Ленинградской</w:t>
            </w:r>
            <w:r>
              <w:rPr>
                <w:b/>
                <w:sz w:val="28"/>
                <w:szCs w:val="28"/>
              </w:rPr>
              <w:t xml:space="preserve"> области на 20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  <w:t xml:space="preserve"> (в редакции </w:t>
            </w:r>
            <w:r>
              <w:rPr>
                <w:b/>
                <w:sz w:val="28"/>
                <w:szCs w:val="28"/>
              </w:rPr>
              <w:t xml:space="preserve">от 11.03.2024  №  236</w:t>
            </w:r>
            <w:r>
              <w:rPr>
                <w:b/>
                <w:sz w:val="28"/>
                <w:szCs w:val="28"/>
              </w:rPr>
              <w:t xml:space="preserve">)</w:t>
            </w:r>
            <w:r>
              <w:rPr>
                <w:b/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</w:t>
      </w:r>
      <w:r>
        <w:rPr>
          <w:sz w:val="28"/>
          <w:szCs w:val="28"/>
        </w:rPr>
        <w:t xml:space="preserve">003 № 131-ФЗ «Об общих принципах организации местного самоуправления в Российской Федерации», совет депутатов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</w:t>
      </w:r>
      <w:r>
        <w:rPr>
          <w:b/>
          <w:sz w:val="28"/>
          <w:szCs w:val="28"/>
        </w:rPr>
      </w:r>
    </w:p>
    <w:p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</w:t>
      </w:r>
      <w:r>
        <w:rPr>
          <w:sz w:val="28"/>
          <w:szCs w:val="28"/>
        </w:rPr>
        <w:t xml:space="preserve">а депутатов от 11.12.2023 № 225</w:t>
      </w:r>
      <w:r>
        <w:rPr>
          <w:sz w:val="28"/>
          <w:szCs w:val="28"/>
        </w:rPr>
        <w:t xml:space="preserve">«Об утверждении Прогнозного плана (программы) приватизации имущества муниципального образования «Фалилеевское сельское поселение» муниципального образования «Кингисеппский муниципальный </w:t>
      </w:r>
      <w:r>
        <w:rPr>
          <w:sz w:val="28"/>
          <w:szCs w:val="28"/>
        </w:rPr>
        <w:t xml:space="preserve">район»  Ленинградской</w:t>
      </w:r>
      <w:r>
        <w:rPr>
          <w:sz w:val="28"/>
          <w:szCs w:val="28"/>
        </w:rPr>
        <w:t xml:space="preserve"> области на 2024 год» (в редакции от 11.03.2024  №  236)</w:t>
      </w:r>
      <w:r>
        <w:rPr>
          <w:sz w:val="28"/>
          <w:szCs w:val="28"/>
        </w:rPr>
        <w:t xml:space="preserve">, а именно:</w:t>
      </w:r>
      <w:r>
        <w:rPr>
          <w:sz w:val="28"/>
          <w:szCs w:val="28"/>
        </w:rPr>
      </w:r>
    </w:p>
    <w:p>
      <w:pPr>
        <w:pStyle w:val="728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Прогнозный план (программу) приватизации имущества пунктом 3, следующего содержания:</w:t>
      </w:r>
      <w:r>
        <w:rPr>
          <w:sz w:val="28"/>
          <w:szCs w:val="28"/>
        </w:rPr>
      </w:r>
    </w:p>
    <w:tbl>
      <w:tblPr>
        <w:tblStyle w:val="724"/>
        <w:tblW w:w="11212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723"/>
        <w:gridCol w:w="2021"/>
        <w:gridCol w:w="3791"/>
        <w:gridCol w:w="2544"/>
        <w:gridCol w:w="2133"/>
      </w:tblGrid>
      <w:tr>
        <w:tblPrEx/>
        <w:trPr/>
        <w:tc>
          <w:tcPr>
            <w:tcW w:w="7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Объект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791" w:type="dxa"/>
            <w:vAlign w:val="center"/>
            <w:textDirection w:val="lrTb"/>
            <w:noWrap w:val="false"/>
          </w:tcPr>
          <w:p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объекта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 приватизации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23" w:type="dxa"/>
            <w:vAlign w:val="center"/>
            <w:textDirection w:val="lrTb"/>
            <w:noWrap w:val="false"/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</w:t>
            </w:r>
            <w:r>
              <w:rPr>
                <w:sz w:val="28"/>
                <w:szCs w:val="28"/>
              </w:rPr>
            </w:r>
          </w:p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</w:t>
            </w:r>
            <w:r>
              <w:rPr>
                <w:sz w:val="28"/>
                <w:szCs w:val="28"/>
              </w:rPr>
            </w:r>
          </w:p>
        </w:tc>
        <w:tc>
          <w:tcPr>
            <w:tcW w:w="3791" w:type="dxa"/>
            <w:vAlign w:val="center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жилое, 1-этажный, общая площадь 22,4, инв.№ 15, </w:t>
            </w:r>
            <w:r>
              <w:rPr>
                <w:sz w:val="28"/>
                <w:szCs w:val="28"/>
              </w:rPr>
              <w:t xml:space="preserve">лит.А</w:t>
            </w:r>
            <w:r>
              <w:rPr>
                <w:sz w:val="28"/>
                <w:szCs w:val="28"/>
              </w:rPr>
              <w:t xml:space="preserve">, адрес объекта: Ленинградская область, Кингисеппский муниципальный район, </w:t>
            </w:r>
            <w:r>
              <w:rPr>
                <w:sz w:val="28"/>
                <w:szCs w:val="28"/>
              </w:rPr>
              <w:t xml:space="preserve">Фалилеевское сельское поселение, </w:t>
            </w:r>
            <w:r>
              <w:rPr>
                <w:sz w:val="28"/>
                <w:szCs w:val="28"/>
              </w:rPr>
              <w:t xml:space="preserve">д.Домашово</w:t>
            </w:r>
            <w:r>
              <w:rPr>
                <w:sz w:val="28"/>
                <w:szCs w:val="28"/>
              </w:rPr>
              <w:t xml:space="preserve">, д.18. Кадастровый номер: 47-47-18\013\2011-111</w:t>
            </w:r>
            <w:r>
              <w:rPr>
                <w:sz w:val="28"/>
                <w:szCs w:val="28"/>
              </w:rPr>
            </w:r>
          </w:p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пунктов, разрешенное использование: для ведения личного подсобного хозяйства, общая площадь 2500 </w:t>
            </w:r>
            <w:r>
              <w:rPr>
                <w:sz w:val="28"/>
                <w:szCs w:val="28"/>
              </w:rPr>
              <w:t xml:space="preserve">кв.м</w:t>
            </w:r>
            <w:r>
              <w:rPr>
                <w:sz w:val="28"/>
                <w:szCs w:val="28"/>
              </w:rPr>
              <w:t xml:space="preserve">, адрес объект: Ленинградская область, Кингисеппский муниципальный район, Фалилеевское сельское поселение, </w:t>
            </w:r>
            <w:r>
              <w:rPr>
                <w:sz w:val="28"/>
                <w:szCs w:val="28"/>
              </w:rPr>
              <w:t xml:space="preserve">д.Домашово</w:t>
            </w:r>
            <w:r>
              <w:rPr>
                <w:sz w:val="28"/>
                <w:szCs w:val="28"/>
              </w:rPr>
              <w:t xml:space="preserve">, д.18. Кадастровый номер: 47:20:0502002:28</w:t>
            </w:r>
            <w:r>
              <w:rPr>
                <w:sz w:val="28"/>
                <w:szCs w:val="28"/>
              </w:rPr>
            </w:r>
          </w:p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года </w:t>
            </w:r>
            <w:r>
              <w:rPr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момента его подписания.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размещению на официальном сайте МО «Фалилеевское сельское поселение» </w:t>
      </w:r>
      <w:hyperlink r:id="rId12" w:tooltip="http://www.falileevo.ru" w:history="1">
        <w:r>
          <w:rPr>
            <w:rStyle w:val="729"/>
            <w:sz w:val="28"/>
            <w:szCs w:val="28"/>
            <w:lang w:val="en-US"/>
          </w:rPr>
          <w:t xml:space="preserve">www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falileevo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оставляю за собой.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«Фалилеевское сельское </w:t>
      </w:r>
      <w:r>
        <w:rPr>
          <w:sz w:val="28"/>
          <w:szCs w:val="28"/>
        </w:rPr>
        <w:t xml:space="preserve">поселение»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А.А.Ахтырцев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2240" w:h="15840" w:orient="portrait"/>
          <w:pgMar w:top="426" w:right="1041" w:bottom="142" w:left="1134" w:header="720" w:footer="720" w:gutter="0"/>
          <w:cols w:num="1" w:sep="0" w:space="720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поселение»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«Кингисеппский муниципальный район»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17.06.2024 </w:t>
      </w:r>
      <w:r>
        <w:rPr>
          <w:sz w:val="28"/>
          <w:szCs w:val="28"/>
        </w:rPr>
        <w:t xml:space="preserve">№ 244</w:t>
      </w:r>
      <w:bookmarkStart w:id="0" w:name="_GoBack"/>
      <w:r/>
      <w:bookmarkEnd w:id="0"/>
      <w:r/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</w:p>
    <w:p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Состав  муниципального</w:t>
      </w:r>
      <w:r>
        <w:rPr>
          <w:b/>
          <w:sz w:val="28"/>
          <w:szCs w:val="28"/>
        </w:rPr>
        <w:t xml:space="preserve"> имущества, подлежащего продаже на торгах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не</w:t>
      </w:r>
      <w:r>
        <w:rPr>
          <w:b/>
          <w:sz w:val="28"/>
          <w:szCs w:val="28"/>
        </w:rPr>
        <w:t xml:space="preserve">движимое имущество).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24"/>
        <w:tblW w:w="1431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36"/>
        <w:gridCol w:w="2021"/>
        <w:gridCol w:w="6682"/>
        <w:gridCol w:w="2544"/>
        <w:gridCol w:w="2133"/>
      </w:tblGrid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Объект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682" w:type="dxa"/>
            <w:vAlign w:val="center"/>
            <w:textDirection w:val="lrTb"/>
            <w:noWrap w:val="false"/>
          </w:tcPr>
          <w:p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объекта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 приватизации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</w:t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</w:t>
            </w:r>
            <w:r>
              <w:rPr>
                <w:sz w:val="28"/>
                <w:szCs w:val="28"/>
              </w:rPr>
            </w:r>
          </w:p>
        </w:tc>
        <w:tc>
          <w:tcPr>
            <w:tcW w:w="6682" w:type="dxa"/>
            <w:vAlign w:val="center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</w:t>
            </w:r>
            <w:r>
              <w:rPr>
                <w:sz w:val="28"/>
                <w:szCs w:val="28"/>
              </w:rPr>
              <w:t xml:space="preserve"> номер 47:20:0512001:285, площадь 1175+\-12, категория земель: земли населенных пунктов; вид разрешенного использования: для существующей котельной; Местоположения: Ленинградская область, Кингисеппский муниципальный район, Фалилеевское сельское поселение, </w:t>
            </w:r>
            <w:r>
              <w:rPr>
                <w:sz w:val="28"/>
                <w:szCs w:val="28"/>
              </w:rPr>
              <w:t xml:space="preserve">дер.Домашово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года </w:t>
            </w:r>
            <w:r>
              <w:rPr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 </w:t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</w:t>
            </w:r>
            <w:r>
              <w:rPr>
                <w:sz w:val="28"/>
                <w:szCs w:val="28"/>
              </w:rPr>
            </w:r>
          </w:p>
        </w:tc>
        <w:tc>
          <w:tcPr>
            <w:tcW w:w="6682" w:type="dxa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47:20:0509001:928, площадь – 49,6 </w:t>
            </w:r>
            <w:r>
              <w:rPr>
                <w:sz w:val="28"/>
                <w:szCs w:val="28"/>
              </w:rPr>
              <w:t xml:space="preserve">кв.м</w:t>
            </w:r>
            <w:r>
              <w:rPr>
                <w:sz w:val="28"/>
                <w:szCs w:val="28"/>
              </w:rPr>
              <w:t xml:space="preserve">., Российская Федерация, Ленинградская область, Кингисеппский муниципальный район, Фалилеевское сельское поселение, </w:t>
            </w:r>
            <w:r>
              <w:rPr>
                <w:sz w:val="28"/>
                <w:szCs w:val="28"/>
              </w:rPr>
              <w:t xml:space="preserve">дер.Фалилеево</w:t>
            </w:r>
            <w:r>
              <w:rPr>
                <w:sz w:val="28"/>
                <w:szCs w:val="28"/>
              </w:rPr>
              <w:t xml:space="preserve">, назначение: нежилое, этаж №1.</w:t>
            </w:r>
            <w:r>
              <w:rPr>
                <w:sz w:val="28"/>
                <w:szCs w:val="28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года </w:t>
            </w:r>
            <w:r>
              <w:rPr>
                <w:sz w:val="28"/>
                <w:szCs w:val="28"/>
              </w:rPr>
            </w:r>
          </w:p>
        </w:tc>
        <w:tc>
          <w:tcPr>
            <w:tcW w:w="2133" w:type="dxa"/>
            <w:textDirection w:val="lrTb"/>
            <w:noWrap w:val="false"/>
          </w:tcPr>
          <w:p>
            <w:pPr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</w:t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</w:t>
            </w:r>
            <w:r>
              <w:rPr>
                <w:sz w:val="28"/>
                <w:szCs w:val="28"/>
              </w:rPr>
            </w:r>
          </w:p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</w:t>
            </w:r>
            <w:r>
              <w:rPr>
                <w:sz w:val="28"/>
                <w:szCs w:val="28"/>
              </w:rPr>
            </w:r>
          </w:p>
        </w:tc>
        <w:tc>
          <w:tcPr>
            <w:tcW w:w="6682" w:type="dxa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жилое, 1-этажный, общая площадь 22,4, инв.№ 15, </w:t>
            </w:r>
            <w:r>
              <w:rPr>
                <w:sz w:val="28"/>
                <w:szCs w:val="28"/>
              </w:rPr>
              <w:t xml:space="preserve">лит.А</w:t>
            </w:r>
            <w:r>
              <w:rPr>
                <w:sz w:val="28"/>
                <w:szCs w:val="28"/>
              </w:rPr>
              <w:t xml:space="preserve">, адрес объекта: Ленинградская область, Кингисеппский муниципальный район, Фалилеевское сельское поселение, </w:t>
            </w:r>
            <w:r>
              <w:rPr>
                <w:sz w:val="28"/>
                <w:szCs w:val="28"/>
              </w:rPr>
              <w:t xml:space="preserve">д.Домашово</w:t>
            </w:r>
            <w:r>
              <w:rPr>
                <w:sz w:val="28"/>
                <w:szCs w:val="28"/>
              </w:rPr>
              <w:t xml:space="preserve">, д.18. Кадастровый номер: 47-47-18\013\2011-111</w:t>
            </w:r>
            <w:r>
              <w:rPr>
                <w:sz w:val="28"/>
                <w:szCs w:val="28"/>
              </w:rPr>
            </w:r>
          </w:p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пунктов, разрешенное использование: для ведения личного подсобного хозяйства, общая площадь 2500 </w:t>
            </w:r>
            <w:r>
              <w:rPr>
                <w:sz w:val="28"/>
                <w:szCs w:val="28"/>
              </w:rPr>
              <w:t xml:space="preserve">кв.м</w:t>
            </w:r>
            <w:r>
              <w:rPr>
                <w:sz w:val="28"/>
                <w:szCs w:val="28"/>
              </w:rPr>
              <w:t xml:space="preserve">, адрес объект: Ленинградская область, Кингисеппский муниципальный район, Фалилеевское сельское поселение, </w:t>
            </w:r>
            <w:r>
              <w:rPr>
                <w:sz w:val="28"/>
                <w:szCs w:val="28"/>
              </w:rPr>
              <w:t xml:space="preserve">д.Домашово</w:t>
            </w:r>
            <w:r>
              <w:rPr>
                <w:sz w:val="28"/>
                <w:szCs w:val="28"/>
              </w:rPr>
              <w:t xml:space="preserve">, д.18. Кадастровый номер: 47:20:0502002:28</w:t>
            </w:r>
            <w:r>
              <w:rPr>
                <w:sz w:val="28"/>
                <w:szCs w:val="28"/>
              </w:rPr>
            </w:r>
          </w:p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года </w:t>
            </w:r>
            <w:r>
              <w:rPr>
                <w:sz w:val="28"/>
                <w:szCs w:val="28"/>
              </w:rPr>
            </w:r>
          </w:p>
        </w:tc>
        <w:tc>
          <w:tcPr>
            <w:tcW w:w="2133" w:type="dxa"/>
            <w:textDirection w:val="lrTb"/>
            <w:noWrap w:val="false"/>
          </w:tcPr>
          <w:p>
            <w:pPr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249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5840" w:h="12240" w:orient="landscape"/>
      <w:pgMar w:top="142" w:right="956" w:bottom="426" w:left="142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</w:rPr>
      <w:framePr w:wrap="auto" w:vAnchor="text" w:hAnchor="margin" w:xAlign="right" w:y="1"/>
    </w:pPr>
    <w:r/>
    <w:r>
      <w:rPr>
        <w:rStyle w:val="713"/>
      </w:rPr>
    </w:r>
  </w:p>
  <w:p>
    <w:pPr>
      <w:pStyle w:val="7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1"/>
    <w:next w:val="7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1"/>
    <w:next w:val="7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11"/>
    <w:uiPriority w:val="99"/>
  </w:style>
  <w:style w:type="character" w:styleId="45">
    <w:name w:val="Footer Char"/>
    <w:basedOn w:val="702"/>
    <w:link w:val="731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2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sz w:val="20"/>
      <w:szCs w:val="20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Body Text Indent"/>
    <w:basedOn w:val="701"/>
    <w:link w:val="706"/>
    <w:uiPriority w:val="99"/>
    <w:pPr>
      <w:ind w:firstLine="851"/>
      <w:jc w:val="both"/>
    </w:pPr>
    <w:rPr>
      <w:sz w:val="28"/>
      <w:szCs w:val="28"/>
    </w:rPr>
  </w:style>
  <w:style w:type="character" w:styleId="706" w:customStyle="1">
    <w:name w:val="Основной текст с отступом Знак"/>
    <w:basedOn w:val="702"/>
    <w:link w:val="705"/>
    <w:uiPriority w:val="99"/>
    <w:semiHidden/>
    <w:rPr>
      <w:sz w:val="20"/>
      <w:szCs w:val="20"/>
    </w:rPr>
  </w:style>
  <w:style w:type="paragraph" w:styleId="707">
    <w:name w:val="Body Text Indent 3"/>
    <w:basedOn w:val="701"/>
    <w:link w:val="708"/>
    <w:uiPriority w:val="99"/>
    <w:pPr>
      <w:ind w:left="5670" w:hanging="5670"/>
      <w:jc w:val="both"/>
    </w:pPr>
    <w:rPr>
      <w:sz w:val="28"/>
      <w:szCs w:val="28"/>
    </w:rPr>
  </w:style>
  <w:style w:type="character" w:styleId="708" w:customStyle="1">
    <w:name w:val="Основной текст с отступом 3 Знак"/>
    <w:basedOn w:val="702"/>
    <w:link w:val="707"/>
    <w:uiPriority w:val="99"/>
    <w:semiHidden/>
    <w:rPr>
      <w:sz w:val="16"/>
      <w:szCs w:val="16"/>
    </w:rPr>
  </w:style>
  <w:style w:type="paragraph" w:styleId="709">
    <w:name w:val="Body Text 2"/>
    <w:basedOn w:val="701"/>
    <w:link w:val="710"/>
    <w:uiPriority w:val="99"/>
    <w:pPr>
      <w:jc w:val="both"/>
    </w:pPr>
    <w:rPr>
      <w:sz w:val="28"/>
      <w:szCs w:val="28"/>
    </w:rPr>
  </w:style>
  <w:style w:type="character" w:styleId="710" w:customStyle="1">
    <w:name w:val="Основной текст 2 Знак"/>
    <w:basedOn w:val="702"/>
    <w:link w:val="709"/>
    <w:uiPriority w:val="99"/>
    <w:semiHidden/>
    <w:rPr>
      <w:sz w:val="20"/>
      <w:szCs w:val="20"/>
    </w:rPr>
  </w:style>
  <w:style w:type="paragraph" w:styleId="711">
    <w:name w:val="Header"/>
    <w:basedOn w:val="701"/>
    <w:link w:val="712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Верхний колонтитул Знак"/>
    <w:basedOn w:val="702"/>
    <w:link w:val="711"/>
    <w:uiPriority w:val="99"/>
    <w:semiHidden/>
    <w:rPr>
      <w:sz w:val="20"/>
      <w:szCs w:val="20"/>
    </w:rPr>
  </w:style>
  <w:style w:type="character" w:styleId="713">
    <w:name w:val="page number"/>
    <w:basedOn w:val="702"/>
    <w:uiPriority w:val="99"/>
  </w:style>
  <w:style w:type="paragraph" w:styleId="714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5">
    <w:name w:val="Balloon Text"/>
    <w:basedOn w:val="701"/>
    <w:link w:val="716"/>
    <w:uiPriority w:val="99"/>
    <w:semiHidden/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basedOn w:val="702"/>
    <w:link w:val="715"/>
    <w:uiPriority w:val="99"/>
    <w:semiHidden/>
    <w:rPr>
      <w:sz w:val="2"/>
      <w:szCs w:val="2"/>
    </w:rPr>
  </w:style>
  <w:style w:type="paragraph" w:styleId="717">
    <w:name w:val="Body Text"/>
    <w:basedOn w:val="701"/>
    <w:link w:val="718"/>
    <w:uiPriority w:val="99"/>
    <w:pPr>
      <w:spacing w:after="120"/>
    </w:pPr>
  </w:style>
  <w:style w:type="character" w:styleId="718" w:customStyle="1">
    <w:name w:val="Основной текст Знак"/>
    <w:basedOn w:val="702"/>
    <w:link w:val="717"/>
    <w:uiPriority w:val="99"/>
    <w:semiHidden/>
    <w:rPr>
      <w:sz w:val="20"/>
      <w:szCs w:val="20"/>
    </w:rPr>
  </w:style>
  <w:style w:type="paragraph" w:styleId="719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20" w:customStyle="1">
    <w:name w:val="Q"/>
    <w:uiPriority w:val="99"/>
  </w:style>
  <w:style w:type="paragraph" w:styleId="721" w:customStyle="1">
    <w:name w:val="Содержимое таблицы"/>
    <w:basedOn w:val="701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22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23" w:customStyle="1">
    <w:name w:val="Символ сноски"/>
    <w:uiPriority w:val="99"/>
    <w:rPr>
      <w:vertAlign w:val="superscript"/>
    </w:rPr>
  </w:style>
  <w:style w:type="table" w:styleId="724">
    <w:name w:val="Table Grid"/>
    <w:basedOn w:val="703"/>
    <w:uiPriority w:val="99"/>
    <w:pPr>
      <w:ind w:firstLine="720"/>
      <w:jc w:val="both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5" w:customStyle="1">
    <w:name w:val="Знак Знак Знак1 Знак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6" w:customStyle="1">
    <w:name w:val="Знак Знак Знак1 Знак1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7">
    <w:name w:val="No Spacing"/>
    <w:uiPriority w:val="99"/>
    <w:qFormat/>
    <w:pPr>
      <w:widowControl w:val="off"/>
    </w:pPr>
    <w:rPr>
      <w:sz w:val="20"/>
      <w:szCs w:val="20"/>
    </w:rPr>
  </w:style>
  <w:style w:type="paragraph" w:styleId="728">
    <w:name w:val="List Paragraph"/>
    <w:basedOn w:val="701"/>
    <w:uiPriority w:val="34"/>
    <w:qFormat/>
    <w:pPr>
      <w:contextualSpacing/>
      <w:ind w:left="720"/>
    </w:pPr>
  </w:style>
  <w:style w:type="character" w:styleId="729">
    <w:name w:val="Hyperlink"/>
    <w:basedOn w:val="702"/>
    <w:uiPriority w:val="99"/>
    <w:unhideWhenUsed/>
    <w:rPr>
      <w:color w:val="0000ff" w:themeColor="hyperlink"/>
      <w:u w:val="single"/>
    </w:rPr>
  </w:style>
  <w:style w:type="paragraph" w:styleId="730" w:customStyle="1">
    <w:name w:val="formattext"/>
    <w:basedOn w:val="701"/>
    <w:pPr>
      <w:spacing w:before="100" w:beforeAutospacing="1" w:after="100" w:afterAutospacing="1"/>
    </w:pPr>
    <w:rPr>
      <w:sz w:val="24"/>
      <w:szCs w:val="24"/>
    </w:rPr>
  </w:style>
  <w:style w:type="paragraph" w:styleId="731">
    <w:name w:val="Footer"/>
    <w:basedOn w:val="701"/>
    <w:link w:val="7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basedOn w:val="702"/>
    <w:link w:val="731"/>
    <w:uiPriority w:val="99"/>
    <w:semiHidden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9FF8-8776-40CE-A407-0194BFBA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3</cp:revision>
  <dcterms:created xsi:type="dcterms:W3CDTF">2024-06-17T12:45:00Z</dcterms:created>
  <dcterms:modified xsi:type="dcterms:W3CDTF">2025-04-03T13:33:48Z</dcterms:modified>
</cp:coreProperties>
</file>