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2940" cy="83820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294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0pt;height:66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четвертый </w:t>
      </w:r>
      <w:r>
        <w:rPr>
          <w:sz w:val="24"/>
          <w:szCs w:val="24"/>
        </w:rPr>
        <w:t xml:space="preserve"> созыв)</w:t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</w:p>
    <w:p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253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передаче полномочий по формированию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исполнению бюджета МО «Фалилеевское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поселение» муниципальному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образованию «Кингисеппский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муниципальный район» на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целях своевременного решения вопросов местного значения и в связи с отсутствием условий и специалистов для исполнения части полномочий на территории поселения, определяемых ст. 14 Федерального закона № 131-ФЗ  от 06.10.2003 года, Ус</w:t>
      </w:r>
      <w:r>
        <w:rPr>
          <w:sz w:val="24"/>
          <w:szCs w:val="24"/>
        </w:rPr>
        <w:t xml:space="preserve">тава муниципального образования  и в соответствии с Порядком передачи (принятия) полномочий между органами местного самоуправления МО «Кингисеппский муниципальный район» и органами местного самоуправления поселений, входящих в его состав,  Совет депутатов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Передать полномочия муниципального образования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формированию и исполнению бюджета муниципального образования «Фалилеевское сельское поселение» муниципальному образованию «Кингисеппский муниципальный район» Ленинградской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Главе администрации муниципального образования «Фалилеевское сельское поселение» заключить соглашение о передаче полномочий на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годы </w:t>
      </w:r>
      <w:r>
        <w:rPr>
          <w:sz w:val="24"/>
          <w:szCs w:val="24"/>
        </w:rPr>
        <w:t xml:space="preserve">с главой администрации муниципального образования «Кингисеппский муниципальный район».</w:t>
      </w:r>
      <w:r>
        <w:rPr>
          <w:sz w:val="24"/>
          <w:szCs w:val="24"/>
        </w:rPr>
      </w:r>
    </w:p>
    <w:p>
      <w:pPr>
        <w:pStyle w:val="708"/>
        <w:numPr>
          <w:ilvl w:val="0"/>
          <w:numId w:val="9"/>
        </w:numPr>
        <w:ind w:left="0" w:firstLine="0"/>
        <w:jc w:val="both"/>
        <w:spacing w:after="0"/>
        <w:tabs>
          <w:tab w:val="left" w:pos="34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Ад</w:t>
      </w:r>
      <w:r>
        <w:rPr>
          <w:sz w:val="24"/>
          <w:szCs w:val="24"/>
        </w:rPr>
        <w:t xml:space="preserve">министрации МО «Фалилеевское сельское поселение»:</w:t>
      </w:r>
      <w:r>
        <w:rPr>
          <w:sz w:val="24"/>
          <w:szCs w:val="24"/>
        </w:rPr>
      </w:r>
    </w:p>
    <w:p>
      <w:pPr>
        <w:pStyle w:val="708"/>
        <w:ind w:right="80"/>
        <w:jc w:val="both"/>
        <w:tabs>
          <w:tab w:val="left" w:pos="5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предусмотреть в бюджете муниципального образования ассигнования на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исполнение переданных полномочий;</w:t>
      </w:r>
      <w:r>
        <w:rPr>
          <w:sz w:val="24"/>
          <w:szCs w:val="24"/>
        </w:rPr>
      </w:r>
    </w:p>
    <w:p>
      <w:pPr>
        <w:pStyle w:val="708"/>
        <w:ind w:right="80"/>
        <w:jc w:val="both"/>
        <w:spacing w:after="0"/>
        <w:tabs>
          <w:tab w:val="left" w:pos="62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передать бюджетные ассигнования в виде иных межбюджетных трансфертов на исполнение указанных полномочий в объёме, предусмотренном бюджетом МО «Фалилеевское сельское поселение» на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в порядке, предусмотренном Соглашением.</w:t>
      </w:r>
      <w:r>
        <w:rPr>
          <w:sz w:val="24"/>
          <w:szCs w:val="24"/>
        </w:rPr>
      </w:r>
    </w:p>
    <w:p>
      <w:pPr>
        <w:pStyle w:val="708"/>
        <w:numPr>
          <w:ilvl w:val="1"/>
          <w:numId w:val="11"/>
        </w:numPr>
        <w:ind w:right="80"/>
        <w:jc w:val="both"/>
        <w:spacing w:after="0"/>
        <w:tabs>
          <w:tab w:val="left" w:pos="3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Исполнение настоящего решения возложить на администрацию МО «Фалилеевское сельское поселение».</w:t>
      </w:r>
      <w:r>
        <w:rPr>
          <w:sz w:val="24"/>
          <w:szCs w:val="24"/>
        </w:rPr>
      </w:r>
    </w:p>
    <w:p>
      <w:pPr>
        <w:pStyle w:val="708"/>
        <w:numPr>
          <w:ilvl w:val="1"/>
          <w:numId w:val="11"/>
        </w:numPr>
        <w:ind w:right="80"/>
        <w:jc w:val="both"/>
        <w:spacing w:after="0"/>
        <w:tabs>
          <w:tab w:val="left" w:pos="3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 вступает в силу с 01.01.20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года.</w:t>
      </w:r>
      <w:r>
        <w:rPr>
          <w:sz w:val="24"/>
          <w:szCs w:val="24"/>
        </w:rPr>
      </w:r>
    </w:p>
    <w:p>
      <w:pPr>
        <w:pStyle w:val="708"/>
        <w:jc w:val="both"/>
        <w:rPr>
          <w:sz w:val="24"/>
          <w:szCs w:val="24"/>
        </w:rPr>
        <w:framePr w:h="270" w:wrap="auto" w:vAnchor="text" w:hAnchor="margin" w:x="7070" w:y="2559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8"/>
        <w:numPr>
          <w:ilvl w:val="1"/>
          <w:numId w:val="11"/>
        </w:numPr>
        <w:ind w:right="80"/>
        <w:jc w:val="both"/>
        <w:spacing w:after="1156"/>
        <w:tabs>
          <w:tab w:val="left" w:pos="269" w:leader="none"/>
        </w:tabs>
      </w:pPr>
      <w:r>
        <w:rPr>
          <w:sz w:val="24"/>
          <w:szCs w:val="24"/>
        </w:rPr>
        <w:t xml:space="preserve">Контроль исполнения настоящего решения возложить на постоянную депутатскую комиссию по бюджету, налогам, экономике, инвестициям и муниципальной собственности</w:t>
      </w:r>
      <w:r>
        <w:t xml:space="preserve">.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лава МО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«Фалилеевское сельское поселение»                                   </w:t>
      </w:r>
      <w:bookmarkStart w:id="0" w:name="_GoBack"/>
      <w:r/>
      <w:bookmarkEnd w:id="0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А.А.Ахтырцев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2240" w:h="15840" w:orient="portrait"/>
      <w:pgMar w:top="142" w:right="907" w:bottom="0" w:left="162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704"/>
      </w:rPr>
      <w:framePr w:wrap="auto" w:vAnchor="text" w:hAnchor="margin" w:xAlign="right" w:y="1"/>
    </w:pPr>
    <w:r>
      <w:rPr>
        <w:rStyle w:val="704"/>
      </w:rPr>
      <w:fldChar w:fldCharType="begin"/>
    </w:r>
    <w:r>
      <w:rPr>
        <w:rStyle w:val="704"/>
      </w:rPr>
      <w:instrText xml:space="preserve">PAGE  </w:instrText>
    </w:r>
    <w:r>
      <w:rPr>
        <w:rStyle w:val="704"/>
      </w:rPr>
      <w:fldChar w:fldCharType="separate"/>
    </w:r>
    <w:r>
      <w:rPr>
        <w:rStyle w:val="704"/>
      </w:rPr>
      <w:t xml:space="preserve">2</w:t>
    </w:r>
    <w:r>
      <w:rPr>
        <w:rStyle w:val="704"/>
      </w:rPr>
      <w:fldChar w:fldCharType="end"/>
    </w:r>
    <w:r>
      <w:rPr>
        <w:rStyle w:val="704"/>
      </w:rPr>
    </w:r>
  </w:p>
  <w:p>
    <w:pPr>
      <w:pStyle w:val="70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6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435"/>
        <w:tabs>
          <w:tab w:val="num" w:pos="103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2"/>
    <w:next w:val="69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2"/>
    <w:next w:val="69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3"/>
    <w:link w:val="34"/>
    <w:uiPriority w:val="10"/>
    <w:rPr>
      <w:sz w:val="48"/>
      <w:szCs w:val="48"/>
    </w:rPr>
  </w:style>
  <w:style w:type="paragraph" w:styleId="36">
    <w:name w:val="Subtitle"/>
    <w:basedOn w:val="692"/>
    <w:next w:val="69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3"/>
    <w:link w:val="36"/>
    <w:uiPriority w:val="11"/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3"/>
    <w:link w:val="702"/>
    <w:uiPriority w:val="99"/>
  </w:style>
  <w:style w:type="paragraph" w:styleId="44">
    <w:name w:val="Footer"/>
    <w:basedOn w:val="69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3"/>
    <w:link w:val="44"/>
    <w:uiPriority w:val="99"/>
  </w:style>
  <w:style w:type="paragraph" w:styleId="46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3"/>
    <w:uiPriority w:val="99"/>
    <w:unhideWhenUsed/>
    <w:rPr>
      <w:vertAlign w:val="superscript"/>
    </w:rPr>
  </w:style>
  <w:style w:type="paragraph" w:styleId="178">
    <w:name w:val="endnote text"/>
    <w:basedOn w:val="69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  <w:rPr>
      <w:sz w:val="20"/>
      <w:szCs w:val="20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paragraph" w:styleId="696">
    <w:name w:val="Body Text Indent"/>
    <w:basedOn w:val="692"/>
    <w:link w:val="697"/>
    <w:uiPriority w:val="99"/>
    <w:pPr>
      <w:ind w:firstLine="851"/>
      <w:jc w:val="both"/>
    </w:pPr>
    <w:rPr>
      <w:sz w:val="28"/>
      <w:szCs w:val="28"/>
    </w:rPr>
  </w:style>
  <w:style w:type="character" w:styleId="697" w:customStyle="1">
    <w:name w:val="Основной текст с отступом Знак"/>
    <w:basedOn w:val="693"/>
    <w:link w:val="696"/>
    <w:uiPriority w:val="99"/>
    <w:semiHidden/>
    <w:rPr>
      <w:sz w:val="20"/>
      <w:szCs w:val="20"/>
    </w:rPr>
  </w:style>
  <w:style w:type="paragraph" w:styleId="698">
    <w:name w:val="Body Text Indent 3"/>
    <w:basedOn w:val="692"/>
    <w:link w:val="699"/>
    <w:uiPriority w:val="99"/>
    <w:pPr>
      <w:ind w:left="5670" w:hanging="5670"/>
      <w:jc w:val="both"/>
    </w:pPr>
    <w:rPr>
      <w:sz w:val="28"/>
      <w:szCs w:val="28"/>
    </w:rPr>
  </w:style>
  <w:style w:type="character" w:styleId="699" w:customStyle="1">
    <w:name w:val="Основной текст с отступом 3 Знак"/>
    <w:basedOn w:val="693"/>
    <w:link w:val="698"/>
    <w:uiPriority w:val="99"/>
    <w:semiHidden/>
    <w:rPr>
      <w:sz w:val="16"/>
      <w:szCs w:val="16"/>
    </w:rPr>
  </w:style>
  <w:style w:type="paragraph" w:styleId="700">
    <w:name w:val="Body Text 2"/>
    <w:basedOn w:val="692"/>
    <w:link w:val="701"/>
    <w:uiPriority w:val="99"/>
    <w:pPr>
      <w:jc w:val="both"/>
    </w:pPr>
    <w:rPr>
      <w:sz w:val="28"/>
      <w:szCs w:val="28"/>
    </w:rPr>
  </w:style>
  <w:style w:type="character" w:styleId="701" w:customStyle="1">
    <w:name w:val="Основной текст 2 Знак"/>
    <w:basedOn w:val="693"/>
    <w:link w:val="700"/>
    <w:uiPriority w:val="99"/>
    <w:semiHidden/>
    <w:rPr>
      <w:sz w:val="20"/>
      <w:szCs w:val="20"/>
    </w:rPr>
  </w:style>
  <w:style w:type="paragraph" w:styleId="702">
    <w:name w:val="Header"/>
    <w:basedOn w:val="692"/>
    <w:link w:val="703"/>
    <w:uiPriority w:val="99"/>
    <w:pPr>
      <w:tabs>
        <w:tab w:val="center" w:pos="4153" w:leader="none"/>
        <w:tab w:val="right" w:pos="8306" w:leader="none"/>
      </w:tabs>
    </w:pPr>
  </w:style>
  <w:style w:type="character" w:styleId="703" w:customStyle="1">
    <w:name w:val="Верхний колонтитул Знак"/>
    <w:basedOn w:val="693"/>
    <w:link w:val="702"/>
    <w:uiPriority w:val="99"/>
    <w:semiHidden/>
    <w:rPr>
      <w:sz w:val="20"/>
      <w:szCs w:val="20"/>
    </w:rPr>
  </w:style>
  <w:style w:type="character" w:styleId="704">
    <w:name w:val="page number"/>
    <w:basedOn w:val="693"/>
    <w:uiPriority w:val="99"/>
  </w:style>
  <w:style w:type="paragraph" w:styleId="705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06">
    <w:name w:val="Balloon Text"/>
    <w:basedOn w:val="692"/>
    <w:link w:val="707"/>
    <w:uiPriority w:val="99"/>
    <w:semiHidden/>
    <w:rPr>
      <w:rFonts w:ascii="Tahoma" w:hAnsi="Tahoma" w:cs="Tahoma"/>
      <w:sz w:val="16"/>
      <w:szCs w:val="16"/>
    </w:rPr>
  </w:style>
  <w:style w:type="character" w:styleId="707" w:customStyle="1">
    <w:name w:val="Текст выноски Знак"/>
    <w:basedOn w:val="693"/>
    <w:link w:val="706"/>
    <w:uiPriority w:val="99"/>
    <w:semiHidden/>
    <w:rPr>
      <w:sz w:val="2"/>
      <w:szCs w:val="2"/>
    </w:rPr>
  </w:style>
  <w:style w:type="paragraph" w:styleId="708">
    <w:name w:val="Body Text"/>
    <w:basedOn w:val="692"/>
    <w:link w:val="709"/>
    <w:uiPriority w:val="99"/>
    <w:pPr>
      <w:spacing w:after="120"/>
    </w:pPr>
  </w:style>
  <w:style w:type="character" w:styleId="709" w:customStyle="1">
    <w:name w:val="Основной текст Знак"/>
    <w:basedOn w:val="693"/>
    <w:link w:val="708"/>
    <w:uiPriority w:val="99"/>
    <w:semiHidden/>
    <w:rPr>
      <w:sz w:val="20"/>
      <w:szCs w:val="20"/>
    </w:rPr>
  </w:style>
  <w:style w:type="paragraph" w:styleId="710" w:customStyle="1">
    <w:name w:val="ConsNormal"/>
    <w:uiPriority w:val="99"/>
    <w:pPr>
      <w:ind w:right="19772" w:firstLine="720"/>
      <w:widowControl w:val="off"/>
    </w:pPr>
    <w:rPr>
      <w:rFonts w:ascii="Arial" w:hAnsi="Arial" w:cs="Arial"/>
      <w:sz w:val="20"/>
      <w:szCs w:val="20"/>
      <w:lang w:eastAsia="en-US"/>
    </w:rPr>
  </w:style>
  <w:style w:type="character" w:styleId="711" w:customStyle="1">
    <w:name w:val="Q"/>
    <w:uiPriority w:val="99"/>
  </w:style>
  <w:style w:type="paragraph" w:styleId="712" w:customStyle="1">
    <w:name w:val="Содержимое таблицы"/>
    <w:basedOn w:val="692"/>
    <w:uiPriority w:val="99"/>
    <w:pPr>
      <w:widowControl w:val="off"/>
      <w:suppressLineNumbers/>
    </w:pPr>
    <w:rPr>
      <w:rFonts w:eastAsia="Arial Unicode MS"/>
      <w:sz w:val="24"/>
      <w:szCs w:val="24"/>
    </w:rPr>
  </w:style>
  <w:style w:type="paragraph" w:styleId="713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  <w:lang w:eastAsia="ar-SA"/>
    </w:rPr>
  </w:style>
  <w:style w:type="character" w:styleId="714" w:customStyle="1">
    <w:name w:val="Символ сноски"/>
    <w:uiPriority w:val="99"/>
    <w:rPr>
      <w:vertAlign w:val="superscript"/>
    </w:rPr>
  </w:style>
  <w:style w:type="table" w:styleId="715">
    <w:name w:val="Table Grid"/>
    <w:basedOn w:val="694"/>
    <w:uiPriority w:val="99"/>
    <w:pPr>
      <w:ind w:firstLine="720"/>
      <w:jc w:val="both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 w:customStyle="1">
    <w:name w:val="Знак Знак Знак1 Знак"/>
    <w:basedOn w:val="692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17" w:customStyle="1">
    <w:name w:val="Знак Знак Знак1 Знак1"/>
    <w:basedOn w:val="692"/>
    <w:uiPriority w:val="9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Аня Михайлова</cp:lastModifiedBy>
  <cp:revision>3</cp:revision>
  <dcterms:created xsi:type="dcterms:W3CDTF">2024-08-22T06:02:00Z</dcterms:created>
  <dcterms:modified xsi:type="dcterms:W3CDTF">2025-04-03T13:33:12Z</dcterms:modified>
</cp:coreProperties>
</file>