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Style w:val="779"/>
          <w:i w:val="0"/>
        </w:rPr>
      </w:pPr>
      <w:r/>
      <w:bookmarkStart w:id="0" w:name="_GoBack"/>
      <w:r/>
      <w:bookmarkEnd w:id="0"/>
      <w:r>
        <w:rPr>
          <w:rStyle w:val="779"/>
          <w:i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Style w:val="779"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Совет депутатов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муниципального образования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«Фалилеевское сельское поселение»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муниципального образования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«Кингисеппский муниципальный район»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Ленинградской области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(</w:t>
      </w:r>
      <w:r>
        <w:rPr>
          <w:rStyle w:val="779"/>
          <w:b/>
          <w:i w:val="0"/>
        </w:rPr>
        <w:t xml:space="preserve">четвертый</w:t>
      </w:r>
      <w:r>
        <w:rPr>
          <w:rStyle w:val="779"/>
          <w:b/>
          <w:i w:val="0"/>
        </w:rPr>
        <w:t xml:space="preserve"> </w:t>
      </w:r>
      <w:r>
        <w:rPr>
          <w:rStyle w:val="779"/>
          <w:b/>
          <w:i w:val="0"/>
        </w:rPr>
        <w:t xml:space="preserve"> созыв)</w:t>
      </w:r>
      <w:r>
        <w:rPr>
          <w:rStyle w:val="779"/>
          <w:b/>
          <w:i w:val="0"/>
        </w:rPr>
      </w:r>
    </w:p>
    <w:p>
      <w:pPr>
        <w:jc w:val="center"/>
        <w:spacing w:line="240" w:lineRule="auto"/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РЕШЕНИЕ</w:t>
      </w:r>
      <w:r>
        <w:rPr>
          <w:rStyle w:val="779"/>
          <w:b/>
          <w:i w:val="0"/>
        </w:rPr>
      </w:r>
    </w:p>
    <w:p>
      <w:pPr>
        <w:jc w:val="both"/>
        <w:spacing w:line="240" w:lineRule="auto"/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о</w:t>
      </w:r>
      <w:r>
        <w:rPr>
          <w:rStyle w:val="779"/>
          <w:i w:val="0"/>
        </w:rPr>
        <w:t xml:space="preserve">т</w:t>
      </w:r>
      <w:r>
        <w:rPr>
          <w:rStyle w:val="779"/>
          <w:i w:val="0"/>
        </w:rPr>
        <w:t xml:space="preserve"> 25.03.2022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№</w:t>
      </w:r>
      <w:r>
        <w:rPr>
          <w:rStyle w:val="779"/>
          <w:i w:val="0"/>
        </w:rPr>
        <w:t xml:space="preserve"> 160</w:t>
      </w:r>
      <w:r>
        <w:rPr>
          <w:rStyle w:val="779"/>
          <w:i w:val="0"/>
        </w:rPr>
        <w:t xml:space="preserve">   </w:t>
      </w:r>
      <w:r>
        <w:rPr>
          <w:rStyle w:val="779"/>
          <w:i w:val="0"/>
        </w:rPr>
      </w:r>
    </w:p>
    <w:p>
      <w:pPr>
        <w:jc w:val="both"/>
        <w:spacing w:line="240" w:lineRule="auto"/>
        <w:rPr>
          <w:rStyle w:val="779"/>
          <w:b/>
          <w:i w:val="0"/>
        </w:rPr>
      </w:pPr>
      <w:r>
        <w:rPr>
          <w:b/>
          <w:i w:val="0"/>
        </w:rPr>
      </w:r>
      <w:r>
        <w:rPr>
          <w:rStyle w:val="779"/>
          <w:b/>
          <w:i w:val="0"/>
        </w:rPr>
      </w:r>
    </w:p>
    <w:p>
      <w:pPr>
        <w:ind w:left="0" w:firstLine="0"/>
        <w:jc w:val="center"/>
        <w:spacing w:line="240" w:lineRule="auto"/>
        <w:rPr>
          <w:rStyle w:val="779"/>
          <w:b/>
          <w:i w:val="0"/>
        </w:rPr>
      </w:pPr>
      <w:r>
        <w:rPr>
          <w:rStyle w:val="779"/>
          <w:b/>
          <w:i w:val="0"/>
        </w:rPr>
        <w:t xml:space="preserve">О внесении изменения в решение Совета депутатов </w:t>
      </w:r>
      <w:r>
        <w:rPr>
          <w:rStyle w:val="779"/>
          <w:b/>
          <w:i w:val="0"/>
        </w:rPr>
        <w:t xml:space="preserve">от</w:t>
      </w:r>
      <w:r>
        <w:rPr>
          <w:rStyle w:val="779"/>
          <w:b/>
          <w:i w:val="0"/>
        </w:rPr>
        <w:t xml:space="preserve"> 26.10.2017 № 236  </w:t>
      </w:r>
      <w:r>
        <w:rPr>
          <w:rStyle w:val="779"/>
          <w:b/>
          <w:i w:val="0"/>
        </w:rPr>
        <w:t xml:space="preserve">«Об утверждении </w:t>
      </w:r>
      <w:r>
        <w:rPr>
          <w:rStyle w:val="779"/>
          <w:b/>
          <w:i w:val="0"/>
        </w:rPr>
        <w:t xml:space="preserve">правил благоустройства муниципального образования «Фалилеевское сельское поселение» муниципального образования «Кингисеппский муниципальный  район» Ленинград</w:t>
      </w:r>
      <w:r>
        <w:rPr>
          <w:rStyle w:val="779"/>
          <w:b/>
          <w:i w:val="0"/>
        </w:rPr>
        <w:t xml:space="preserve">ской  области» (в редакции </w:t>
      </w:r>
      <w:r>
        <w:rPr>
          <w:rStyle w:val="779"/>
          <w:b/>
          <w:i w:val="0"/>
        </w:rPr>
        <w:t xml:space="preserve">от </w:t>
      </w:r>
      <w:r>
        <w:rPr>
          <w:rStyle w:val="779"/>
          <w:b/>
          <w:i w:val="0"/>
        </w:rPr>
        <w:t xml:space="preserve">15</w:t>
      </w:r>
      <w:r>
        <w:rPr>
          <w:rStyle w:val="779"/>
          <w:b/>
          <w:i w:val="0"/>
        </w:rPr>
        <w:t xml:space="preserve">.0</w:t>
      </w:r>
      <w:r>
        <w:rPr>
          <w:rStyle w:val="779"/>
          <w:b/>
          <w:i w:val="0"/>
        </w:rPr>
        <w:t xml:space="preserve">6</w:t>
      </w:r>
      <w:r>
        <w:rPr>
          <w:rStyle w:val="779"/>
          <w:b/>
          <w:i w:val="0"/>
        </w:rPr>
        <w:t xml:space="preserve">.202</w:t>
      </w:r>
      <w:r>
        <w:rPr>
          <w:rStyle w:val="779"/>
          <w:b/>
          <w:i w:val="0"/>
        </w:rPr>
        <w:t xml:space="preserve">1</w:t>
      </w:r>
      <w:r>
        <w:rPr>
          <w:rStyle w:val="779"/>
          <w:b/>
          <w:i w:val="0"/>
        </w:rPr>
        <w:t xml:space="preserve">  № </w:t>
      </w:r>
      <w:r>
        <w:rPr>
          <w:rStyle w:val="779"/>
          <w:b/>
          <w:i w:val="0"/>
        </w:rPr>
        <w:t xml:space="preserve">128</w:t>
      </w:r>
      <w:r>
        <w:rPr>
          <w:rStyle w:val="779"/>
          <w:b/>
          <w:i w:val="0"/>
        </w:rPr>
        <w:t xml:space="preserve">)</w:t>
      </w:r>
      <w:r>
        <w:rPr>
          <w:rStyle w:val="779"/>
          <w:b/>
          <w:i w:val="0"/>
        </w:rPr>
      </w:r>
    </w:p>
    <w:p>
      <w:pPr>
        <w:ind w:left="0" w:firstLine="0"/>
        <w:jc w:val="center"/>
        <w:spacing w:line="240" w:lineRule="auto"/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ind w:left="0" w:firstLine="142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        </w:t>
      </w:r>
      <w:r>
        <w:rPr>
          <w:rStyle w:val="779"/>
          <w:i w:val="0"/>
        </w:rPr>
        <w:t xml:space="preserve">  </w:t>
      </w:r>
      <w:r>
        <w:rPr>
          <w:rStyle w:val="779"/>
          <w:i w:val="0"/>
        </w:rPr>
        <w:t xml:space="preserve">На  основании Федерального закона  № 131-Ф3 от 06.10.2003 г. «Об общих принципах организации местного самоуправления в РФ», </w:t>
      </w:r>
      <w:r>
        <w:rPr>
          <w:rStyle w:val="779"/>
          <w:i w:val="0"/>
        </w:rPr>
        <w:t xml:space="preserve">Приказом Минстроя России от 13.04.2017 N 711/</w:t>
      </w:r>
      <w:r>
        <w:rPr>
          <w:rStyle w:val="779"/>
          <w:i w:val="0"/>
        </w:rPr>
        <w:t xml:space="preserve">пр</w:t>
      </w:r>
      <w:r>
        <w:rPr>
          <w:rStyle w:val="779"/>
          <w:i w:val="0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Style w:val="779"/>
          <w:i w:val="0"/>
        </w:rPr>
        <w:t xml:space="preserve">, Уставом муниципального образования «</w:t>
      </w:r>
      <w:r>
        <w:rPr>
          <w:rStyle w:val="779"/>
          <w:i w:val="0"/>
        </w:rPr>
        <w:t xml:space="preserve">Фалилеевское сельское поселение</w:t>
      </w:r>
      <w:r>
        <w:rPr>
          <w:rStyle w:val="779"/>
          <w:i w:val="0"/>
        </w:rPr>
        <w:t xml:space="preserve">», Совет депутатов</w:t>
      </w:r>
      <w:r>
        <w:rPr>
          <w:rStyle w:val="779"/>
          <w:i w:val="0"/>
        </w:rPr>
        <w:t xml:space="preserve"> МО «Фалилеевское сельское поселение»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</w:r>
    </w:p>
    <w:p>
      <w:pPr>
        <w:ind w:left="0" w:firstLine="0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  </w:t>
      </w:r>
      <w:r>
        <w:rPr>
          <w:rStyle w:val="779"/>
          <w:i w:val="0"/>
        </w:rPr>
        <w:t xml:space="preserve">РЕШИЛ:</w:t>
      </w:r>
      <w:r>
        <w:rPr>
          <w:rStyle w:val="779"/>
          <w:i w:val="0"/>
        </w:rPr>
      </w:r>
    </w:p>
    <w:p>
      <w:pPr>
        <w:pStyle w:val="772"/>
        <w:numPr>
          <w:ilvl w:val="0"/>
          <w:numId w:val="18"/>
        </w:numPr>
        <w:ind w:left="0" w:firstLine="0"/>
        <w:jc w:val="both"/>
        <w:spacing w:line="240" w:lineRule="auto"/>
        <w:tabs>
          <w:tab w:val="num" w:pos="0" w:leader="none"/>
          <w:tab w:val="clear" w:pos="786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Внести в решение Совета депутатов муниципального образования «Фалилеевское сельское поселение» от </w:t>
      </w:r>
      <w:r>
        <w:rPr>
          <w:rStyle w:val="779"/>
          <w:i w:val="0"/>
        </w:rPr>
        <w:t xml:space="preserve">26.10.2017 № 236</w:t>
      </w:r>
      <w:r>
        <w:rPr>
          <w:rStyle w:val="779"/>
          <w:i w:val="0"/>
        </w:rPr>
        <w:t xml:space="preserve"> «Об утверждении Правил благоустройства 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</w:t>
      </w:r>
      <w:r>
        <w:rPr>
          <w:rStyle w:val="779"/>
          <w:i w:val="0"/>
        </w:rPr>
        <w:t xml:space="preserve">асти</w:t>
      </w:r>
      <w:r>
        <w:rPr>
          <w:rStyle w:val="779"/>
          <w:i w:val="0"/>
        </w:rPr>
        <w:t xml:space="preserve"> (в редакции </w:t>
      </w:r>
      <w:r>
        <w:rPr>
          <w:rStyle w:val="779"/>
          <w:i w:val="0"/>
        </w:rPr>
        <w:t xml:space="preserve">в редакции от </w:t>
      </w:r>
      <w:r>
        <w:rPr>
          <w:rStyle w:val="779"/>
          <w:i w:val="0"/>
        </w:rPr>
        <w:t xml:space="preserve">15.06.2021  № 128</w:t>
      </w:r>
      <w:r>
        <w:rPr>
          <w:rStyle w:val="779"/>
          <w:i w:val="0"/>
        </w:rPr>
        <w:t xml:space="preserve">), </w:t>
      </w:r>
      <w:r>
        <w:rPr>
          <w:rStyle w:val="779"/>
          <w:i w:val="0"/>
        </w:rPr>
        <w:t xml:space="preserve">следующие изменения: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0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Ст.1 п.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1.2 читать в следующей редакции: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«</w:t>
      </w:r>
      <w:r>
        <w:rPr>
          <w:rStyle w:val="779"/>
          <w:i w:val="0"/>
        </w:rPr>
        <w:t xml:space="preserve">Правила благоустройства муниципального образования </w:t>
      </w:r>
      <w:r>
        <w:rPr>
          <w:rStyle w:val="779"/>
          <w:i w:val="0"/>
        </w:rPr>
        <w:t xml:space="preserve">«Фалилеевское сельское поселение»</w:t>
      </w:r>
      <w:r>
        <w:rPr>
          <w:rStyle w:val="779"/>
          <w:i w:val="0"/>
        </w:rPr>
        <w:t xml:space="preserve"> муниципального образования </w:t>
      </w:r>
      <w:r>
        <w:rPr>
          <w:rStyle w:val="779"/>
          <w:i w:val="0"/>
        </w:rPr>
        <w:t xml:space="preserve">«Кингисеппский муниципальный район»</w:t>
      </w:r>
      <w:r>
        <w:rPr>
          <w:rStyle w:val="779"/>
          <w:i w:val="0"/>
        </w:rPr>
        <w:t xml:space="preserve"> Ленинградской области (далее – Правила) разработаны  в соответствии с Конституцией Российской Федерации, пунктом 19 части 1 статьи 14</w:t>
      </w:r>
      <w:r>
        <w:rPr>
          <w:rStyle w:val="779"/>
          <w:i w:val="0"/>
        </w:rPr>
        <w:t xml:space="preserve">, частью 3 статьи 43 Федерального закона от 06.10.2003 N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</w:t>
      </w:r>
      <w:r>
        <w:rPr>
          <w:rStyle w:val="779"/>
          <w:i w:val="0"/>
        </w:rPr>
        <w:t xml:space="preserve">пр</w:t>
      </w:r>
      <w:r>
        <w:rPr>
          <w:rStyle w:val="779"/>
          <w:i w:val="0"/>
        </w:rPr>
        <w:t xml:space="preserve"> «Об утверждении Методических рекомендаций для подготовки правил благоустройства террито</w:t>
      </w:r>
      <w:r>
        <w:rPr>
          <w:rStyle w:val="779"/>
          <w:i w:val="0"/>
        </w:rPr>
        <w:t xml:space="preserve">рий поселений, городских округов, внутригородских районов», Кодекса Российской Федерации об административных правонарушениях от 30.12.2001 № 195-ФЗ, Ленинградского областного закона от 02.07.2003 № 47-ОЗ «Об административных правонарушениях», ст. 4 Устава </w:t>
      </w:r>
      <w:r>
        <w:rPr>
          <w:rStyle w:val="779"/>
          <w:i w:val="0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Style w:val="779"/>
          <w:i w:val="0"/>
        </w:rPr>
        <w:t xml:space="preserve">, иными нормативно-правовыми актами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  <w:t xml:space="preserve">»;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0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Статью 12  пункт 12.5 читать в следующей редакции: </w:t>
      </w:r>
      <w:r>
        <w:rPr>
          <w:rStyle w:val="779"/>
          <w:i w:val="0"/>
        </w:rPr>
        <w:t xml:space="preserve">«Создание мест (площадок) накопления твердых коммунальных отходов и специальных площадок для накопления крупногабаритных отход</w:t>
      </w:r>
      <w:r>
        <w:rPr>
          <w:rStyle w:val="779"/>
          <w:i w:val="0"/>
        </w:rPr>
        <w:t xml:space="preserve">ов осуществляется в соответствии с требованиями Федерального закона от 24.06.1998 г. № 89-ФЗ «Об отходах производства и потребления» и Постановлением Главного государственного санитарного врача РФ от 28.01.2021 № 3 «Об утверждении санитарных правил и норм </w:t>
      </w:r>
      <w:r>
        <w:rPr>
          <w:rStyle w:val="779"/>
          <w:i w:val="0"/>
        </w:rPr>
        <w:t xml:space="preserve">СанПиН</w:t>
      </w:r>
      <w:r>
        <w:rPr>
          <w:rStyle w:val="779"/>
          <w:i w:val="0"/>
        </w:rPr>
        <w:t xml:space="preserve"> 2.1.3684-21 «Санитарно-эпидемиологические требования к содержанию территорий городских и сельских поселений, </w:t>
      </w:r>
      <w:r>
        <w:rPr>
          <w:rStyle w:val="779"/>
          <w:i w:val="0"/>
        </w:rPr>
        <w:t xml:space="preserve">к водным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мероприятий.</w:t>
      </w:r>
      <w:r>
        <w:rPr>
          <w:rStyle w:val="779"/>
          <w:i w:val="0"/>
        </w:rPr>
      </w:r>
    </w:p>
    <w:p>
      <w:pPr>
        <w:pStyle w:val="784"/>
        <w:jc w:val="both"/>
        <w:rPr>
          <w:rStyle w:val="779"/>
          <w:rFonts w:ascii="Times New Roman" w:hAnsi="Times New Roman" w:cs="Times New Roman"/>
          <w:i w:val="0"/>
          <w:sz w:val="24"/>
          <w:szCs w:val="24"/>
        </w:rPr>
      </w:pPr>
      <w:r>
        <w:rPr>
          <w:rStyle w:val="779"/>
          <w:rFonts w:ascii="Times New Roman" w:hAnsi="Times New Roman" w:cs="Times New Roman"/>
          <w:i w:val="0"/>
          <w:sz w:val="24"/>
          <w:szCs w:val="24"/>
        </w:rPr>
        <w:t xml:space="preserve">         Создание и содержание мест (площадок) накопления твердых коммунальных отходов осуществляется Администрацией муниципального образования «Фалилеевс</w:t>
      </w:r>
      <w:r>
        <w:rPr>
          <w:rStyle w:val="779"/>
          <w:rFonts w:ascii="Times New Roman" w:hAnsi="Times New Roman" w:cs="Times New Roman"/>
          <w:i w:val="0"/>
          <w:sz w:val="24"/>
          <w:szCs w:val="24"/>
        </w:rPr>
        <w:t xml:space="preserve">кое сельское поселение» за счет средств бюджета муниципального образования «Фалилеевское сельское поселение» и/или за счет субсидий, за исключением случаев установленных законодательством Российской Федерации, когда такая обязанность лежит на других лицах.</w:t>
      </w:r>
      <w:r>
        <w:rPr>
          <w:rStyle w:val="779"/>
          <w:rFonts w:ascii="Times New Roman" w:hAnsi="Times New Roman" w:cs="Times New Roman"/>
          <w:i w:val="0"/>
          <w:sz w:val="24"/>
          <w:szCs w:val="24"/>
        </w:rPr>
      </w:r>
    </w:p>
    <w:p>
      <w:pPr>
        <w:ind w:left="0" w:firstLine="0"/>
        <w:jc w:val="both"/>
        <w:spacing w:line="240" w:lineRule="auto"/>
        <w:shd w:val="clear" w:color="auto" w:fill="ffffff"/>
        <w:widowControl/>
        <w:rPr>
          <w:rStyle w:val="779"/>
          <w:i w:val="0"/>
        </w:rPr>
      </w:pPr>
      <w:r>
        <w:rPr>
          <w:rStyle w:val="779"/>
          <w:i w:val="0"/>
        </w:rPr>
        <w:t xml:space="preserve">         В случае если в соответствии с законодательством Российской Федерации обязанность по соз</w:t>
      </w:r>
      <w:r>
        <w:rPr>
          <w:rStyle w:val="779"/>
          <w:i w:val="0"/>
        </w:rPr>
        <w:t xml:space="preserve">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муниципального образования «Фалилеевское сельское поселение». </w:t>
      </w:r>
      <w:r>
        <w:rPr>
          <w:rStyle w:val="779"/>
          <w:i w:val="0"/>
        </w:rPr>
      </w:r>
    </w:p>
    <w:p>
      <w:pPr>
        <w:ind w:left="0" w:firstLine="0"/>
        <w:jc w:val="both"/>
        <w:spacing w:line="240" w:lineRule="auto"/>
        <w:shd w:val="clear" w:color="auto" w:fill="ffffff"/>
        <w:widowControl/>
        <w:rPr>
          <w:rStyle w:val="779"/>
          <w:i w:val="0"/>
        </w:rPr>
      </w:pPr>
      <w:r>
        <w:rPr>
          <w:rStyle w:val="779"/>
          <w:i w:val="0"/>
        </w:rPr>
        <w:t xml:space="preserve">        Определение схемы размещения мес</w:t>
      </w:r>
      <w:r>
        <w:rPr>
          <w:rStyle w:val="779"/>
          <w:i w:val="0"/>
        </w:rPr>
        <w:t xml:space="preserve">т (площадок) накопления твердых коммунальных отходов и ведение реестра мест (площадок) накопления твердых коммунальных отходов осуществляется Администрацией муниципального образования «Фалилеевское сельское поселение» согласно действующему законодательству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  <w:t xml:space="preserve">»;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0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 Статью</w:t>
      </w:r>
      <w:r>
        <w:rPr>
          <w:rStyle w:val="779"/>
          <w:i w:val="0"/>
        </w:rPr>
        <w:t xml:space="preserve"> 12 </w:t>
      </w:r>
      <w:r>
        <w:rPr>
          <w:rStyle w:val="779"/>
          <w:i w:val="0"/>
        </w:rPr>
        <w:t xml:space="preserve">добавить пунктом </w:t>
      </w:r>
      <w:r>
        <w:rPr>
          <w:rStyle w:val="779"/>
          <w:i w:val="0"/>
        </w:rPr>
        <w:t xml:space="preserve">12.6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следующего содержания «</w:t>
      </w:r>
      <w:r>
        <w:rPr>
          <w:rStyle w:val="779"/>
          <w:i w:val="0"/>
        </w:rPr>
        <w:t xml:space="preserve">Площадки для установки </w:t>
      </w:r>
      <w:r>
        <w:rPr>
          <w:rStyle w:val="779"/>
          <w:i w:val="0"/>
        </w:rPr>
        <w:t xml:space="preserve">мусоросборных</w:t>
      </w:r>
      <w:r>
        <w:rPr>
          <w:rStyle w:val="779"/>
          <w:i w:val="0"/>
        </w:rPr>
        <w:t xml:space="preserve"> контейнеров</w:t>
      </w:r>
      <w:r>
        <w:rPr>
          <w:rStyle w:val="779"/>
          <w:i w:val="0"/>
        </w:rPr>
        <w:t xml:space="preserve">:  </w:t>
      </w:r>
      <w:r>
        <w:rPr>
          <w:rStyle w:val="779"/>
          <w:i w:val="0"/>
        </w:rPr>
      </w:r>
    </w:p>
    <w:p>
      <w:pPr>
        <w:pStyle w:val="772"/>
        <w:ind w:left="0" w:firstLine="709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Площадки для установки </w:t>
      </w:r>
      <w:r>
        <w:rPr>
          <w:rStyle w:val="779"/>
          <w:i w:val="0"/>
        </w:rPr>
        <w:t xml:space="preserve">мусоросборных</w:t>
      </w:r>
      <w:r>
        <w:rPr>
          <w:rStyle w:val="779"/>
          <w:i w:val="0"/>
        </w:rPr>
        <w:t xml:space="preserve"> контейнеров – специально оборудованные места, предназначенные для сбора твердых бытовых отходов (ТКО), должны быть эстетически вып</w:t>
      </w:r>
      <w:r>
        <w:rPr>
          <w:rStyle w:val="779"/>
          <w:i w:val="0"/>
        </w:rPr>
        <w:t xml:space="preserve">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</w:t>
      </w:r>
      <w:r>
        <w:rPr>
          <w:rStyle w:val="779"/>
          <w:i w:val="0"/>
        </w:rPr>
        <w:t xml:space="preserve">екомендуется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r>
        <w:rPr>
          <w:rStyle w:val="779"/>
          <w:i w:val="0"/>
        </w:rPr>
        <w:t xml:space="preserve">образователей</w:t>
      </w:r>
      <w:r>
        <w:rPr>
          <w:rStyle w:val="779"/>
          <w:i w:val="0"/>
        </w:rPr>
        <w:t xml:space="preserve"> отходов.</w:t>
      </w:r>
      <w:r>
        <w:rPr>
          <w:rStyle w:val="779"/>
          <w:i w:val="0"/>
        </w:rPr>
      </w:r>
    </w:p>
    <w:p>
      <w:pPr>
        <w:pStyle w:val="772"/>
        <w:ind w:left="0" w:firstLine="709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Площадки следует размещать удаленными от окон жилых зданий, границ участков детских учреждений, мест отдыха на расстояние не менее</w:t>
      </w:r>
      <w:r>
        <w:rPr>
          <w:rStyle w:val="779"/>
          <w:i w:val="0"/>
        </w:rPr>
        <w:t xml:space="preserve">,</w:t>
      </w:r>
      <w:r>
        <w:rPr>
          <w:rStyle w:val="779"/>
          <w:i w:val="0"/>
        </w:rPr>
        <w:t xml:space="preserve"> чем </w:t>
      </w:r>
      <w:r>
        <w:rPr>
          <w:rStyle w:val="779"/>
          <w:i w:val="0"/>
        </w:rPr>
        <w:t xml:space="preserve">15</w:t>
      </w:r>
      <w:r>
        <w:rPr>
          <w:rStyle w:val="779"/>
          <w:i w:val="0"/>
        </w:rPr>
        <w:t xml:space="preserve"> м, на участках жилой застройки – не далее </w:t>
      </w:r>
      <w:r>
        <w:rPr>
          <w:rStyle w:val="779"/>
          <w:i w:val="0"/>
        </w:rPr>
        <w:t xml:space="preserve">100 м</w:t>
      </w:r>
      <w:r>
        <w:rPr>
          <w:rStyle w:val="779"/>
          <w:i w:val="0"/>
        </w:rPr>
        <w:t xml:space="preserve"> от входов, </w:t>
      </w:r>
      <w:r>
        <w:rPr>
          <w:rStyle w:val="779"/>
          <w:rFonts w:eastAsiaTheme="majorEastAsia"/>
          <w:i w:val="0"/>
        </w:rPr>
        <w:t xml:space="preserve">до территорий медицинских организаций в городских населенных пунктах - не менее 25 м</w:t>
      </w:r>
      <w:r>
        <w:rPr>
          <w:rStyle w:val="779"/>
          <w:i w:val="0"/>
        </w:rPr>
        <w:t xml:space="preserve">, считая по пешеходным дорожкам от дальнего подъезда, при</w:t>
      </w:r>
      <w:r>
        <w:rPr>
          <w:rStyle w:val="779"/>
          <w:i w:val="0"/>
        </w:rPr>
        <w:t xml:space="preserve">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</w:t>
      </w:r>
      <w:r>
        <w:rPr>
          <w:rStyle w:val="779"/>
          <w:i w:val="0"/>
        </w:rPr>
        <w:t xml:space="preserve">. </w:t>
      </w:r>
      <w:r>
        <w:rPr>
          <w:rStyle w:val="779"/>
          <w:i w:val="0"/>
        </w:rPr>
        <w:t xml:space="preserve">Рекомендуется проектировать разм</w:t>
      </w:r>
      <w:r>
        <w:rPr>
          <w:rStyle w:val="779"/>
          <w:i w:val="0"/>
        </w:rPr>
        <w:t xml:space="preserve">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  <w:r>
        <w:rPr>
          <w:rStyle w:val="779"/>
          <w:i w:val="0"/>
        </w:rPr>
      </w:r>
    </w:p>
    <w:p>
      <w:pPr>
        <w:pStyle w:val="772"/>
        <w:ind w:left="0" w:firstLine="709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r>
        <w:rPr>
          <w:rStyle w:val="779"/>
          <w:i w:val="0"/>
        </w:rPr>
      </w:r>
    </w:p>
    <w:p>
      <w:pPr>
        <w:pStyle w:val="772"/>
        <w:ind w:left="0" w:firstLine="709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  <w:t xml:space="preserve"> Рекомендуется проектировать озеленение площадки.</w:t>
      </w:r>
      <w:r>
        <w:rPr>
          <w:rStyle w:val="779"/>
          <w:i w:val="0"/>
        </w:rPr>
      </w:r>
    </w:p>
    <w:p>
      <w:pPr>
        <w:pStyle w:val="772"/>
        <w:ind w:left="0" w:firstLine="709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Как правило, обязательный перечень элементов благоустройства территории на </w:t>
      </w:r>
      <w:r>
        <w:rPr>
          <w:rStyle w:val="779"/>
          <w:i w:val="0"/>
        </w:rPr>
        <w:t xml:space="preserve">контейнерной </w:t>
      </w:r>
      <w:r>
        <w:rPr>
          <w:rStyle w:val="779"/>
          <w:i w:val="0"/>
        </w:rPr>
        <w:t xml:space="preserve">площадке: </w:t>
      </w:r>
      <w:r>
        <w:rPr>
          <w:rStyle w:val="779"/>
          <w:i w:val="0"/>
        </w:rPr>
        <w:t xml:space="preserve">подъездной путь, пандус, </w:t>
      </w:r>
      <w:r>
        <w:rPr>
          <w:rStyle w:val="779"/>
          <w:i w:val="0"/>
        </w:rPr>
        <w:t xml:space="preserve">твердые виды покрытия, элементы сопряжения поверхности площадки с прилегающими территориями, ограждение, контейнеры для сбора ТКО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  <w:t xml:space="preserve"> </w:t>
      </w:r>
      <w:r>
        <w:rPr>
          <w:rStyle w:val="779"/>
          <w:rFonts w:eastAsiaTheme="majorEastAsia"/>
          <w:i w:val="0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  <w:r>
        <w:rPr>
          <w:rStyle w:val="779"/>
          <w:i w:val="0"/>
        </w:rPr>
        <w:t xml:space="preserve"> Рекомендуется проектировать озеленение площадки. Целесообразно площадку помимо информации о сроках удаления отходов и контактной информации ответственного лица снабжать </w:t>
      </w:r>
      <w:r>
        <w:rPr>
          <w:rStyle w:val="779"/>
          <w:i w:val="0"/>
        </w:rPr>
        <w:t xml:space="preserve">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  <w:t xml:space="preserve">»;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0"/>
        </w:numPr>
        <w:ind w:left="0" w:firstLine="0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 Статью </w:t>
      </w:r>
      <w:r>
        <w:rPr>
          <w:rStyle w:val="779"/>
          <w:i w:val="0"/>
        </w:rPr>
        <w:t xml:space="preserve">15</w:t>
      </w:r>
      <w:r>
        <w:rPr>
          <w:rStyle w:val="779"/>
          <w:i w:val="0"/>
        </w:rPr>
        <w:t xml:space="preserve"> добавить пунктом следующего содержания «</w:t>
      </w:r>
      <w:r>
        <w:rPr>
          <w:rStyle w:val="779"/>
          <w:i w:val="0"/>
        </w:rPr>
        <w:t xml:space="preserve">Содержание животных 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29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29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Не допускается содержание домашних животных на балконах, лоджиях, в местах общего пользования многоквартирных жилых домов.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29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Запрещается передвижение сельскохозяйственных животных на территории поселения без сопровождающих лиц.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29"/>
        </w:numPr>
        <w:ind w:left="0" w:firstLine="0"/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Выпас сельскохозяйственных животных осуществлять на специально отведенных администрацией поселения местах выпаса под наблюдением владел</w:t>
      </w:r>
      <w:r>
        <w:rPr>
          <w:rStyle w:val="779"/>
          <w:i w:val="0"/>
        </w:rPr>
        <w:t xml:space="preserve">ьца или уполномоченного им лица</w:t>
      </w:r>
      <w:r>
        <w:rPr>
          <w:rStyle w:val="779"/>
          <w:i w:val="0"/>
        </w:rPr>
        <w:t xml:space="preserve">.»</w:t>
      </w:r>
      <w:r>
        <w:rPr>
          <w:rStyle w:val="779"/>
          <w:i w:val="0"/>
        </w:rPr>
        <w:t xml:space="preserve">;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4"/>
        </w:numPr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Статью</w:t>
      </w:r>
      <w:r>
        <w:rPr>
          <w:rStyle w:val="779"/>
          <w:i w:val="0"/>
        </w:rPr>
        <w:t xml:space="preserve"> 15 читать в</w:t>
      </w:r>
      <w:r>
        <w:rPr>
          <w:rStyle w:val="779"/>
          <w:i w:val="0"/>
        </w:rPr>
        <w:t xml:space="preserve"> следующей редакции «Статья </w:t>
      </w:r>
      <w:r>
        <w:rPr>
          <w:rStyle w:val="779"/>
          <w:i w:val="0"/>
        </w:rPr>
        <w:t xml:space="preserve">16 Принципы организации общественного соучастия</w:t>
      </w:r>
      <w:r>
        <w:rPr>
          <w:rStyle w:val="779"/>
          <w:i w:val="0"/>
        </w:rPr>
        <w:t xml:space="preserve">.»;</w:t>
      </w:r>
      <w:r>
        <w:rPr>
          <w:rStyle w:val="779"/>
          <w:i w:val="0"/>
        </w:rPr>
      </w:r>
    </w:p>
    <w:p>
      <w:pPr>
        <w:pStyle w:val="772"/>
        <w:numPr>
          <w:ilvl w:val="1"/>
          <w:numId w:val="34"/>
        </w:numPr>
        <w:jc w:val="both"/>
        <w:spacing w:line="240" w:lineRule="auto"/>
        <w:tabs>
          <w:tab w:val="num" w:pos="0" w:leader="none"/>
        </w:tabs>
        <w:rPr>
          <w:rStyle w:val="779"/>
          <w:i w:val="0"/>
        </w:rPr>
      </w:pPr>
      <w:r>
        <w:rPr>
          <w:rStyle w:val="779"/>
          <w:i w:val="0"/>
        </w:rPr>
        <w:t xml:space="preserve">Ст</w:t>
      </w:r>
      <w:r>
        <w:rPr>
          <w:rStyle w:val="779"/>
          <w:i w:val="0"/>
        </w:rPr>
        <w:t xml:space="preserve">атью </w:t>
      </w:r>
      <w:r>
        <w:rPr>
          <w:rStyle w:val="779"/>
          <w:i w:val="0"/>
        </w:rPr>
        <w:t xml:space="preserve"> 16 читать в</w:t>
      </w:r>
      <w:r>
        <w:rPr>
          <w:rStyle w:val="779"/>
          <w:i w:val="0"/>
        </w:rPr>
        <w:t xml:space="preserve"> следующей редакции «Статья</w:t>
      </w:r>
      <w:r>
        <w:rPr>
          <w:rStyle w:val="779"/>
          <w:i w:val="0"/>
        </w:rPr>
        <w:t xml:space="preserve"> 17 Контроль за соблюдением Правил</w:t>
      </w:r>
      <w:r>
        <w:rPr>
          <w:rStyle w:val="779"/>
          <w:i w:val="0"/>
        </w:rPr>
        <w:t xml:space="preserve">.»</w:t>
      </w:r>
      <w:r>
        <w:rPr>
          <w:rStyle w:val="779"/>
          <w:i w:val="0"/>
        </w:rPr>
        <w:t xml:space="preserve">.</w:t>
      </w:r>
      <w:r>
        <w:rPr>
          <w:rStyle w:val="779"/>
          <w:i w:val="0"/>
        </w:rPr>
      </w:r>
    </w:p>
    <w:p>
      <w:pPr>
        <w:pStyle w:val="772"/>
        <w:numPr>
          <w:ilvl w:val="0"/>
          <w:numId w:val="34"/>
        </w:numPr>
        <w:ind w:left="0" w:firstLine="0"/>
        <w:jc w:val="both"/>
        <w:spacing w:line="240" w:lineRule="auto"/>
        <w:rPr>
          <w:rStyle w:val="779"/>
          <w:rFonts w:eastAsia="Calibri"/>
          <w:i w:val="0"/>
        </w:rPr>
      </w:pPr>
      <w:r>
        <w:rPr>
          <w:rStyle w:val="779"/>
          <w:i w:val="0"/>
        </w:rPr>
        <w:t xml:space="preserve">Опубликовать </w:t>
      </w:r>
      <w:r>
        <w:rPr>
          <w:rStyle w:val="779"/>
          <w:i w:val="0"/>
        </w:rPr>
        <w:t xml:space="preserve">настоящее</w:t>
      </w:r>
      <w:r>
        <w:rPr>
          <w:rStyle w:val="779"/>
          <w:i w:val="0"/>
        </w:rPr>
        <w:t xml:space="preserve"> </w:t>
      </w:r>
      <w:r>
        <w:rPr>
          <w:rStyle w:val="779"/>
          <w:i w:val="0"/>
        </w:rPr>
        <w:t xml:space="preserve">Решение</w:t>
      </w:r>
      <w:r>
        <w:rPr>
          <w:rStyle w:val="779"/>
          <w:i w:val="0"/>
        </w:rPr>
        <w:t xml:space="preserve"> на официальном сайте </w:t>
      </w:r>
      <w:r>
        <w:rPr>
          <w:rStyle w:val="779"/>
          <w:rFonts w:eastAsia="Calibri"/>
          <w:i w:val="0"/>
        </w:rPr>
        <w:t xml:space="preserve">муниципального образования «Фалилеевское сельское поселение» муниципального образования «Кингисеппский муниципальн</w:t>
      </w:r>
      <w:r>
        <w:rPr>
          <w:rStyle w:val="779"/>
          <w:rFonts w:eastAsia="Calibri"/>
          <w:i w:val="0"/>
        </w:rPr>
        <w:t xml:space="preserve">ый район» Ленинградской области в информационно-телекоммуникационной сети «Интернет» </w:t>
      </w:r>
      <w:hyperlink r:id="rId12" w:tooltip="http://www.Falileevo.ru" w:history="1">
        <w:r>
          <w:rPr>
            <w:rStyle w:val="779"/>
            <w:rFonts w:eastAsia="Calibri"/>
            <w:i w:val="0"/>
            <w:lang w:val="en-US"/>
          </w:rPr>
          <w:t xml:space="preserve">www</w:t>
        </w:r>
        <w:r>
          <w:rPr>
            <w:rStyle w:val="779"/>
            <w:rFonts w:eastAsia="Calibri"/>
            <w:i w:val="0"/>
          </w:rPr>
          <w:t xml:space="preserve">.</w:t>
        </w:r>
        <w:r>
          <w:rPr>
            <w:rStyle w:val="779"/>
            <w:rFonts w:eastAsia="Calibri"/>
            <w:i w:val="0"/>
            <w:lang w:val="en-US"/>
          </w:rPr>
          <w:t xml:space="preserve">Falileevo</w:t>
        </w:r>
        <w:r>
          <w:rPr>
            <w:rStyle w:val="779"/>
            <w:rFonts w:eastAsia="Calibri"/>
            <w:i w:val="0"/>
          </w:rPr>
          <w:t xml:space="preserve">.</w:t>
        </w:r>
        <w:r>
          <w:rPr>
            <w:rStyle w:val="779"/>
            <w:rFonts w:eastAsia="Calibri"/>
            <w:i w:val="0"/>
            <w:lang w:val="en-US"/>
          </w:rPr>
          <w:t xml:space="preserve">ru</w:t>
        </w:r>
      </w:hyperlink>
      <w:r>
        <w:rPr>
          <w:rStyle w:val="779"/>
          <w:rFonts w:eastAsia="Calibri"/>
          <w:i w:val="0"/>
        </w:rPr>
        <w:t xml:space="preserve">.</w:t>
      </w:r>
      <w:r>
        <w:rPr>
          <w:rStyle w:val="779"/>
          <w:rFonts w:eastAsia="Calibri"/>
          <w:i w:val="0"/>
        </w:rPr>
      </w:r>
    </w:p>
    <w:p>
      <w:pPr>
        <w:pStyle w:val="772"/>
        <w:numPr>
          <w:ilvl w:val="0"/>
          <w:numId w:val="34"/>
        </w:numPr>
        <w:ind w:left="0" w:firstLine="0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Решение вступает в законную силу после его официального опубликования (обнародования).</w:t>
      </w:r>
      <w:r>
        <w:rPr>
          <w:rStyle w:val="779"/>
          <w:i w:val="0"/>
        </w:rPr>
      </w:r>
    </w:p>
    <w:p>
      <w:pPr>
        <w:pStyle w:val="782"/>
        <w:jc w:val="both"/>
        <w:spacing w:before="0" w:beforeAutospacing="0" w:after="0" w:afterAutospacing="0"/>
        <w:tabs>
          <w:tab w:val="num" w:pos="0" w:leader="none"/>
        </w:tabs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pStyle w:val="782"/>
        <w:jc w:val="both"/>
        <w:spacing w:before="0" w:beforeAutospacing="0" w:after="0" w:afterAutospacing="0"/>
        <w:tabs>
          <w:tab w:val="num" w:pos="0" w:leader="none"/>
        </w:tabs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pStyle w:val="782"/>
        <w:jc w:val="both"/>
        <w:spacing w:before="0" w:beforeAutospacing="0" w:after="0" w:afterAutospacing="0"/>
        <w:tabs>
          <w:tab w:val="num" w:pos="0" w:leader="none"/>
        </w:tabs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pStyle w:val="782"/>
        <w:ind w:firstLine="540"/>
        <w:jc w:val="both"/>
        <w:spacing w:before="0" w:beforeAutospacing="0" w:after="0" w:afterAutospacing="0"/>
        <w:rPr>
          <w:rStyle w:val="779"/>
          <w:i w:val="0"/>
        </w:rPr>
      </w:pPr>
      <w:r>
        <w:rPr>
          <w:i w:val="0"/>
        </w:rPr>
      </w:r>
      <w:r>
        <w:rPr>
          <w:rStyle w:val="779"/>
          <w:i w:val="0"/>
        </w:rPr>
      </w:r>
    </w:p>
    <w:p>
      <w:pPr>
        <w:ind w:left="0" w:firstLine="0"/>
        <w:jc w:val="both"/>
        <w:spacing w:line="240" w:lineRule="auto"/>
        <w:rPr>
          <w:rStyle w:val="779"/>
          <w:i w:val="0"/>
        </w:rPr>
      </w:pPr>
      <w:r>
        <w:rPr>
          <w:rStyle w:val="779"/>
          <w:i w:val="0"/>
        </w:rPr>
        <w:t xml:space="preserve">Глава муниципального образования                                                              А.А. </w:t>
      </w:r>
      <w:r>
        <w:rPr>
          <w:rStyle w:val="779"/>
          <w:i w:val="0"/>
        </w:rPr>
        <w:t xml:space="preserve">Ахтырцев</w:t>
      </w:r>
      <w:r>
        <w:rPr>
          <w:rStyle w:val="779"/>
          <w:i w:val="0"/>
        </w:rPr>
      </w:r>
    </w:p>
    <w:sectPr>
      <w:footerReference w:type="default" r:id="rId9"/>
      <w:footerReference w:type="even" r:id="rId10"/>
      <w:footnotePr/>
      <w:endnotePr/>
      <w:type w:val="nextPage"/>
      <w:pgSz w:w="11900" w:h="16820" w:orient="portrait"/>
      <w:pgMar w:top="426" w:right="740" w:bottom="426" w:left="156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769"/>
      </w:rPr>
      <w:framePr w:wrap="around" w:vAnchor="text" w:hAnchor="margin" w:xAlign="right" w:y="1"/>
    </w:pPr>
    <w:r>
      <w:rPr>
        <w:rStyle w:val="769"/>
      </w:rPr>
      <w:fldChar w:fldCharType="begin"/>
    </w:r>
    <w:r>
      <w:rPr>
        <w:rStyle w:val="769"/>
      </w:rPr>
      <w:instrText xml:space="preserve">PAGE  </w:instrText>
    </w:r>
    <w:r>
      <w:rPr>
        <w:rStyle w:val="769"/>
      </w:rPr>
      <w:fldChar w:fldCharType="separate"/>
    </w:r>
    <w:r>
      <w:rPr>
        <w:rStyle w:val="769"/>
      </w:rPr>
      <w:t xml:space="preserve">3</w:t>
    </w:r>
    <w:r>
      <w:rPr>
        <w:rStyle w:val="769"/>
      </w:rPr>
      <w:fldChar w:fldCharType="end"/>
    </w:r>
    <w:r>
      <w:rPr>
        <w:rStyle w:val="769"/>
      </w:rPr>
    </w:r>
  </w:p>
  <w:p>
    <w:pPr>
      <w:pStyle w:val="76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769"/>
      </w:rPr>
      <w:framePr w:wrap="around" w:vAnchor="text" w:hAnchor="margin" w:xAlign="right" w:y="1"/>
    </w:pPr>
    <w:r>
      <w:rPr>
        <w:rStyle w:val="769"/>
      </w:rPr>
      <w:fldChar w:fldCharType="begin"/>
    </w:r>
    <w:r>
      <w:rPr>
        <w:rStyle w:val="769"/>
      </w:rPr>
      <w:instrText xml:space="preserve">PAGE  </w:instrText>
    </w:r>
    <w:r>
      <w:rPr>
        <w:rStyle w:val="769"/>
      </w:rPr>
      <w:fldChar w:fldCharType="end"/>
    </w:r>
    <w:r>
      <w:rPr>
        <w:rStyle w:val="769"/>
      </w:rPr>
    </w:r>
  </w:p>
  <w:p>
    <w:pPr>
      <w:pStyle w:val="76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9" w:hanging="57"/>
        <w:tabs>
          <w:tab w:val="num" w:pos="502" w:leader="none"/>
        </w:tabs>
      </w:pPr>
      <w:rPr>
        <w:rFonts w:ascii="Times New Roman" w:hAnsi="Times New Roman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6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2.1"/>
      <w:lvlJc w:val="left"/>
      <w:pPr>
        <w:ind w:left="1785" w:hanging="360"/>
        <w:tabs>
          <w:tab w:val="num" w:pos="178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9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6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33"/>
  </w:num>
  <w:num w:numId="11">
    <w:abstractNumId w:val="32"/>
  </w:num>
  <w:num w:numId="12">
    <w:abstractNumId w:val="15"/>
  </w:num>
  <w:num w:numId="13">
    <w:abstractNumId w:val="25"/>
  </w:num>
  <w:num w:numId="14">
    <w:abstractNumId w:val="27"/>
  </w:num>
  <w:num w:numId="15">
    <w:abstractNumId w:val="12"/>
  </w:num>
  <w:num w:numId="16">
    <w:abstractNumId w:val="30"/>
  </w:num>
  <w:num w:numId="17">
    <w:abstractNumId w:val="11"/>
  </w:num>
  <w:num w:numId="18">
    <w:abstractNumId w:val="13"/>
  </w:num>
  <w:num w:numId="19">
    <w:abstractNumId w:val="20"/>
  </w:num>
  <w:num w:numId="20">
    <w:abstractNumId w:val="31"/>
  </w:num>
  <w:num w:numId="21">
    <w:abstractNumId w:val="24"/>
  </w:num>
  <w:num w:numId="22">
    <w:abstractNumId w:val="26"/>
  </w:num>
  <w:num w:numId="23">
    <w:abstractNumId w:val="28"/>
  </w:num>
  <w:num w:numId="24">
    <w:abstractNumId w:val="22"/>
  </w:num>
  <w:num w:numId="25">
    <w:abstractNumId w:val="21"/>
  </w:num>
  <w:num w:numId="26">
    <w:abstractNumId w:val="17"/>
  </w:num>
  <w:num w:numId="27">
    <w:abstractNumId w:val="18"/>
  </w:num>
  <w:num w:numId="28">
    <w:abstractNumId w:val="8"/>
  </w:num>
  <w:num w:numId="29">
    <w:abstractNumId w:val="29"/>
  </w:num>
  <w:num w:numId="30">
    <w:abstractNumId w:val="16"/>
  </w:num>
  <w:num w:numId="31">
    <w:abstractNumId w:val="23"/>
  </w:num>
  <w:num w:numId="32">
    <w:abstractNumId w:val="4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9"/>
    <w:link w:val="7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9"/>
    <w:link w:val="7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9"/>
    <w:link w:val="75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5"/>
    <w:next w:val="7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5"/>
    <w:next w:val="7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5"/>
    <w:next w:val="7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9"/>
    <w:link w:val="773"/>
    <w:uiPriority w:val="10"/>
    <w:rPr>
      <w:sz w:val="48"/>
      <w:szCs w:val="48"/>
    </w:rPr>
  </w:style>
  <w:style w:type="character" w:styleId="37">
    <w:name w:val="Subtitle Char"/>
    <w:basedOn w:val="759"/>
    <w:link w:val="775"/>
    <w:uiPriority w:val="11"/>
    <w:rPr>
      <w:sz w:val="24"/>
      <w:szCs w:val="24"/>
    </w:rPr>
  </w:style>
  <w:style w:type="paragraph" w:styleId="38">
    <w:name w:val="Quote"/>
    <w:basedOn w:val="755"/>
    <w:next w:val="7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5"/>
    <w:next w:val="7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59"/>
    <w:link w:val="42"/>
    <w:uiPriority w:val="99"/>
  </w:style>
  <w:style w:type="character" w:styleId="45">
    <w:name w:val="Footer Char"/>
    <w:basedOn w:val="759"/>
    <w:link w:val="768"/>
    <w:uiPriority w:val="99"/>
  </w:style>
  <w:style w:type="paragraph" w:styleId="46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8"/>
    <w:uiPriority w:val="99"/>
  </w:style>
  <w:style w:type="table" w:styleId="49">
    <w:name w:val="Table Grid Light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9"/>
    <w:uiPriority w:val="99"/>
    <w:unhideWhenUsed/>
    <w:rPr>
      <w:vertAlign w:val="superscript"/>
    </w:rPr>
  </w:style>
  <w:style w:type="paragraph" w:styleId="178">
    <w:name w:val="endnote text"/>
    <w:basedOn w:val="7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9"/>
    <w:uiPriority w:val="99"/>
    <w:semiHidden/>
    <w:unhideWhenUsed/>
    <w:rPr>
      <w:vertAlign w:val="superscript"/>
    </w:rPr>
  </w:style>
  <w:style w:type="paragraph" w:styleId="181">
    <w:name w:val="toc 1"/>
    <w:basedOn w:val="755"/>
    <w:next w:val="7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5"/>
    <w:next w:val="7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5"/>
    <w:next w:val="7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5"/>
    <w:next w:val="7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5"/>
    <w:next w:val="7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5"/>
    <w:next w:val="7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5"/>
    <w:next w:val="7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5"/>
    <w:next w:val="7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5" w:default="1">
    <w:name w:val="Normal"/>
    <w:qFormat/>
    <w:pPr>
      <w:ind w:left="720" w:hanging="380"/>
      <w:spacing w:line="300" w:lineRule="auto"/>
      <w:widowControl w:val="off"/>
    </w:pPr>
    <w:rPr>
      <w:sz w:val="24"/>
      <w:szCs w:val="24"/>
    </w:rPr>
  </w:style>
  <w:style w:type="paragraph" w:styleId="756">
    <w:name w:val="Heading 1"/>
    <w:basedOn w:val="755"/>
    <w:next w:val="75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7">
    <w:name w:val="Heading 2"/>
    <w:basedOn w:val="755"/>
    <w:next w:val="75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58">
    <w:name w:val="Heading 3"/>
    <w:basedOn w:val="755"/>
    <w:next w:val="75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paragraph" w:styleId="762">
    <w:name w:val="Balloon Text"/>
    <w:basedOn w:val="755"/>
    <w:semiHidden/>
    <w:rPr>
      <w:rFonts w:ascii="Tahoma" w:hAnsi="Tahoma" w:cs="Tahoma"/>
      <w:sz w:val="16"/>
      <w:szCs w:val="16"/>
    </w:rPr>
  </w:style>
  <w:style w:type="paragraph" w:styleId="763">
    <w:name w:val="Body Text"/>
    <w:basedOn w:val="755"/>
    <w:pPr>
      <w:ind w:left="0" w:firstLine="0"/>
      <w:jc w:val="both"/>
      <w:spacing w:line="322" w:lineRule="exact"/>
      <w:shd w:val="clear" w:color="auto" w:fill="ffffff"/>
    </w:pPr>
    <w:rPr>
      <w:color w:val="000000"/>
      <w:sz w:val="28"/>
      <w:szCs w:val="20"/>
      <w:lang w:eastAsia="ar-SA"/>
    </w:rPr>
  </w:style>
  <w:style w:type="paragraph" w:styleId="764" w:customStyle="1">
    <w:name w:val="Con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65" w:customStyle="1">
    <w:name w:val="ConsNonformat"/>
    <w:pPr>
      <w:ind w:right="19772"/>
    </w:pPr>
    <w:rPr>
      <w:rFonts w:ascii="Courier New" w:hAnsi="Courier New" w:eastAsia="Arial" w:cs="Courier New"/>
      <w:lang w:eastAsia="ar-SA"/>
    </w:rPr>
  </w:style>
  <w:style w:type="paragraph" w:styleId="766" w:customStyle="1">
    <w:name w:val="Основной текст с отступом 21"/>
    <w:basedOn w:val="755"/>
    <w:pPr>
      <w:ind w:left="283" w:firstLine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paragraph" w:styleId="767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68">
    <w:name w:val="Footer"/>
    <w:basedOn w:val="755"/>
    <w:pPr>
      <w:tabs>
        <w:tab w:val="center" w:pos="4677" w:leader="none"/>
        <w:tab w:val="right" w:pos="9355" w:leader="none"/>
      </w:tabs>
    </w:pPr>
  </w:style>
  <w:style w:type="character" w:styleId="769">
    <w:name w:val="page number"/>
    <w:basedOn w:val="759"/>
  </w:style>
  <w:style w:type="paragraph" w:styleId="770">
    <w:name w:val="Normal (Web)"/>
    <w:basedOn w:val="755"/>
    <w:uiPriority w:val="99"/>
    <w:unhideWhenUsed/>
    <w:pPr>
      <w:ind w:left="0" w:firstLine="0"/>
      <w:spacing w:before="40" w:after="40" w:line="240" w:lineRule="auto"/>
      <w:widowControl/>
    </w:pPr>
    <w:rPr>
      <w:rFonts w:ascii="Arial" w:hAnsi="Arial" w:cs="Arial"/>
      <w:color w:val="332e2d"/>
      <w:spacing w:val="2"/>
    </w:rPr>
  </w:style>
  <w:style w:type="paragraph" w:styleId="771" w:customStyle="1">
    <w:name w:val="Знак Знак Знак1 Знак"/>
    <w:basedOn w:val="755"/>
    <w:pPr>
      <w:ind w:left="0" w:firstLine="0"/>
      <w:spacing w:after="160" w:line="240" w:lineRule="exact"/>
      <w:widowControl/>
    </w:pPr>
    <w:rPr>
      <w:rFonts w:ascii="Arial" w:hAnsi="Arial" w:cs="Arial"/>
      <w:sz w:val="20"/>
      <w:szCs w:val="20"/>
      <w:lang w:val="en-US" w:eastAsia="en-US"/>
    </w:rPr>
  </w:style>
  <w:style w:type="paragraph" w:styleId="772">
    <w:name w:val="List Paragraph"/>
    <w:basedOn w:val="755"/>
    <w:uiPriority w:val="34"/>
    <w:qFormat/>
    <w:pPr>
      <w:contextualSpacing/>
    </w:pPr>
  </w:style>
  <w:style w:type="paragraph" w:styleId="773">
    <w:name w:val="Title"/>
    <w:basedOn w:val="755"/>
    <w:next w:val="755"/>
    <w:link w:val="774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Название Знак"/>
    <w:basedOn w:val="759"/>
    <w:link w:val="773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"/>
    <w:basedOn w:val="755"/>
    <w:next w:val="755"/>
    <w:link w:val="776"/>
    <w:qFormat/>
    <w:pPr>
      <w:numPr>
        <w:ilvl w:val="1"/>
      </w:numPr>
      <w:ind w:left="720" w:hanging="380"/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776" w:customStyle="1">
    <w:name w:val="Подзаголовок Знак"/>
    <w:basedOn w:val="759"/>
    <w:link w:val="775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7">
    <w:name w:val="Strong"/>
    <w:basedOn w:val="759"/>
    <w:qFormat/>
    <w:rPr>
      <w:b/>
      <w:bCs/>
    </w:rPr>
  </w:style>
  <w:style w:type="table" w:styleId="778">
    <w:name w:val="Table Grid"/>
    <w:basedOn w:val="760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Emphasis"/>
    <w:basedOn w:val="759"/>
    <w:qFormat/>
    <w:rPr>
      <w:i/>
      <w:iCs/>
    </w:rPr>
  </w:style>
  <w:style w:type="character" w:styleId="780">
    <w:name w:val="Hyperlink"/>
    <w:basedOn w:val="759"/>
    <w:uiPriority w:val="99"/>
    <w:unhideWhenUsed/>
    <w:rPr>
      <w:color w:val="0000ff"/>
      <w:u w:val="single"/>
    </w:rPr>
  </w:style>
  <w:style w:type="character" w:styleId="781" w:customStyle="1">
    <w:name w:val="fontstyle01"/>
    <w:basedOn w:val="759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paragraph" w:styleId="782" w:customStyle="1">
    <w:name w:val="s12"/>
    <w:basedOn w:val="755"/>
    <w:pPr>
      <w:ind w:left="0" w:firstLine="0"/>
      <w:spacing w:before="100" w:beforeAutospacing="1" w:after="100" w:afterAutospacing="1" w:line="240" w:lineRule="auto"/>
      <w:widowControl/>
    </w:pPr>
    <w:rPr>
      <w:rFonts w:eastAsiaTheme="minorHAnsi"/>
    </w:rPr>
  </w:style>
  <w:style w:type="character" w:styleId="783" w:customStyle="1">
    <w:name w:val="bumpedfont15"/>
    <w:basedOn w:val="759"/>
  </w:style>
  <w:style w:type="paragraph" w:styleId="784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Аня Михайлова</cp:lastModifiedBy>
  <cp:revision>3</cp:revision>
  <dcterms:created xsi:type="dcterms:W3CDTF">2023-03-14T06:26:00Z</dcterms:created>
  <dcterms:modified xsi:type="dcterms:W3CDTF">2025-04-03T13:55:45Z</dcterms:modified>
</cp:coreProperties>
</file>