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114300" simplePos="0" relativeHeight="502791680" behindDoc="0" locked="0" layoutInCell="1" allowOverlap="1">
                <wp:simplePos x="0" y="0"/>
                <wp:positionH relativeFrom="margin">
                  <wp:posOffset>1329690</wp:posOffset>
                </wp:positionH>
                <wp:positionV relativeFrom="paragraph">
                  <wp:posOffset>-661034</wp:posOffset>
                </wp:positionV>
                <wp:extent cx="3248025" cy="2182495"/>
                <wp:effectExtent l="0" t="0" r="0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48025" cy="2182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4820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W w:w="49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lang w:eastAsia="ru-RU"/>
                                    </w:rPr>
                                    <mc:AlternateContent>
                                      <mc:Choice Requires="wpg">
                                        <w:drawing>
                                          <wp:inline xmlns:wp="http://schemas.openxmlformats.org/drawingml/2006/wordprocessingDrawing" distT="0" distB="0" distL="0" distR="0">
                                            <wp:extent cx="683895" cy="840105"/>
                                            <wp:effectExtent l="19050" t="0" r="1905" b="0"/>
                                            <wp:docPr id="2" name="Рисунок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  <pic:nvPr/>
                                                  </pic:nvPicPr>
                                                  <pic:blipFill>
                                                    <a:blip r:embed="rId11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83895" cy="84010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>
                                                        <a:alpha val="0"/>
                                                      </a:srgbClr>
                                                    </a:solidFill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type type="#_x0000_t75" o:spt="75" coordsize="21600,21600" o:preferrelative="t" path="m@4@5l@4@11@9@11@9@5xe"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</v:shapetype>
                                          <v:shape id="_x0000_i0" o:spid="_x0000_s0" type="#_x0000_t75" style="width:53.85pt;height:66.15pt;mso-wrap-distance-left:0.00pt;mso-wrap-distance-top:0.00pt;mso-wrap-distance-right:0.00pt;mso-wrap-distance-bottom:0.00pt;" stroked="f" strokeweight="0.75pt">
                                            <v:path textboxrect="0,0,0,0"/>
                                            <v:imagedata r:id="rId11" o:title="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Администрация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tabs>
                                      <w:tab w:val="left" w:pos="6943" w:leader="none"/>
                                    </w:tabs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Муниципального образования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Фалилеевское сельское поселение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»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tabs>
                                      <w:tab w:val="left" w:pos="6742" w:leader="none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муниципального образования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«Кингисеппский муниципальный район»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pStyle w:val="70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Ленинградской области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auto" w:fill="auto"/>
                                  <w:tcW w:w="482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02791680;o:allowoverlap:true;o:allowincell:true;mso-position-horizontal-relative:margin;margin-left:104.70pt;mso-position-horizontal:absolute;mso-position-vertical-relative:text;margin-top:-52.05pt;mso-position-vertical:absolute;width:255.75pt;height:171.85pt;mso-wrap-distance-left:0.00pt;mso-wrap-distance-top:0.00pt;mso-wrap-distance-right:9.00pt;mso-wrap-distance-bottom:0.00pt;visibility:visible;" fillcolor="#FFFFFF" stroked="f">
                <v:fill opacity="100f"/>
                <w10:wrap type="square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4820"/>
                      </w:tblGrid>
                      <w:tr>
                        <w:tblPrEx/>
                        <w:trPr/>
                        <w:tc>
                          <w:tcPr>
                            <w:shd w:val="clear" w:color="auto" w:fill="auto"/>
                            <w:tcW w:w="4968" w:type="dxa"/>
                            <w:textDirection w:val="lrTb"/>
                            <w:noWrap w:val="false"/>
                          </w:tcPr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683895" cy="840105"/>
                                      <wp:effectExtent l="19050" t="0" r="1905" b="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3895" cy="8401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>
                                                  <a:alpha val="0"/>
                                                </a:srgbClr>
                                              </a:solidFill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53.85pt;height:66.15pt;mso-wrap-distance-left:0.00pt;mso-wrap-distance-top:0.00pt;mso-wrap-distance-right:0.00pt;mso-wrap-distance-bottom:0.00pt;" stroked="f" strokeweight="0.75pt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Администрация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center"/>
                              <w:tabs>
                                <w:tab w:val="left" w:pos="6943" w:leader="none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Муниципального образования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Фалилеевское сельское поселение</w:t>
                            </w:r>
                            <w:r>
                              <w:rPr>
                                <w:bCs/>
                              </w:rPr>
                              <w:t xml:space="preserve">»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jc w:val="center"/>
                              <w:tabs>
                                <w:tab w:val="left" w:pos="6742" w:leader="none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муниципального образования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«Кингисеппский муниципальный район»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70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Ленинградской области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shd w:val="clear" w:color="auto" w:fill="auto"/>
                            <w:tcW w:w="4820" w:type="dxa"/>
                            <w:textDirection w:val="lrTb"/>
                            <w:noWrap w:val="false"/>
                          </w:tcPr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</w:tbl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pPr>
        <w:rPr>
          <w:bCs/>
        </w:rPr>
      </w:pPr>
      <w:r>
        <w:rPr>
          <w:b/>
          <w:bCs/>
        </w:rPr>
        <w:t xml:space="preserve">              </w:t>
      </w:r>
      <w:r>
        <w:rPr>
          <w:bCs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  <w:t xml:space="preserve">             </w:t>
      </w:r>
      <w:r>
        <w:rPr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ПОСТАНОВЛЕНИЕ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Cs/>
          <w:color w:val="ff0000"/>
        </w:rPr>
      </w:pPr>
      <w:r>
        <w:rPr>
          <w:bCs/>
        </w:rPr>
        <w:t xml:space="preserve">о</w:t>
      </w:r>
      <w:r>
        <w:rPr>
          <w:bCs/>
        </w:rPr>
        <w:t xml:space="preserve">т  </w:t>
      </w:r>
      <w:r>
        <w:rPr>
          <w:bCs/>
        </w:rPr>
        <w:t xml:space="preserve">1</w:t>
      </w:r>
      <w:r>
        <w:rPr>
          <w:bCs/>
        </w:rPr>
        <w:t xml:space="preserve">3</w:t>
      </w:r>
      <w:r>
        <w:rPr>
          <w:bCs/>
        </w:rPr>
        <w:t xml:space="preserve">.02.2025</w:t>
      </w:r>
      <w:r>
        <w:rPr>
          <w:bCs/>
        </w:rPr>
        <w:t xml:space="preserve"> </w:t>
      </w:r>
      <w:r>
        <w:rPr>
          <w:bCs/>
        </w:rPr>
        <w:t xml:space="preserve">г.     №</w:t>
      </w:r>
      <w:r>
        <w:rPr>
          <w:bCs/>
        </w:rPr>
        <w:t xml:space="preserve"> </w:t>
      </w:r>
      <w:r>
        <w:rPr>
          <w:bCs/>
        </w:rPr>
        <w:t xml:space="preserve">22</w:t>
      </w:r>
      <w:r>
        <w:rPr>
          <w:bCs/>
          <w:color w:val="ff0000"/>
        </w:rPr>
      </w:r>
    </w:p>
    <w:tbl>
      <w:tblPr>
        <w:tblW w:w="5492" w:type="dxa"/>
        <w:tblCellSpacing w:w="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5492"/>
      </w:tblGrid>
      <w:tr>
        <w:tblPrEx/>
        <w:trPr>
          <w:tblCellSpacing w:w="0" w:type="dxa"/>
          <w:trHeight w:val="2156"/>
        </w:trPr>
        <w:tc>
          <w:tcPr>
            <w:tcW w:w="5492" w:type="dxa"/>
            <w:textDirection w:val="lrTb"/>
            <w:noWrap w:val="false"/>
          </w:tcPr>
          <w:p>
            <w:pPr>
              <w:jc w:val="both"/>
              <w:spacing w:before="100" w:beforeAutospacing="1" w:after="115"/>
              <w:rPr>
                <w:color w:val="000000"/>
                <w:lang w:eastAsia="ru-RU"/>
              </w:rPr>
            </w:pPr>
            <w:r/>
            <w:bookmarkStart w:id="0" w:name="_GoBack"/>
            <w:r>
              <w:rPr>
                <w:color w:val="000000"/>
                <w:lang w:eastAsia="ru-RU"/>
              </w:rPr>
              <w:t xml:space="preserve">О продаже 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</w:rPr>
              <w:t xml:space="preserve">здания ремонтных мастерских кадастровый номер 47:20:0512001:286, площадью 73,4</w:t>
            </w:r>
            <w:r>
              <w:rPr>
                <w:color w:val="000000"/>
              </w:rPr>
              <w:t xml:space="preserve"> кв.м., </w:t>
            </w:r>
            <w:r>
              <w:rPr>
                <w:color w:val="000000"/>
              </w:rPr>
              <w:t xml:space="preserve">с земельным участком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кадастровый номер 47:20:0512001</w:t>
            </w:r>
            <w:r>
              <w:rPr>
                <w:color w:val="000000"/>
              </w:rPr>
              <w:t xml:space="preserve">:28</w:t>
            </w:r>
            <w:r>
              <w:rPr>
                <w:color w:val="000000"/>
              </w:rPr>
              <w:t xml:space="preserve">4, площадью 7450</w:t>
            </w:r>
            <w:r>
              <w:rPr>
                <w:color w:val="000000"/>
              </w:rPr>
              <w:t xml:space="preserve"> кв</w:t>
            </w:r>
            <w:r>
              <w:rPr>
                <w:color w:val="000000"/>
              </w:rPr>
              <w:t xml:space="preserve">.м</w:t>
            </w:r>
            <w:r>
              <w:rPr>
                <w:color w:val="000000"/>
              </w:rPr>
              <w:t xml:space="preserve"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находящ</w:t>
            </w:r>
            <w:r>
              <w:rPr>
                <w:color w:val="000000"/>
              </w:rPr>
              <w:t xml:space="preserve">егося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по адресу: </w:t>
            </w:r>
            <w:r>
              <w:rPr>
                <w:color w:val="000000"/>
              </w:rPr>
              <w:t xml:space="preserve">Российская Федерация, </w:t>
            </w:r>
            <w:r>
              <w:rPr>
                <w:color w:val="000000"/>
              </w:rPr>
              <w:t xml:space="preserve">Ленинградская область, Кингисеппский район, Фалилее</w:t>
            </w:r>
            <w:r>
              <w:rPr>
                <w:color w:val="000000"/>
              </w:rPr>
              <w:t xml:space="preserve">вское сельское поселение,  деревня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Домашово </w:t>
            </w:r>
            <w:bookmarkEnd w:id="0"/>
            <w:r/>
            <w:r>
              <w:rPr>
                <w:color w:val="000000"/>
                <w:lang w:eastAsia="ru-RU"/>
              </w:rPr>
            </w:r>
          </w:p>
        </w:tc>
      </w:tr>
    </w:tbl>
    <w:p>
      <w:pPr>
        <w:jc w:val="both"/>
        <w:rPr>
          <w:b/>
          <w:sz w:val="28"/>
          <w:szCs w:val="28"/>
        </w:rPr>
      </w:pPr>
      <w:r>
        <w:rPr>
          <w:color w:val="000000"/>
          <w:lang w:eastAsia="ru-RU"/>
        </w:rPr>
        <w:t xml:space="preserve">       </w:t>
      </w:r>
      <w:r>
        <w:rPr>
          <w:sz w:val="26"/>
          <w:szCs w:val="26"/>
        </w:rPr>
        <w:t xml:space="preserve">Руководствуясь статьей 448 Гражданского кодекса Российской Федерации, 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форме»,  </w:t>
      </w:r>
      <w:r>
        <w:rPr>
          <w:sz w:val="26"/>
          <w:szCs w:val="26"/>
        </w:rPr>
        <w:t xml:space="preserve">в</w:t>
      </w:r>
      <w:r>
        <w:rPr>
          <w:color w:val="000000"/>
          <w:lang w:eastAsia="ru-RU"/>
        </w:rPr>
        <w:t xml:space="preserve"> </w:t>
      </w:r>
      <w:r>
        <w:t xml:space="preserve">соответствии </w:t>
      </w:r>
      <w:r>
        <w:t xml:space="preserve">с </w:t>
      </w:r>
      <w:r>
        <w:t xml:space="preserve">решением Совета депутатов МО «Фалилеевское сельское поселение</w:t>
      </w:r>
      <w:r>
        <w:t xml:space="preserve">» </w:t>
      </w:r>
      <w:r>
        <w:t xml:space="preserve">от 13.02.2025 № 36</w:t>
      </w:r>
      <w:r>
        <w:t xml:space="preserve"> </w:t>
      </w:r>
      <w:r>
        <w:t xml:space="preserve">«</w:t>
      </w:r>
      <w:r>
        <w:rPr>
          <w:b/>
        </w:rPr>
        <w:t xml:space="preserve">О </w:t>
      </w:r>
      <w:r>
        <w:t xml:space="preserve">внесении изменений в Решение Совета депутатов от 10.12.2024 № 29 «Об утверждении Прогнозного плана (программы) приватизации имущества муниципального</w:t>
      </w:r>
      <w:r>
        <w:t xml:space="preserve"> образования «Фалилеевское сельское поселение» муниципального образования «Кингисеппский муниципальный район»  </w:t>
      </w:r>
      <w:r>
        <w:t xml:space="preserve">Ленинградской</w:t>
      </w:r>
      <w:r>
        <w:t xml:space="preserve"> области на 2025 год»</w:t>
      </w:r>
      <w:r>
        <w:rPr>
          <w:b/>
          <w:sz w:val="28"/>
          <w:szCs w:val="28"/>
        </w:rPr>
      </w:r>
    </w:p>
    <w:p>
      <w:pPr>
        <w:jc w:val="both"/>
      </w:pPr>
      <w:r>
        <w:t xml:space="preserve"> </w:t>
      </w:r>
      <w:r>
        <w:t xml:space="preserve"> администрация муниципального образования </w:t>
      </w:r>
      <w:r>
        <w:rPr>
          <w:bCs/>
        </w:rPr>
        <w:t xml:space="preserve">«Фалилеевское сельское поселение»</w:t>
      </w:r>
      <w:r/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>
        <w:rPr>
          <w:color w:val="000000" w:themeColor="text1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Постановляет</w:t>
      </w:r>
      <w:r>
        <w:rPr>
          <w:b/>
          <w:color w:val="000000" w:themeColor="text1"/>
        </w:rPr>
        <w:t xml:space="preserve">:</w:t>
      </w:r>
      <w:r>
        <w:rPr>
          <w:b/>
          <w:color w:val="000000" w:themeColor="text1"/>
        </w:rPr>
      </w:r>
    </w:p>
    <w:p>
      <w:pPr>
        <w:pStyle w:val="731"/>
        <w:numPr>
          <w:ilvl w:val="0"/>
          <w:numId w:val="14"/>
        </w:numPr>
        <w:ind w:left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Осуществить продажу муниципального имущества МО «Фалилеевское сельское поселение»  </w:t>
      </w:r>
      <w:r>
        <w:rPr>
          <w:color w:val="000000"/>
        </w:rPr>
        <w:t xml:space="preserve">здания ремонтных мастерских кадастровый номер 47:20:0512001:286, площадью 73,4 кв.м., с земельным участком кадастровый номер 47:20:0512001:284, площадью 7450 кв</w:t>
      </w:r>
      <w:r>
        <w:rPr>
          <w:color w:val="000000"/>
        </w:rPr>
        <w:t xml:space="preserve">.м</w:t>
      </w:r>
      <w:r>
        <w:rPr>
          <w:color w:val="000000"/>
        </w:rPr>
        <w:t xml:space="preserve">,</w:t>
      </w:r>
      <w:r>
        <w:rPr>
          <w:color w:val="000000"/>
        </w:rPr>
        <w:t xml:space="preserve"> находящ</w:t>
      </w:r>
      <w:r>
        <w:rPr>
          <w:color w:val="000000"/>
        </w:rPr>
        <w:t xml:space="preserve">егося </w:t>
      </w:r>
      <w:r>
        <w:rPr>
          <w:color w:val="000000"/>
        </w:rPr>
        <w:t xml:space="preserve"> по адресу: </w:t>
      </w:r>
      <w:r>
        <w:rPr>
          <w:color w:val="000000"/>
        </w:rPr>
        <w:t xml:space="preserve">Российская Федерация, </w:t>
      </w:r>
      <w:r>
        <w:rPr>
          <w:color w:val="000000"/>
        </w:rPr>
        <w:t xml:space="preserve">Ленинградская область, Кингисеппский район, Фалилее</w:t>
      </w:r>
      <w:r>
        <w:rPr>
          <w:color w:val="000000"/>
        </w:rPr>
        <w:t xml:space="preserve">вское сельское поселение,  деревня</w:t>
      </w:r>
      <w:r>
        <w:rPr>
          <w:color w:val="000000"/>
        </w:rPr>
        <w:t xml:space="preserve"> </w:t>
      </w:r>
      <w:r>
        <w:rPr>
          <w:color w:val="000000"/>
        </w:rPr>
        <w:t xml:space="preserve">Домашово </w:t>
      </w:r>
      <w:r>
        <w:rPr>
          <w:color w:val="000000" w:themeColor="text1"/>
          <w:sz w:val="26"/>
          <w:szCs w:val="26"/>
        </w:rPr>
        <w:t xml:space="preserve">путем продажи на </w:t>
      </w:r>
      <w:r>
        <w:rPr>
          <w:color w:val="000000" w:themeColor="text1"/>
          <w:sz w:val="26"/>
          <w:szCs w:val="26"/>
        </w:rPr>
        <w:t xml:space="preserve">аукционе</w:t>
      </w:r>
      <w:r>
        <w:rPr>
          <w:color w:val="000000" w:themeColor="text1"/>
          <w:sz w:val="26"/>
          <w:szCs w:val="26"/>
        </w:rPr>
        <w:t xml:space="preserve"> в электронной форме с открытой формой подачи предложений о цене в ходе проведения торгов (далее – аукцион). </w:t>
      </w:r>
      <w:bookmarkStart w:id="1" w:name="sub_3"/>
      <w:r/>
      <w:r>
        <w:rPr>
          <w:color w:val="000000" w:themeColor="text1"/>
          <w:sz w:val="26"/>
          <w:szCs w:val="26"/>
        </w:rPr>
      </w:r>
    </w:p>
    <w:p>
      <w:pPr>
        <w:ind w:left="36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2. </w:t>
      </w:r>
      <w:r>
        <w:rPr>
          <w:color w:val="000000" w:themeColor="text1"/>
          <w:sz w:val="26"/>
          <w:szCs w:val="26"/>
        </w:rPr>
        <w:t xml:space="preserve">Установить:</w:t>
      </w:r>
      <w:r>
        <w:rPr>
          <w:color w:val="000000" w:themeColor="text1"/>
          <w:sz w:val="26"/>
          <w:szCs w:val="26"/>
        </w:rPr>
      </w:r>
    </w:p>
    <w:p>
      <w:pPr>
        <w:jc w:val="both"/>
      </w:pPr>
      <w:r>
        <w:rPr>
          <w:color w:val="000000" w:themeColor="text1"/>
          <w:sz w:val="26"/>
          <w:szCs w:val="26"/>
        </w:rPr>
        <w:tab/>
        <w:t xml:space="preserve">2.1. </w:t>
      </w:r>
      <w:r>
        <w:t xml:space="preserve">Шаг аукциона</w:t>
      </w:r>
      <w:r>
        <w:t xml:space="preserve"> </w:t>
      </w:r>
      <w:r>
        <w:t xml:space="preserve">471000</w:t>
      </w:r>
      <w:r>
        <w:t xml:space="preserve"> (</w:t>
      </w:r>
      <w:r>
        <w:t xml:space="preserve">четыреста семьдесят одна тысяча</w:t>
      </w:r>
      <w:r>
        <w:t xml:space="preserve">) рублей 00</w:t>
      </w:r>
      <w:r/>
    </w:p>
    <w:p>
      <w:pPr>
        <w:jc w:val="both"/>
        <w:rPr>
          <w:color w:val="000000" w:themeColor="text1"/>
          <w:sz w:val="26"/>
          <w:szCs w:val="26"/>
        </w:rPr>
      </w:pPr>
      <w:r>
        <w:t xml:space="preserve">          </w:t>
      </w:r>
      <w:r>
        <w:t xml:space="preserve"> копеек.</w:t>
      </w:r>
      <w:r>
        <w:rPr>
          <w:color w:val="000000" w:themeColor="text1"/>
          <w:sz w:val="26"/>
          <w:szCs w:val="26"/>
        </w:rPr>
      </w:r>
    </w:p>
    <w:p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2.2 </w:t>
      </w:r>
      <w:r>
        <w:rPr>
          <w:color w:val="000000" w:themeColor="text1"/>
          <w:sz w:val="26"/>
          <w:szCs w:val="26"/>
        </w:rPr>
        <w:t xml:space="preserve">Начальную цену продажи муниципального имущества на аукционе </w:t>
      </w:r>
      <w:r>
        <w:rPr>
          <w:color w:val="000000" w:themeColor="text1"/>
          <w:sz w:val="26"/>
          <w:szCs w:val="26"/>
        </w:rPr>
        <w:t xml:space="preserve">в</w:t>
      </w:r>
      <w:r>
        <w:rPr>
          <w:color w:val="000000" w:themeColor="text1"/>
          <w:sz w:val="26"/>
          <w:szCs w:val="26"/>
        </w:rPr>
      </w:r>
    </w:p>
    <w:p>
      <w:pPr>
        <w:jc w:val="both"/>
        <w:rPr>
          <w:color w:val="000000"/>
        </w:rPr>
      </w:pPr>
      <w:r>
        <w:rPr>
          <w:color w:val="000000" w:themeColor="text1"/>
          <w:sz w:val="26"/>
          <w:szCs w:val="26"/>
        </w:rPr>
        <w:t xml:space="preserve">       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размере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</w:rPr>
        <w:t xml:space="preserve"> </w:t>
      </w:r>
      <w:r>
        <w:rPr>
          <w:bCs/>
          <w:iCs/>
          <w:color w:val="000000"/>
        </w:rPr>
        <w:t xml:space="preserve">9 420 00</w:t>
      </w:r>
      <w:r>
        <w:rPr>
          <w:bCs/>
          <w:iCs/>
          <w:color w:val="000000"/>
        </w:rPr>
        <w:t xml:space="preserve">0</w:t>
      </w:r>
      <w:r>
        <w:rPr>
          <w:bCs/>
          <w:iCs/>
          <w:color w:val="000000"/>
        </w:rPr>
        <w:t xml:space="preserve"> </w:t>
      </w:r>
      <w:r>
        <w:rPr>
          <w:color w:val="000000"/>
        </w:rPr>
        <w:t xml:space="preserve"> (</w:t>
      </w:r>
      <w:r>
        <w:rPr>
          <w:color w:val="000000"/>
        </w:rPr>
        <w:t xml:space="preserve">Девять миллионов четыреста</w:t>
      </w:r>
      <w:r>
        <w:rPr>
          <w:color w:val="000000"/>
        </w:rPr>
        <w:t xml:space="preserve"> двадцать тысяч</w:t>
      </w:r>
      <w:r>
        <w:rPr>
          <w:color w:val="000000"/>
        </w:rPr>
        <w:t xml:space="preserve">) рублей 00</w:t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>
        <w:rPr>
          <w:color w:val="000000"/>
        </w:rPr>
        <w:t xml:space="preserve">копеек</w:t>
      </w:r>
      <w:r>
        <w:rPr>
          <w:color w:val="000000"/>
        </w:rPr>
        <w:t xml:space="preserve">. </w:t>
      </w:r>
      <w:r>
        <w:rPr>
          <w:color w:val="000000" w:themeColor="text1"/>
        </w:rPr>
        <w:t xml:space="preserve">НДС</w:t>
      </w:r>
      <w:r>
        <w:rPr>
          <w:color w:val="000000" w:themeColor="text1"/>
        </w:rPr>
        <w:t xml:space="preserve"> не облагается</w:t>
      </w:r>
      <w:r>
        <w:rPr>
          <w:color w:val="000000" w:themeColor="text1"/>
        </w:rPr>
        <w:t xml:space="preserve">.</w:t>
      </w:r>
      <w:r>
        <w:rPr>
          <w:color w:val="000000"/>
        </w:rPr>
      </w:r>
    </w:p>
    <w:p>
      <w:pPr>
        <w:ind w:left="360"/>
        <w:jc w:val="both"/>
        <w:rPr>
          <w:iCs/>
          <w:color w:val="000000"/>
        </w:rPr>
      </w:pPr>
      <w:r>
        <w:rPr>
          <w:color w:val="000000" w:themeColor="text1"/>
          <w:sz w:val="26"/>
          <w:szCs w:val="26"/>
        </w:rPr>
        <w:tab/>
        <w:t xml:space="preserve">2.3</w:t>
      </w:r>
      <w:r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 xml:space="preserve">Задаток для участия в аукционе в размере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(1</w:t>
      </w:r>
      <w:r>
        <w:rPr>
          <w:color w:val="000000" w:themeColor="text1"/>
        </w:rPr>
        <w:t xml:space="preserve">0%) -</w:t>
      </w:r>
      <w:r>
        <w:rPr>
          <w:color w:val="000000" w:themeColor="text1"/>
        </w:rPr>
        <w:t xml:space="preserve">  </w:t>
      </w:r>
      <w:r>
        <w:rPr>
          <w:iCs/>
          <w:color w:val="000000"/>
        </w:rPr>
        <w:t xml:space="preserve">942000</w:t>
      </w:r>
      <w:r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</w:t>
      </w:r>
      <w:r>
        <w:rPr>
          <w:iCs/>
          <w:color w:val="000000"/>
        </w:rPr>
        <w:t xml:space="preserve">(</w:t>
      </w:r>
      <w:r>
        <w:rPr>
          <w:iCs/>
          <w:color w:val="000000"/>
        </w:rPr>
        <w:t xml:space="preserve">девятьсот</w:t>
      </w:r>
      <w:r>
        <w:rPr>
          <w:iCs/>
          <w:color w:val="000000"/>
        </w:rPr>
      </w:r>
    </w:p>
    <w:p>
      <w:pPr>
        <w:ind w:left="360"/>
        <w:jc w:val="both"/>
        <w:rPr>
          <w:iCs/>
        </w:rPr>
      </w:pPr>
      <w:r>
        <w:rPr>
          <w:color w:val="000000" w:themeColor="text1"/>
          <w:sz w:val="26"/>
          <w:szCs w:val="26"/>
        </w:rPr>
        <w:t xml:space="preserve">  </w:t>
      </w:r>
      <w:r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 </w:t>
      </w:r>
      <w:r>
        <w:rPr>
          <w:iCs/>
          <w:color w:val="000000"/>
        </w:rPr>
        <w:t xml:space="preserve">сорок две тысячи</w:t>
      </w:r>
      <w:r>
        <w:rPr>
          <w:iCs/>
          <w:color w:val="000000"/>
        </w:rPr>
        <w:t xml:space="preserve">) рублей  00 копеек</w:t>
      </w:r>
      <w:r>
        <w:rPr>
          <w:iCs/>
        </w:rPr>
        <w:t xml:space="preserve">.</w:t>
      </w:r>
      <w:r>
        <w:rPr>
          <w:iCs/>
        </w:rPr>
      </w:r>
    </w:p>
    <w:p>
      <w:pPr>
        <w:ind w:left="36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</w:r>
      <w:r>
        <w:rPr>
          <w:iCs/>
          <w:color w:val="000000" w:themeColor="text1"/>
        </w:rPr>
      </w:r>
    </w:p>
    <w:p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2.4</w:t>
      </w:r>
      <w:r>
        <w:rPr>
          <w:color w:val="000000" w:themeColor="text1"/>
          <w:sz w:val="26"/>
          <w:szCs w:val="26"/>
        </w:rPr>
        <w:t xml:space="preserve">. Заключение договора купли-продажи с победителем аукциона </w:t>
      </w:r>
      <w:r>
        <w:rPr>
          <w:color w:val="000000" w:themeColor="text1"/>
          <w:sz w:val="26"/>
          <w:szCs w:val="26"/>
        </w:rPr>
        <w:t xml:space="preserve">в</w:t>
      </w:r>
      <w:r>
        <w:rPr>
          <w:color w:val="000000" w:themeColor="text1"/>
          <w:sz w:val="26"/>
          <w:szCs w:val="26"/>
        </w:rPr>
      </w:r>
    </w:p>
    <w:p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</w:t>
      </w:r>
      <w:r>
        <w:rPr>
          <w:color w:val="000000" w:themeColor="text1"/>
          <w:sz w:val="26"/>
          <w:szCs w:val="26"/>
        </w:rPr>
        <w:t xml:space="preserve"> течение </w:t>
      </w:r>
      <w:r>
        <w:rPr>
          <w:color w:val="000000" w:themeColor="text1"/>
          <w:sz w:val="26"/>
          <w:szCs w:val="26"/>
        </w:rPr>
        <w:t xml:space="preserve">5 </w:t>
      </w:r>
      <w:r>
        <w:rPr>
          <w:color w:val="000000" w:themeColor="text1"/>
          <w:sz w:val="26"/>
          <w:szCs w:val="26"/>
        </w:rPr>
        <w:t xml:space="preserve">рабочих дней </w:t>
      </w:r>
      <w:r>
        <w:rPr>
          <w:color w:val="000000" w:themeColor="text1"/>
          <w:sz w:val="26"/>
          <w:szCs w:val="26"/>
        </w:rPr>
        <w:t xml:space="preserve">с даты подведения</w:t>
      </w:r>
      <w:r>
        <w:rPr>
          <w:color w:val="000000" w:themeColor="text1"/>
          <w:sz w:val="26"/>
          <w:szCs w:val="26"/>
        </w:rPr>
        <w:t xml:space="preserve"> итогов аукциона.              </w:t>
      </w:r>
      <w:r>
        <w:rPr>
          <w:color w:val="000000" w:themeColor="text1"/>
          <w:sz w:val="26"/>
          <w:szCs w:val="26"/>
        </w:rPr>
      </w:r>
    </w:p>
    <w:p>
      <w:pPr>
        <w:pStyle w:val="731"/>
        <w:ind w:left="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2.5</w:t>
      </w:r>
      <w:r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Срок оплаты муниципального имущества победителем аукциона: </w:t>
      </w:r>
      <w:r>
        <w:rPr>
          <w:color w:val="000000" w:themeColor="text1"/>
          <w:sz w:val="26"/>
          <w:szCs w:val="26"/>
        </w:rPr>
        <w:t xml:space="preserve">в</w:t>
      </w:r>
      <w:r>
        <w:rPr>
          <w:color w:val="000000" w:themeColor="text1"/>
          <w:sz w:val="26"/>
          <w:szCs w:val="26"/>
        </w:rPr>
      </w:r>
    </w:p>
    <w:p>
      <w:pPr>
        <w:pStyle w:val="731"/>
        <w:ind w:left="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>
        <w:rPr>
          <w:color w:val="000000" w:themeColor="text1"/>
          <w:sz w:val="26"/>
          <w:szCs w:val="26"/>
        </w:rPr>
        <w:t xml:space="preserve"> течение</w:t>
      </w:r>
      <w:r>
        <w:rPr>
          <w:color w:val="000000" w:themeColor="text1"/>
          <w:sz w:val="26"/>
          <w:szCs w:val="26"/>
        </w:rPr>
      </w:r>
    </w:p>
    <w:p>
      <w:pPr>
        <w:pStyle w:val="731"/>
        <w:ind w:left="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>
        <w:rPr>
          <w:color w:val="000000" w:themeColor="text1"/>
          <w:sz w:val="26"/>
          <w:szCs w:val="26"/>
        </w:rPr>
        <w:t xml:space="preserve"> 10 рабочих дней со дня заключения договора купли-продажи. </w:t>
      </w:r>
      <w:r>
        <w:rPr>
          <w:color w:val="000000" w:themeColor="text1"/>
          <w:sz w:val="26"/>
          <w:szCs w:val="26"/>
        </w:rPr>
      </w:r>
    </w:p>
    <w:p>
      <w:pPr>
        <w:pStyle w:val="731"/>
        <w:ind w:left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2.6. 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Возмещение победителем аукциона расходов по определению рыночной стоимости муниципального имущества в сумме </w:t>
      </w:r>
      <w:r>
        <w:t xml:space="preserve">22</w:t>
      </w:r>
      <w:r>
        <w:t xml:space="preserve"> 000</w:t>
      </w:r>
      <w:r>
        <w:t xml:space="preserve"> (</w:t>
      </w:r>
      <w:r>
        <w:t xml:space="preserve">двадцать две тысячи</w:t>
      </w:r>
      <w:r>
        <w:t xml:space="preserve">)</w:t>
      </w:r>
      <w:r>
        <w:rPr>
          <w:color w:val="000000"/>
        </w:rPr>
        <w:t xml:space="preserve"> рублей 00 копеек</w:t>
      </w:r>
      <w:r>
        <w:rPr>
          <w:color w:val="000000" w:themeColor="text1"/>
          <w:sz w:val="26"/>
          <w:szCs w:val="26"/>
        </w:rPr>
        <w:t xml:space="preserve">.</w:t>
      </w:r>
      <w:r>
        <w:rPr>
          <w:color w:val="000000" w:themeColor="text1"/>
          <w:sz w:val="26"/>
          <w:szCs w:val="26"/>
        </w:rPr>
      </w:r>
    </w:p>
    <w:p>
      <w:pPr>
        <w:pStyle w:val="731"/>
        <w:ind w:left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Произвести необходимые действия по организации и проведению аукциона по продаже муниципального имущества.        </w:t>
      </w:r>
      <w:r>
        <w:rPr>
          <w:color w:val="000000" w:themeColor="text1"/>
          <w:sz w:val="26"/>
          <w:szCs w:val="26"/>
        </w:rPr>
      </w:r>
    </w:p>
    <w:p>
      <w:pPr>
        <w:pStyle w:val="731"/>
        <w:ind w:left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Разместить настоящее постановление на официальном </w:t>
      </w:r>
      <w:r>
        <w:rPr>
          <w:color w:val="000000" w:themeColor="text1"/>
          <w:sz w:val="26"/>
          <w:szCs w:val="26"/>
        </w:rPr>
        <w:t xml:space="preserve">сайте</w:t>
      </w:r>
      <w:r>
        <w:rPr>
          <w:color w:val="000000" w:themeColor="text1"/>
          <w:sz w:val="26"/>
          <w:szCs w:val="26"/>
        </w:rPr>
        <w:t xml:space="preserve"> Российской Федерации в 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течение 10 дней со дня его принятия. </w:t>
      </w:r>
      <w:r>
        <w:rPr>
          <w:color w:val="000000" w:themeColor="text1"/>
          <w:sz w:val="26"/>
          <w:szCs w:val="26"/>
        </w:rPr>
      </w:r>
    </w:p>
    <w:p>
      <w:pPr>
        <w:pStyle w:val="731"/>
        <w:ind w:left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 </w:t>
      </w:r>
      <w:r>
        <w:rPr>
          <w:color w:val="000000" w:themeColor="text1"/>
          <w:sz w:val="26"/>
          <w:szCs w:val="26"/>
        </w:rPr>
        <w:t xml:space="preserve">Р</w:t>
      </w:r>
      <w:r>
        <w:rPr>
          <w:color w:val="000000" w:themeColor="text1"/>
          <w:sz w:val="26"/>
          <w:szCs w:val="26"/>
        </w:rPr>
        <w:t xml:space="preserve">азместить</w:t>
      </w:r>
      <w:r>
        <w:rPr>
          <w:color w:val="000000" w:themeColor="text1"/>
          <w:sz w:val="26"/>
          <w:szCs w:val="26"/>
        </w:rPr>
        <w:t xml:space="preserve"> настоящее постановление </w:t>
      </w:r>
      <w:r>
        <w:rPr>
          <w:color w:val="000000" w:themeColor="text1"/>
          <w:sz w:val="26"/>
          <w:szCs w:val="26"/>
        </w:rPr>
        <w:t xml:space="preserve"> на официальном </w:t>
      </w:r>
      <w:r>
        <w:rPr>
          <w:color w:val="000000" w:themeColor="text1"/>
          <w:sz w:val="26"/>
          <w:szCs w:val="26"/>
        </w:rPr>
        <w:t xml:space="preserve">сайте</w:t>
      </w:r>
      <w:r>
        <w:rPr>
          <w:color w:val="000000" w:themeColor="text1"/>
          <w:sz w:val="26"/>
          <w:szCs w:val="26"/>
        </w:rPr>
        <w:t xml:space="preserve"> МО «</w:t>
      </w:r>
      <w:r>
        <w:rPr>
          <w:color w:val="000000" w:themeColor="text1"/>
          <w:sz w:val="26"/>
          <w:szCs w:val="26"/>
        </w:rPr>
        <w:t xml:space="preserve">Фалилеевское сельское поселение</w:t>
      </w:r>
      <w:r>
        <w:rPr>
          <w:color w:val="000000" w:themeColor="text1"/>
          <w:sz w:val="26"/>
          <w:szCs w:val="26"/>
        </w:rPr>
        <w:t xml:space="preserve">» в информационно-телекоммуникационной сети  Интернет. </w:t>
      </w:r>
      <w:r>
        <w:rPr>
          <w:color w:val="000000" w:themeColor="text1"/>
          <w:sz w:val="26"/>
          <w:szCs w:val="26"/>
        </w:rPr>
      </w:r>
    </w:p>
    <w:p>
      <w:pPr>
        <w:pStyle w:val="731"/>
        <w:ind w:left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5. </w:t>
      </w:r>
      <w:r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Контроль за</w:t>
      </w:r>
      <w:r>
        <w:rPr>
          <w:color w:val="000000" w:themeColor="text1"/>
          <w:sz w:val="26"/>
          <w:szCs w:val="26"/>
        </w:rPr>
        <w:t xml:space="preserve"> исполнением настоящего постановления  </w:t>
      </w:r>
      <w:r>
        <w:rPr>
          <w:color w:val="000000" w:themeColor="text1"/>
          <w:sz w:val="26"/>
          <w:szCs w:val="26"/>
        </w:rPr>
        <w:t xml:space="preserve">оставляю за собой.</w:t>
      </w:r>
      <w:r>
        <w:rPr>
          <w:color w:val="000000" w:themeColor="text1"/>
          <w:sz w:val="26"/>
          <w:szCs w:val="26"/>
        </w:rPr>
      </w:r>
    </w:p>
    <w:p>
      <w:pPr>
        <w:ind w:left="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bookmarkEnd w:id="1"/>
      <w:r>
        <w:rPr>
          <w:color w:val="000000" w:themeColor="text1"/>
          <w:sz w:val="26"/>
          <w:szCs w:val="26"/>
        </w:rPr>
      </w:r>
    </w:p>
    <w:p>
      <w:pPr>
        <w:ind w:left="28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ind w:left="28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Г</w:t>
      </w:r>
      <w:r>
        <w:rPr>
          <w:color w:val="000000" w:themeColor="text1"/>
        </w:rPr>
        <w:t xml:space="preserve">лава</w:t>
      </w:r>
      <w:r>
        <w:rPr>
          <w:color w:val="000000" w:themeColor="text1"/>
        </w:rPr>
        <w:t xml:space="preserve"> администрации</w:t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МО «Фалилеевское сельское поселение»                                                 </w:t>
      </w:r>
      <w:r>
        <w:rPr>
          <w:color w:val="000000" w:themeColor="text1"/>
        </w:rPr>
        <w:t xml:space="preserve">С.Г. Филиппова</w:t>
      </w:r>
      <w:r>
        <w:rPr>
          <w:color w:val="000000" w:themeColor="text1"/>
        </w:rPr>
      </w:r>
    </w:p>
    <w:p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sectPr>
      <w:headerReference w:type="default" r:id="rId9"/>
      <w:footerReference w:type="default" r:id="rId10"/>
      <w:footnotePr/>
      <w:endnotePr/>
      <w:type w:val="nextPage"/>
      <w:pgSz w:w="11666" w:h="16838" w:orient="portrait"/>
      <w:pgMar w:top="851" w:right="1034" w:bottom="0" w:left="1701" w:header="720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icrosoft YaHei">
    <w:panose1 w:val="020B0603020202020204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tabs>
        <w:tab w:val="clear" w:pos="4819" w:leader="none"/>
        <w:tab w:val="left" w:pos="7890" w:leader="none"/>
        <w:tab w:val="clear" w:pos="9638" w:leader="none"/>
      </w:tabs>
      <w:rPr>
        <w:sz w:val="28"/>
        <w:szCs w:val="28"/>
      </w:rPr>
    </w:pPr>
    <w:r>
      <w:tab/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1"/>
    <w:link w:val="70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9"/>
    <w:next w:val="6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9"/>
    <w:next w:val="6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9"/>
    <w:next w:val="6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9"/>
    <w:next w:val="6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9"/>
    <w:next w:val="6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9"/>
    <w:next w:val="6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9"/>
    <w:next w:val="6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9"/>
    <w:next w:val="6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9"/>
    <w:next w:val="6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1"/>
    <w:link w:val="34"/>
    <w:uiPriority w:val="10"/>
    <w:rPr>
      <w:sz w:val="48"/>
      <w:szCs w:val="48"/>
    </w:rPr>
  </w:style>
  <w:style w:type="paragraph" w:styleId="36">
    <w:name w:val="Subtitle"/>
    <w:basedOn w:val="699"/>
    <w:next w:val="6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1"/>
    <w:link w:val="36"/>
    <w:uiPriority w:val="11"/>
    <w:rPr>
      <w:sz w:val="24"/>
      <w:szCs w:val="24"/>
    </w:rPr>
  </w:style>
  <w:style w:type="paragraph" w:styleId="38">
    <w:name w:val="Quote"/>
    <w:basedOn w:val="699"/>
    <w:next w:val="6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9"/>
    <w:next w:val="6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1"/>
    <w:link w:val="720"/>
    <w:uiPriority w:val="99"/>
  </w:style>
  <w:style w:type="character" w:styleId="45">
    <w:name w:val="Footer Char"/>
    <w:basedOn w:val="701"/>
    <w:link w:val="716"/>
    <w:uiPriority w:val="99"/>
  </w:style>
  <w:style w:type="paragraph" w:styleId="46">
    <w:name w:val="Caption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6"/>
    <w:uiPriority w:val="99"/>
  </w:style>
  <w:style w:type="table" w:styleId="48">
    <w:name w:val="Table Grid"/>
    <w:basedOn w:val="7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1"/>
    <w:uiPriority w:val="99"/>
    <w:unhideWhenUsed/>
    <w:rPr>
      <w:vertAlign w:val="superscript"/>
    </w:rPr>
  </w:style>
  <w:style w:type="paragraph" w:styleId="178">
    <w:name w:val="endnote text"/>
    <w:basedOn w:val="6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1"/>
    <w:uiPriority w:val="99"/>
    <w:semiHidden/>
    <w:unhideWhenUsed/>
    <w:rPr>
      <w:vertAlign w:val="superscript"/>
    </w:rPr>
  </w:style>
  <w:style w:type="paragraph" w:styleId="181">
    <w:name w:val="toc 1"/>
    <w:basedOn w:val="699"/>
    <w:next w:val="6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9"/>
    <w:next w:val="6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9"/>
    <w:next w:val="6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9"/>
    <w:next w:val="6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9"/>
    <w:next w:val="6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9"/>
    <w:next w:val="6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9"/>
    <w:next w:val="6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9"/>
    <w:next w:val="6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9"/>
    <w:next w:val="6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9"/>
    <w:next w:val="699"/>
    <w:uiPriority w:val="99"/>
    <w:unhideWhenUsed/>
    <w:pPr>
      <w:spacing w:after="0" w:afterAutospacing="0"/>
    </w:pPr>
  </w:style>
  <w:style w:type="paragraph" w:styleId="699" w:default="1">
    <w:name w:val="Normal"/>
    <w:qFormat/>
    <w:rPr>
      <w:sz w:val="24"/>
      <w:szCs w:val="24"/>
      <w:lang w:eastAsia="ar-SA"/>
    </w:rPr>
  </w:style>
  <w:style w:type="paragraph" w:styleId="700">
    <w:name w:val="Heading 1"/>
    <w:basedOn w:val="699"/>
    <w:next w:val="699"/>
    <w:qFormat/>
    <w:pPr>
      <w:ind w:left="432" w:hanging="432"/>
      <w:keepNext/>
      <w:tabs>
        <w:tab w:val="num" w:pos="0" w:leader="none"/>
      </w:tabs>
      <w:outlineLvl w:val="0"/>
    </w:pPr>
    <w:rPr>
      <w:szCs w:val="20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WW8Num1z0"/>
    <w:rPr>
      <w:rFonts w:ascii="Symbol" w:hAnsi="Symbol" w:cs="Symbol"/>
    </w:rPr>
  </w:style>
  <w:style w:type="character" w:styleId="705" w:customStyle="1">
    <w:name w:val="WW8Num1z1"/>
    <w:rPr>
      <w:rFonts w:ascii="Courier New" w:hAnsi="Courier New" w:cs="Courier New"/>
    </w:rPr>
  </w:style>
  <w:style w:type="character" w:styleId="706" w:customStyle="1">
    <w:name w:val="WW8Num1z2"/>
    <w:rPr>
      <w:rFonts w:ascii="Wingdings" w:hAnsi="Wingdings" w:cs="Wingdings"/>
    </w:rPr>
  </w:style>
  <w:style w:type="character" w:styleId="707" w:customStyle="1">
    <w:name w:val="Основной шрифт абзаца1"/>
  </w:style>
  <w:style w:type="character" w:styleId="708">
    <w:name w:val="page number"/>
    <w:basedOn w:val="707"/>
  </w:style>
  <w:style w:type="character" w:styleId="709" w:customStyle="1">
    <w:name w:val="WW8Num2z0"/>
    <w:rPr>
      <w:rFonts w:ascii="Symbol" w:hAnsi="Symbol" w:cs="Symbol"/>
    </w:rPr>
  </w:style>
  <w:style w:type="paragraph" w:styleId="710" w:customStyle="1">
    <w:name w:val="Заголовок"/>
    <w:basedOn w:val="699"/>
    <w:next w:val="711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711">
    <w:name w:val="Body Text"/>
    <w:basedOn w:val="699"/>
    <w:pPr>
      <w:spacing w:after="120"/>
    </w:pPr>
  </w:style>
  <w:style w:type="paragraph" w:styleId="712">
    <w:name w:val="List"/>
    <w:basedOn w:val="711"/>
    <w:rPr>
      <w:rFonts w:cs="Mangal"/>
    </w:rPr>
  </w:style>
  <w:style w:type="paragraph" w:styleId="713" w:customStyle="1">
    <w:name w:val="Название1"/>
    <w:basedOn w:val="699"/>
    <w:pPr>
      <w:spacing w:before="120" w:after="120"/>
      <w:suppressLineNumbers/>
    </w:pPr>
    <w:rPr>
      <w:rFonts w:cs="Mangal"/>
      <w:i/>
      <w:iCs/>
    </w:rPr>
  </w:style>
  <w:style w:type="paragraph" w:styleId="714" w:customStyle="1">
    <w:name w:val="Указатель1"/>
    <w:basedOn w:val="699"/>
    <w:pPr>
      <w:suppressLineNumbers/>
    </w:pPr>
    <w:rPr>
      <w:rFonts w:cs="Mangal"/>
    </w:rPr>
  </w:style>
  <w:style w:type="paragraph" w:styleId="715" w:customStyle="1">
    <w:name w:val="Таблица 1"/>
    <w:basedOn w:val="699"/>
    <w:pPr>
      <w:jc w:val="both"/>
      <w:spacing w:before="240" w:line="300" w:lineRule="auto"/>
      <w:widowControl w:val="off"/>
    </w:pPr>
    <w:rPr>
      <w:rFonts w:ascii="Arial" w:hAnsi="Arial" w:cs="Arial"/>
      <w:b/>
      <w:sz w:val="20"/>
    </w:rPr>
  </w:style>
  <w:style w:type="paragraph" w:styleId="716">
    <w:name w:val="Footer"/>
    <w:basedOn w:val="699"/>
    <w:link w:val="726"/>
    <w:uiPriority w:val="99"/>
    <w:pPr>
      <w:tabs>
        <w:tab w:val="center" w:pos="4677" w:leader="none"/>
        <w:tab w:val="right" w:pos="9355" w:leader="none"/>
      </w:tabs>
    </w:pPr>
  </w:style>
  <w:style w:type="paragraph" w:styleId="717" w:customStyle="1">
    <w:name w:val="Содержимое врезки"/>
    <w:basedOn w:val="711"/>
  </w:style>
  <w:style w:type="paragraph" w:styleId="718" w:customStyle="1">
    <w:name w:val="Содержимое таблицы"/>
    <w:basedOn w:val="699"/>
    <w:pPr>
      <w:suppressLineNumbers/>
    </w:pPr>
  </w:style>
  <w:style w:type="paragraph" w:styleId="719" w:customStyle="1">
    <w:name w:val="Заголовок таблицы"/>
    <w:basedOn w:val="718"/>
    <w:pPr>
      <w:jc w:val="center"/>
    </w:pPr>
    <w:rPr>
      <w:b/>
      <w:bCs/>
    </w:rPr>
  </w:style>
  <w:style w:type="paragraph" w:styleId="720">
    <w:name w:val="Header"/>
    <w:basedOn w:val="699"/>
    <w:pPr>
      <w:tabs>
        <w:tab w:val="center" w:pos="4819" w:leader="none"/>
        <w:tab w:val="right" w:pos="9638" w:leader="none"/>
      </w:tabs>
      <w:suppressLineNumbers/>
    </w:pPr>
  </w:style>
  <w:style w:type="paragraph" w:styleId="721">
    <w:name w:val="Balloon Text"/>
    <w:basedOn w:val="699"/>
    <w:link w:val="722"/>
    <w:uiPriority w:val="99"/>
    <w:semiHidden/>
    <w:unhideWhenUsed/>
    <w:rPr>
      <w:rFonts w:ascii="Tahoma" w:hAnsi="Tahoma" w:cs="Tahoma"/>
      <w:sz w:val="16"/>
      <w:szCs w:val="16"/>
    </w:rPr>
  </w:style>
  <w:style w:type="character" w:styleId="722" w:customStyle="1">
    <w:name w:val="Текст выноски Знак"/>
    <w:basedOn w:val="701"/>
    <w:link w:val="721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723" w:customStyle="1">
    <w:name w:val="western"/>
    <w:basedOn w:val="699"/>
    <w:pPr>
      <w:spacing w:before="100" w:beforeAutospacing="1" w:after="100" w:afterAutospacing="1"/>
    </w:pPr>
    <w:rPr>
      <w:lang w:eastAsia="ru-RU"/>
    </w:rPr>
  </w:style>
  <w:style w:type="character" w:styleId="724" w:customStyle="1">
    <w:name w:val="apple-converted-space"/>
    <w:basedOn w:val="701"/>
  </w:style>
  <w:style w:type="paragraph" w:styleId="725">
    <w:name w:val="Normal (Web)"/>
    <w:basedOn w:val="699"/>
    <w:uiPriority w:val="99"/>
    <w:semiHidden/>
    <w:unhideWhenUsed/>
    <w:pPr>
      <w:spacing w:before="100" w:beforeAutospacing="1" w:after="100" w:afterAutospacing="1"/>
    </w:pPr>
    <w:rPr>
      <w:lang w:eastAsia="ru-RU"/>
    </w:rPr>
  </w:style>
  <w:style w:type="character" w:styleId="726" w:customStyle="1">
    <w:name w:val="Нижний колонтитул Знак"/>
    <w:basedOn w:val="701"/>
    <w:link w:val="716"/>
    <w:uiPriority w:val="99"/>
    <w:rPr>
      <w:sz w:val="24"/>
      <w:szCs w:val="24"/>
      <w:lang w:eastAsia="ar-SA"/>
    </w:rPr>
  </w:style>
  <w:style w:type="paragraph" w:styleId="727" w:customStyle="1">
    <w:name w:val="p9"/>
    <w:basedOn w:val="699"/>
    <w:pPr>
      <w:spacing w:before="100" w:beforeAutospacing="1" w:after="100" w:afterAutospacing="1"/>
    </w:pPr>
    <w:rPr>
      <w:lang w:eastAsia="ru-RU"/>
    </w:rPr>
  </w:style>
  <w:style w:type="paragraph" w:styleId="728" w:customStyle="1">
    <w:name w:val="p10"/>
    <w:basedOn w:val="699"/>
    <w:pPr>
      <w:spacing w:before="100" w:beforeAutospacing="1" w:after="100" w:afterAutospacing="1"/>
    </w:pPr>
    <w:rPr>
      <w:lang w:eastAsia="ru-RU"/>
    </w:rPr>
  </w:style>
  <w:style w:type="character" w:styleId="729" w:customStyle="1">
    <w:name w:val="s2"/>
    <w:basedOn w:val="701"/>
  </w:style>
  <w:style w:type="character" w:styleId="730" w:customStyle="1">
    <w:name w:val="s3"/>
    <w:basedOn w:val="701"/>
  </w:style>
  <w:style w:type="paragraph" w:styleId="731">
    <w:name w:val="List Paragraph"/>
    <w:basedOn w:val="69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                                         Администрация МО</dc:title>
  <dc:creator>comp</dc:creator>
  <cp:lastModifiedBy>Аня Михайлова</cp:lastModifiedBy>
  <cp:revision>6</cp:revision>
  <dcterms:created xsi:type="dcterms:W3CDTF">2025-02-04T11:58:00Z</dcterms:created>
  <dcterms:modified xsi:type="dcterms:W3CDTF">2025-04-15T13:29:22Z</dcterms:modified>
</cp:coreProperties>
</file>