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7B" w:rsidRDefault="00DE4F7B" w:rsidP="00DE4F7B">
      <w:pPr>
        <w:ind w:right="247"/>
        <w:jc w:val="center"/>
        <w:rPr>
          <w:b/>
          <w:bCs/>
          <w:sz w:val="28"/>
          <w:szCs w:val="28"/>
        </w:rPr>
      </w:pPr>
      <w:r>
        <w:rPr>
          <w:noProof/>
        </w:rPr>
        <w:drawing>
          <wp:inline distT="0" distB="0" distL="0" distR="0">
            <wp:extent cx="662940" cy="8382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62940" cy="838200"/>
                    </a:xfrm>
                    <a:prstGeom prst="rect">
                      <a:avLst/>
                    </a:prstGeom>
                    <a:solidFill>
                      <a:srgbClr val="FFFFFF">
                        <a:alpha val="0"/>
                      </a:srgbClr>
                    </a:solidFill>
                    <a:ln w="9525">
                      <a:noFill/>
                      <a:miter lim="800000"/>
                      <a:headEnd/>
                      <a:tailEnd/>
                    </a:ln>
                  </pic:spPr>
                </pic:pic>
              </a:graphicData>
            </a:graphic>
          </wp:inline>
        </w:drawing>
      </w:r>
    </w:p>
    <w:p w:rsidR="00DE4F7B" w:rsidRPr="00662C0E" w:rsidRDefault="00DE4F7B" w:rsidP="00DE4F7B">
      <w:pPr>
        <w:ind w:right="247"/>
        <w:jc w:val="center"/>
        <w:rPr>
          <w:b/>
          <w:bCs/>
          <w:sz w:val="28"/>
          <w:szCs w:val="28"/>
        </w:rPr>
      </w:pPr>
    </w:p>
    <w:p w:rsidR="00DE4F7B" w:rsidRDefault="00DE4F7B" w:rsidP="00DE4F7B">
      <w:pPr>
        <w:jc w:val="center"/>
        <w:rPr>
          <w:sz w:val="28"/>
          <w:szCs w:val="28"/>
        </w:rPr>
      </w:pPr>
      <w:r>
        <w:rPr>
          <w:sz w:val="28"/>
          <w:szCs w:val="28"/>
        </w:rPr>
        <w:t xml:space="preserve">Совет депутатов                                 </w:t>
      </w:r>
    </w:p>
    <w:p w:rsidR="00DE4F7B" w:rsidRDefault="00DE4F7B" w:rsidP="00DE4F7B">
      <w:pPr>
        <w:jc w:val="center"/>
        <w:rPr>
          <w:sz w:val="28"/>
          <w:szCs w:val="28"/>
        </w:rPr>
      </w:pPr>
      <w:r>
        <w:rPr>
          <w:sz w:val="28"/>
          <w:szCs w:val="28"/>
        </w:rPr>
        <w:t>муниципального образования</w:t>
      </w:r>
    </w:p>
    <w:p w:rsidR="00DE4F7B" w:rsidRDefault="00DE4F7B" w:rsidP="00DE4F7B">
      <w:pPr>
        <w:jc w:val="center"/>
        <w:rPr>
          <w:sz w:val="28"/>
          <w:szCs w:val="28"/>
        </w:rPr>
      </w:pPr>
      <w:r>
        <w:rPr>
          <w:sz w:val="28"/>
          <w:szCs w:val="28"/>
        </w:rPr>
        <w:t>«Фалилеевское сельское поселение»</w:t>
      </w:r>
    </w:p>
    <w:p w:rsidR="00DE4F7B" w:rsidRDefault="00DE4F7B" w:rsidP="00DE4F7B">
      <w:pPr>
        <w:jc w:val="center"/>
        <w:rPr>
          <w:sz w:val="28"/>
          <w:szCs w:val="28"/>
        </w:rPr>
      </w:pPr>
      <w:r>
        <w:rPr>
          <w:sz w:val="28"/>
          <w:szCs w:val="28"/>
        </w:rPr>
        <w:t>муниципального образования</w:t>
      </w:r>
    </w:p>
    <w:p w:rsidR="00DE4F7B" w:rsidRDefault="00DE4F7B" w:rsidP="00DE4F7B">
      <w:pPr>
        <w:jc w:val="center"/>
        <w:rPr>
          <w:sz w:val="28"/>
          <w:szCs w:val="28"/>
        </w:rPr>
      </w:pPr>
      <w:r>
        <w:rPr>
          <w:sz w:val="28"/>
          <w:szCs w:val="28"/>
        </w:rPr>
        <w:t>«Кингисеппский муниципальный район»</w:t>
      </w:r>
    </w:p>
    <w:p w:rsidR="00DE4F7B" w:rsidRDefault="00DE4F7B" w:rsidP="00DE4F7B">
      <w:pPr>
        <w:jc w:val="center"/>
        <w:rPr>
          <w:sz w:val="28"/>
          <w:szCs w:val="28"/>
        </w:rPr>
      </w:pPr>
      <w:r>
        <w:rPr>
          <w:sz w:val="28"/>
          <w:szCs w:val="28"/>
        </w:rPr>
        <w:t>Ленинградской области</w:t>
      </w:r>
    </w:p>
    <w:p w:rsidR="00DE4F7B" w:rsidRPr="006C086C" w:rsidRDefault="00DE4F7B" w:rsidP="00DE4F7B">
      <w:pPr>
        <w:jc w:val="center"/>
        <w:rPr>
          <w:sz w:val="24"/>
          <w:szCs w:val="24"/>
        </w:rPr>
      </w:pPr>
      <w:r>
        <w:rPr>
          <w:sz w:val="24"/>
          <w:szCs w:val="24"/>
        </w:rPr>
        <w:t>(четвертый созыв)</w:t>
      </w:r>
    </w:p>
    <w:p w:rsidR="00D57A73" w:rsidRPr="00AD080F" w:rsidRDefault="00D57A73" w:rsidP="008137BF">
      <w:pPr>
        <w:ind w:right="190"/>
        <w:rPr>
          <w:b/>
          <w:sz w:val="28"/>
          <w:szCs w:val="28"/>
        </w:rPr>
      </w:pPr>
    </w:p>
    <w:p w:rsidR="008137BF" w:rsidRPr="00AD080F" w:rsidRDefault="008137BF" w:rsidP="008137BF">
      <w:pPr>
        <w:ind w:right="190"/>
        <w:rPr>
          <w:b/>
          <w:sz w:val="28"/>
          <w:szCs w:val="28"/>
        </w:rPr>
      </w:pPr>
    </w:p>
    <w:p w:rsidR="008E727F" w:rsidRPr="00AD080F" w:rsidRDefault="0069518C" w:rsidP="008137BF">
      <w:pPr>
        <w:pStyle w:val="ConsTitle"/>
        <w:widowControl/>
        <w:ind w:right="190"/>
        <w:jc w:val="center"/>
        <w:rPr>
          <w:rFonts w:ascii="Times New Roman" w:hAnsi="Times New Roman" w:cs="Times New Roman"/>
          <w:sz w:val="32"/>
          <w:szCs w:val="32"/>
        </w:rPr>
      </w:pPr>
      <w:r w:rsidRPr="00AD080F">
        <w:rPr>
          <w:rFonts w:ascii="Times New Roman" w:hAnsi="Times New Roman" w:cs="Times New Roman"/>
          <w:sz w:val="32"/>
          <w:szCs w:val="32"/>
        </w:rPr>
        <w:t>Р   Е   Ш   Е   Н   И  Е</w:t>
      </w:r>
    </w:p>
    <w:p w:rsidR="00D57A73" w:rsidRPr="00AD080F" w:rsidRDefault="00D57A73" w:rsidP="008137BF">
      <w:pPr>
        <w:ind w:right="190"/>
        <w:jc w:val="both"/>
        <w:rPr>
          <w:sz w:val="28"/>
        </w:rPr>
      </w:pPr>
    </w:p>
    <w:p w:rsidR="008137BF" w:rsidRPr="00AD080F" w:rsidRDefault="008137BF" w:rsidP="008137BF">
      <w:pPr>
        <w:ind w:right="190"/>
        <w:jc w:val="both"/>
        <w:rPr>
          <w:sz w:val="28"/>
        </w:rPr>
      </w:pPr>
    </w:p>
    <w:p w:rsidR="00222AF5" w:rsidRPr="00E631A3" w:rsidRDefault="00DE4F7B" w:rsidP="008137BF">
      <w:pPr>
        <w:ind w:right="190"/>
        <w:jc w:val="both"/>
        <w:rPr>
          <w:sz w:val="24"/>
          <w:szCs w:val="24"/>
        </w:rPr>
      </w:pPr>
      <w:r w:rsidRPr="00E631A3">
        <w:rPr>
          <w:sz w:val="24"/>
          <w:szCs w:val="24"/>
        </w:rPr>
        <w:t>О</w:t>
      </w:r>
      <w:r w:rsidR="00222AF5" w:rsidRPr="00E631A3">
        <w:rPr>
          <w:sz w:val="24"/>
          <w:szCs w:val="24"/>
        </w:rPr>
        <w:t>т</w:t>
      </w:r>
      <w:r w:rsidRPr="00E631A3">
        <w:rPr>
          <w:sz w:val="24"/>
          <w:szCs w:val="24"/>
        </w:rPr>
        <w:t xml:space="preserve"> </w:t>
      </w:r>
      <w:r w:rsidR="00C8681B" w:rsidRPr="00E631A3">
        <w:rPr>
          <w:sz w:val="24"/>
          <w:szCs w:val="24"/>
        </w:rPr>
        <w:t>06.12</w:t>
      </w:r>
      <w:r w:rsidR="00D33F37" w:rsidRPr="00E631A3">
        <w:rPr>
          <w:sz w:val="24"/>
          <w:szCs w:val="24"/>
        </w:rPr>
        <w:t xml:space="preserve">.2021 </w:t>
      </w:r>
      <w:r w:rsidR="00222AF5" w:rsidRPr="00E631A3">
        <w:rPr>
          <w:sz w:val="24"/>
          <w:szCs w:val="24"/>
        </w:rPr>
        <w:t>года  №</w:t>
      </w:r>
      <w:r w:rsidR="00C8681B" w:rsidRPr="00E631A3">
        <w:rPr>
          <w:sz w:val="24"/>
          <w:szCs w:val="24"/>
        </w:rPr>
        <w:t xml:space="preserve"> 13</w:t>
      </w:r>
      <w:r w:rsidRPr="00E631A3">
        <w:rPr>
          <w:sz w:val="24"/>
          <w:szCs w:val="24"/>
        </w:rPr>
        <w:t>9</w:t>
      </w:r>
    </w:p>
    <w:p w:rsidR="008137BF" w:rsidRPr="00AD080F" w:rsidRDefault="008137BF" w:rsidP="008137BF">
      <w:pPr>
        <w:ind w:right="190"/>
        <w:jc w:val="both"/>
        <w:rPr>
          <w:sz w:val="28"/>
        </w:rPr>
      </w:pPr>
    </w:p>
    <w:tbl>
      <w:tblPr>
        <w:tblW w:w="0" w:type="auto"/>
        <w:tblLook w:val="04A0"/>
      </w:tblPr>
      <w:tblGrid>
        <w:gridCol w:w="9606"/>
        <w:gridCol w:w="298"/>
      </w:tblGrid>
      <w:tr w:rsidR="00F65A69" w:rsidRPr="00AD080F" w:rsidTr="00DE4F7B">
        <w:tc>
          <w:tcPr>
            <w:tcW w:w="9606" w:type="dxa"/>
            <w:shd w:val="clear" w:color="auto" w:fill="auto"/>
          </w:tcPr>
          <w:p w:rsidR="00C8681B" w:rsidRPr="004F2815" w:rsidRDefault="00C8681B" w:rsidP="00C8681B">
            <w:pPr>
              <w:jc w:val="center"/>
              <w:rPr>
                <w:b/>
                <w:sz w:val="22"/>
                <w:szCs w:val="22"/>
              </w:rPr>
            </w:pPr>
            <w:r w:rsidRPr="004F2815">
              <w:rPr>
                <w:b/>
                <w:sz w:val="22"/>
                <w:szCs w:val="22"/>
              </w:rPr>
              <w:t>О бюджете муниципального образования «Фалилеевское сельское поселение» муниципального образования</w:t>
            </w:r>
          </w:p>
          <w:p w:rsidR="00C8681B" w:rsidRPr="004F2815" w:rsidRDefault="00C8681B" w:rsidP="00C8681B">
            <w:pPr>
              <w:jc w:val="center"/>
              <w:rPr>
                <w:b/>
                <w:sz w:val="22"/>
                <w:szCs w:val="22"/>
              </w:rPr>
            </w:pPr>
            <w:r w:rsidRPr="004F2815">
              <w:rPr>
                <w:b/>
                <w:sz w:val="22"/>
                <w:szCs w:val="22"/>
              </w:rPr>
              <w:t>«Кингисеппский муниципальный район»</w:t>
            </w:r>
          </w:p>
          <w:p w:rsidR="00F65A69" w:rsidRPr="00AD080F" w:rsidRDefault="00C8681B" w:rsidP="00C8681B">
            <w:pPr>
              <w:ind w:right="190"/>
              <w:jc w:val="center"/>
              <w:rPr>
                <w:b/>
                <w:sz w:val="24"/>
                <w:szCs w:val="24"/>
              </w:rPr>
            </w:pPr>
            <w:r w:rsidRPr="004F2815">
              <w:rPr>
                <w:b/>
                <w:sz w:val="22"/>
                <w:szCs w:val="22"/>
              </w:rPr>
              <w:t>Ленинградской области на 202</w:t>
            </w:r>
            <w:r>
              <w:rPr>
                <w:b/>
                <w:sz w:val="22"/>
                <w:szCs w:val="22"/>
              </w:rPr>
              <w:t>2</w:t>
            </w:r>
            <w:r w:rsidRPr="004F2815">
              <w:rPr>
                <w:b/>
                <w:sz w:val="22"/>
                <w:szCs w:val="22"/>
              </w:rPr>
              <w:t xml:space="preserve"> год и на плановый период 202</w:t>
            </w:r>
            <w:r>
              <w:rPr>
                <w:b/>
                <w:sz w:val="22"/>
                <w:szCs w:val="22"/>
              </w:rPr>
              <w:t>3</w:t>
            </w:r>
            <w:r w:rsidRPr="004F2815">
              <w:rPr>
                <w:b/>
                <w:sz w:val="22"/>
                <w:szCs w:val="22"/>
              </w:rPr>
              <w:t xml:space="preserve"> и 202</w:t>
            </w:r>
            <w:r>
              <w:rPr>
                <w:b/>
                <w:sz w:val="22"/>
                <w:szCs w:val="22"/>
              </w:rPr>
              <w:t>4</w:t>
            </w:r>
            <w:r w:rsidRPr="004F2815">
              <w:rPr>
                <w:b/>
                <w:sz w:val="22"/>
                <w:szCs w:val="22"/>
              </w:rPr>
              <w:t xml:space="preserve"> годов</w:t>
            </w:r>
          </w:p>
        </w:tc>
        <w:tc>
          <w:tcPr>
            <w:tcW w:w="298" w:type="dxa"/>
            <w:shd w:val="clear" w:color="auto" w:fill="auto"/>
          </w:tcPr>
          <w:p w:rsidR="00F65A69" w:rsidRPr="00AD080F" w:rsidRDefault="00F65A69" w:rsidP="008137BF">
            <w:pPr>
              <w:ind w:right="190"/>
              <w:jc w:val="both"/>
              <w:rPr>
                <w:sz w:val="24"/>
                <w:szCs w:val="24"/>
              </w:rPr>
            </w:pPr>
          </w:p>
        </w:tc>
      </w:tr>
    </w:tbl>
    <w:p w:rsidR="00C8681B" w:rsidRPr="00E631A3" w:rsidRDefault="00C8681B" w:rsidP="00C8681B">
      <w:pPr>
        <w:pStyle w:val="a3"/>
        <w:ind w:right="190"/>
        <w:rPr>
          <w:sz w:val="24"/>
          <w:szCs w:val="24"/>
        </w:rPr>
      </w:pPr>
      <w:r w:rsidRPr="00E631A3">
        <w:rPr>
          <w:sz w:val="24"/>
          <w:szCs w:val="24"/>
        </w:rPr>
        <w:t>В соответствии с  Бюджетным кодексом Российской Федерации и Уставом муниципального образования «Фалилеевское сельское поселение» муниципального образования «Кингисеппский муниципальный район» Ленинградской области, Совет депутатов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ind w:right="190"/>
        <w:rPr>
          <w:sz w:val="24"/>
          <w:szCs w:val="24"/>
        </w:rPr>
      </w:pPr>
    </w:p>
    <w:p w:rsidR="00C8681B" w:rsidRPr="00E631A3" w:rsidRDefault="00C8681B" w:rsidP="00C8681B">
      <w:pPr>
        <w:pStyle w:val="a3"/>
        <w:ind w:right="190"/>
        <w:rPr>
          <w:b/>
          <w:sz w:val="24"/>
          <w:szCs w:val="24"/>
        </w:rPr>
      </w:pPr>
      <w:r w:rsidRPr="00E631A3">
        <w:rPr>
          <w:b/>
          <w:sz w:val="24"/>
          <w:szCs w:val="24"/>
        </w:rPr>
        <w:t>РЕШИЛ:</w:t>
      </w:r>
    </w:p>
    <w:p w:rsidR="00C8681B" w:rsidRPr="00E631A3" w:rsidRDefault="00C8681B" w:rsidP="00C8681B">
      <w:pPr>
        <w:pStyle w:val="a3"/>
        <w:ind w:right="190"/>
        <w:rPr>
          <w:sz w:val="24"/>
          <w:szCs w:val="24"/>
        </w:rPr>
      </w:pPr>
    </w:p>
    <w:p w:rsidR="00C8681B" w:rsidRPr="00E631A3" w:rsidRDefault="00C8681B" w:rsidP="00C8681B">
      <w:pPr>
        <w:pStyle w:val="a3"/>
        <w:numPr>
          <w:ilvl w:val="0"/>
          <w:numId w:val="8"/>
        </w:numPr>
        <w:suppressAutoHyphens/>
        <w:ind w:left="0" w:right="190" w:firstLine="709"/>
        <w:rPr>
          <w:sz w:val="24"/>
          <w:szCs w:val="24"/>
        </w:rPr>
      </w:pPr>
      <w:r w:rsidRPr="00E631A3">
        <w:rPr>
          <w:sz w:val="24"/>
          <w:szCs w:val="24"/>
        </w:rPr>
        <w:t>Утвердить основные характеристики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2022 год:</w:t>
      </w:r>
    </w:p>
    <w:p w:rsidR="00C8681B" w:rsidRPr="00E631A3" w:rsidRDefault="00C8681B" w:rsidP="00C8681B">
      <w:pPr>
        <w:pStyle w:val="a3"/>
        <w:tabs>
          <w:tab w:val="left" w:pos="709"/>
          <w:tab w:val="left" w:pos="1276"/>
          <w:tab w:val="left" w:pos="2127"/>
        </w:tabs>
        <w:suppressAutoHyphens/>
        <w:ind w:right="190" w:firstLine="0"/>
        <w:rPr>
          <w:sz w:val="24"/>
          <w:szCs w:val="24"/>
        </w:rPr>
      </w:pPr>
      <w:r w:rsidRPr="00E631A3">
        <w:rPr>
          <w:sz w:val="24"/>
          <w:szCs w:val="24"/>
        </w:rPr>
        <w:t xml:space="preserve">         прогнозируемый общий объем доходов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 сумме 11 309,2 тысяч рублей;</w:t>
      </w:r>
    </w:p>
    <w:p w:rsidR="00C8681B" w:rsidRPr="00E631A3" w:rsidRDefault="00C8681B" w:rsidP="00C8681B">
      <w:pPr>
        <w:pStyle w:val="a3"/>
        <w:tabs>
          <w:tab w:val="left" w:pos="0"/>
          <w:tab w:val="left" w:pos="1276"/>
          <w:tab w:val="left" w:pos="2127"/>
        </w:tabs>
        <w:suppressAutoHyphens/>
        <w:ind w:right="190" w:firstLine="709"/>
        <w:rPr>
          <w:sz w:val="24"/>
          <w:szCs w:val="24"/>
        </w:rPr>
      </w:pPr>
      <w:r w:rsidRPr="00E631A3">
        <w:rPr>
          <w:sz w:val="24"/>
          <w:szCs w:val="24"/>
        </w:rPr>
        <w:t>общий объем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 сумме  11 309,2  тысяч рублей.</w:t>
      </w:r>
    </w:p>
    <w:p w:rsidR="00C8681B" w:rsidRPr="00E631A3" w:rsidRDefault="00C8681B" w:rsidP="00C8681B">
      <w:pPr>
        <w:pStyle w:val="a3"/>
        <w:tabs>
          <w:tab w:val="left" w:pos="0"/>
          <w:tab w:val="left" w:pos="1276"/>
          <w:tab w:val="left" w:pos="2127"/>
        </w:tabs>
        <w:suppressAutoHyphens/>
        <w:ind w:right="190" w:firstLine="709"/>
        <w:rPr>
          <w:sz w:val="24"/>
          <w:szCs w:val="24"/>
        </w:rPr>
      </w:pPr>
    </w:p>
    <w:p w:rsidR="00C8681B" w:rsidRPr="00E631A3" w:rsidRDefault="00C8681B" w:rsidP="00C8681B">
      <w:pPr>
        <w:pStyle w:val="a3"/>
        <w:numPr>
          <w:ilvl w:val="0"/>
          <w:numId w:val="8"/>
        </w:numPr>
        <w:tabs>
          <w:tab w:val="left" w:pos="0"/>
          <w:tab w:val="left" w:pos="1276"/>
          <w:tab w:val="left" w:pos="2127"/>
        </w:tabs>
        <w:suppressAutoHyphens/>
        <w:ind w:left="0" w:right="190" w:firstLine="709"/>
        <w:rPr>
          <w:sz w:val="24"/>
          <w:szCs w:val="24"/>
        </w:rPr>
      </w:pPr>
      <w:r w:rsidRPr="00E631A3">
        <w:rPr>
          <w:sz w:val="24"/>
          <w:szCs w:val="24"/>
        </w:rPr>
        <w:t>Утвердить основные характеристики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плановый период 2023 и 2024 годов:</w:t>
      </w:r>
    </w:p>
    <w:p w:rsidR="00C8681B" w:rsidRPr="00E631A3" w:rsidRDefault="00C8681B" w:rsidP="00C8681B">
      <w:pPr>
        <w:pStyle w:val="a3"/>
        <w:tabs>
          <w:tab w:val="left" w:pos="0"/>
          <w:tab w:val="left" w:pos="1276"/>
          <w:tab w:val="left" w:pos="2127"/>
        </w:tabs>
        <w:suppressAutoHyphens/>
        <w:ind w:right="190" w:firstLine="709"/>
        <w:rPr>
          <w:sz w:val="24"/>
          <w:szCs w:val="24"/>
        </w:rPr>
      </w:pPr>
      <w:r w:rsidRPr="00E631A3">
        <w:rPr>
          <w:sz w:val="24"/>
          <w:szCs w:val="24"/>
        </w:rPr>
        <w:lastRenderedPageBreak/>
        <w:t>прогнозируемый общий объем доходов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2023 год в сумме 11 636,0 тысяч рублей и на 2024 год в сумме 11 970,1 тысяч рублей;</w:t>
      </w:r>
    </w:p>
    <w:p w:rsidR="00C8681B" w:rsidRPr="00E631A3" w:rsidRDefault="00C8681B" w:rsidP="00C8681B">
      <w:pPr>
        <w:pStyle w:val="a3"/>
        <w:tabs>
          <w:tab w:val="left" w:pos="0"/>
          <w:tab w:val="left" w:pos="1276"/>
          <w:tab w:val="left" w:pos="2127"/>
        </w:tabs>
        <w:suppressAutoHyphens/>
        <w:ind w:right="190" w:firstLine="709"/>
        <w:rPr>
          <w:sz w:val="24"/>
          <w:szCs w:val="24"/>
        </w:rPr>
      </w:pPr>
      <w:r w:rsidRPr="00E631A3">
        <w:rPr>
          <w:sz w:val="24"/>
          <w:szCs w:val="24"/>
        </w:rPr>
        <w:t>общий объем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2023 год в сумме 11 636,0 тысяч рублей, в том числе условно утвержденные расходы в сумме 290,9 тысяч рублей, и на 2024 год в сумме 11 970,1 тысяч рублей, в том числе условно утвержденные расходы в сумме 598,5 тысяч рублей.</w:t>
      </w:r>
    </w:p>
    <w:p w:rsidR="00C8681B" w:rsidRPr="00E631A3" w:rsidRDefault="00C8681B" w:rsidP="00C8681B">
      <w:pPr>
        <w:pStyle w:val="20"/>
        <w:tabs>
          <w:tab w:val="left" w:pos="0"/>
        </w:tabs>
        <w:ind w:left="0"/>
        <w:rPr>
          <w:sz w:val="24"/>
          <w:szCs w:val="24"/>
        </w:rPr>
      </w:pPr>
      <w:r w:rsidRPr="00E631A3">
        <w:rPr>
          <w:sz w:val="24"/>
          <w:szCs w:val="24"/>
        </w:rPr>
        <w:tab/>
      </w:r>
      <w:r w:rsidRPr="00E631A3">
        <w:rPr>
          <w:sz w:val="24"/>
          <w:szCs w:val="24"/>
        </w:rPr>
        <w:tab/>
      </w:r>
    </w:p>
    <w:p w:rsidR="00C8681B" w:rsidRPr="00E631A3" w:rsidRDefault="00C8681B" w:rsidP="00C8681B">
      <w:pPr>
        <w:pStyle w:val="20"/>
        <w:tabs>
          <w:tab w:val="left" w:pos="0"/>
        </w:tabs>
        <w:ind w:left="0"/>
        <w:rPr>
          <w:sz w:val="24"/>
          <w:szCs w:val="24"/>
        </w:rPr>
      </w:pPr>
      <w:r w:rsidRPr="00E631A3">
        <w:rPr>
          <w:sz w:val="24"/>
          <w:szCs w:val="24"/>
        </w:rPr>
        <w:tab/>
      </w:r>
      <w:r w:rsidRPr="00E631A3">
        <w:rPr>
          <w:sz w:val="24"/>
          <w:szCs w:val="24"/>
        </w:rPr>
        <w:tab/>
        <w:t>3.Утвердить в пределах общего объема доходов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утвержденного пунктами 1 и 2 настоящего решения, объем межбюджетных трансфертов, получаемых из других бюджетов бюджетной системы Российской Федерации:</w:t>
      </w:r>
    </w:p>
    <w:p w:rsidR="00C8681B" w:rsidRPr="00E631A3" w:rsidRDefault="00C8681B" w:rsidP="00C8681B">
      <w:pPr>
        <w:ind w:firstLine="709"/>
        <w:jc w:val="both"/>
        <w:rPr>
          <w:sz w:val="24"/>
          <w:szCs w:val="24"/>
        </w:rPr>
      </w:pPr>
      <w:r w:rsidRPr="00E631A3">
        <w:rPr>
          <w:sz w:val="24"/>
          <w:szCs w:val="24"/>
        </w:rPr>
        <w:t>на 2022 год в сумме 6 536,3 тысяч рублей;</w:t>
      </w:r>
    </w:p>
    <w:p w:rsidR="00C8681B" w:rsidRPr="00E631A3" w:rsidRDefault="00C8681B" w:rsidP="00C8681B">
      <w:pPr>
        <w:ind w:firstLine="709"/>
        <w:jc w:val="both"/>
        <w:rPr>
          <w:sz w:val="24"/>
          <w:szCs w:val="24"/>
        </w:rPr>
      </w:pPr>
      <w:r w:rsidRPr="00E631A3">
        <w:rPr>
          <w:sz w:val="24"/>
          <w:szCs w:val="24"/>
        </w:rPr>
        <w:t>на 2023 год в сумме 6 756,5 тысяч рублей;</w:t>
      </w:r>
    </w:p>
    <w:p w:rsidR="00C8681B" w:rsidRPr="00E631A3" w:rsidRDefault="00C8681B" w:rsidP="00C8681B">
      <w:pPr>
        <w:ind w:firstLine="709"/>
        <w:jc w:val="both"/>
        <w:rPr>
          <w:sz w:val="24"/>
          <w:szCs w:val="24"/>
        </w:rPr>
      </w:pPr>
      <w:r w:rsidRPr="00E631A3">
        <w:rPr>
          <w:sz w:val="24"/>
          <w:szCs w:val="24"/>
        </w:rPr>
        <w:t>на 2024 год в сумме 6 980,4 тысяч рублей.</w:t>
      </w:r>
    </w:p>
    <w:p w:rsidR="00C8681B" w:rsidRPr="00E631A3" w:rsidRDefault="00C8681B" w:rsidP="00C8681B">
      <w:pPr>
        <w:ind w:firstLine="709"/>
        <w:jc w:val="both"/>
        <w:rPr>
          <w:sz w:val="24"/>
          <w:szCs w:val="24"/>
        </w:rPr>
      </w:pPr>
      <w:r w:rsidRPr="00E631A3">
        <w:rPr>
          <w:sz w:val="24"/>
          <w:szCs w:val="24"/>
        </w:rPr>
        <w:t xml:space="preserve"> </w:t>
      </w:r>
    </w:p>
    <w:p w:rsidR="00C8681B" w:rsidRPr="00E631A3" w:rsidRDefault="00C8681B" w:rsidP="00C8681B">
      <w:pPr>
        <w:tabs>
          <w:tab w:val="left" w:pos="1276"/>
          <w:tab w:val="left" w:pos="2127"/>
        </w:tabs>
        <w:suppressAutoHyphens/>
        <w:ind w:right="190" w:firstLine="709"/>
        <w:jc w:val="both"/>
        <w:rPr>
          <w:sz w:val="24"/>
          <w:szCs w:val="24"/>
        </w:rPr>
      </w:pPr>
      <w:r w:rsidRPr="00E631A3">
        <w:rPr>
          <w:sz w:val="24"/>
          <w:szCs w:val="24"/>
        </w:rPr>
        <w:t>4.  Утвердить прогнозируемые поступления налоговых, неналоговых доходов и безвозмездных поступлений в бюджет муниципального образования «Фалилеевское сельское поселение» муниципального образования «Кингисеппский муниципальный район» Ленинградской области по кодам видов доходов на 2022 год и на плановый период  2023 и 2024 годов согласно приложению 1.</w:t>
      </w:r>
    </w:p>
    <w:p w:rsidR="00C8681B" w:rsidRPr="00E631A3" w:rsidRDefault="00C8681B" w:rsidP="00C8681B">
      <w:pPr>
        <w:jc w:val="both"/>
        <w:rPr>
          <w:sz w:val="24"/>
          <w:szCs w:val="24"/>
        </w:rPr>
      </w:pPr>
    </w:p>
    <w:p w:rsidR="00C8681B" w:rsidRPr="00E631A3" w:rsidRDefault="00C8681B" w:rsidP="00C8681B">
      <w:pPr>
        <w:ind w:firstLine="720"/>
        <w:jc w:val="both"/>
        <w:rPr>
          <w:sz w:val="24"/>
          <w:szCs w:val="24"/>
        </w:rPr>
      </w:pPr>
      <w:r w:rsidRPr="00E631A3">
        <w:rPr>
          <w:sz w:val="24"/>
          <w:szCs w:val="24"/>
        </w:rPr>
        <w:t>5.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2022 год и на плановый период  2023 и 2024 годов согласно приложению 2.</w:t>
      </w:r>
    </w:p>
    <w:p w:rsidR="00C8681B" w:rsidRPr="00E631A3" w:rsidRDefault="00C8681B" w:rsidP="00C8681B">
      <w:pPr>
        <w:ind w:right="190" w:firstLine="851"/>
        <w:jc w:val="both"/>
        <w:rPr>
          <w:sz w:val="24"/>
          <w:szCs w:val="24"/>
        </w:rPr>
      </w:pPr>
    </w:p>
    <w:p w:rsidR="00C8681B" w:rsidRPr="00E631A3" w:rsidRDefault="00C8681B" w:rsidP="00C8681B">
      <w:pPr>
        <w:pStyle w:val="a3"/>
        <w:ind w:right="190" w:firstLine="709"/>
        <w:rPr>
          <w:sz w:val="24"/>
          <w:szCs w:val="24"/>
        </w:rPr>
      </w:pPr>
      <w:r w:rsidRPr="00E631A3">
        <w:rPr>
          <w:sz w:val="24"/>
          <w:szCs w:val="24"/>
        </w:rPr>
        <w:t>6. Утвердить ведомственную структуру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2022 год и на плановый период  2023 и 2024 годов согласно приложению 3.</w:t>
      </w:r>
    </w:p>
    <w:p w:rsidR="00C8681B" w:rsidRPr="00E631A3" w:rsidRDefault="00C8681B" w:rsidP="00C8681B">
      <w:pPr>
        <w:pStyle w:val="a3"/>
        <w:tabs>
          <w:tab w:val="left" w:pos="0"/>
        </w:tabs>
        <w:suppressAutoHyphens/>
        <w:ind w:right="-7" w:firstLine="0"/>
        <w:rPr>
          <w:color w:val="000000"/>
          <w:sz w:val="24"/>
          <w:szCs w:val="24"/>
        </w:rPr>
      </w:pPr>
    </w:p>
    <w:p w:rsidR="00C8681B" w:rsidRPr="00E631A3" w:rsidRDefault="00C8681B" w:rsidP="00C8681B">
      <w:pPr>
        <w:pStyle w:val="a3"/>
        <w:ind w:right="190" w:firstLine="709"/>
        <w:rPr>
          <w:sz w:val="24"/>
          <w:szCs w:val="24"/>
        </w:rPr>
      </w:pPr>
      <w:r w:rsidRPr="00E631A3">
        <w:rPr>
          <w:sz w:val="24"/>
          <w:szCs w:val="24"/>
        </w:rPr>
        <w:t>7.   Утвердить распределение бюджетных ассигнований  по разделам и  подразделам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2022 год и на плановый период  2023 и 2024 годов согласно приложению 4.</w:t>
      </w:r>
    </w:p>
    <w:p w:rsidR="00C8681B" w:rsidRPr="00E631A3" w:rsidRDefault="00C8681B" w:rsidP="00C8681B">
      <w:pPr>
        <w:pStyle w:val="a3"/>
        <w:tabs>
          <w:tab w:val="left" w:pos="0"/>
        </w:tabs>
        <w:suppressAutoHyphens/>
        <w:ind w:right="-7" w:firstLine="0"/>
        <w:rPr>
          <w:color w:val="000000"/>
          <w:sz w:val="24"/>
          <w:szCs w:val="24"/>
        </w:rPr>
      </w:pPr>
    </w:p>
    <w:p w:rsidR="00C8681B" w:rsidRPr="00E631A3" w:rsidRDefault="00C8681B" w:rsidP="00C8681B">
      <w:pPr>
        <w:pStyle w:val="a3"/>
        <w:tabs>
          <w:tab w:val="left" w:pos="0"/>
        </w:tabs>
        <w:suppressAutoHyphens/>
        <w:ind w:right="-7" w:firstLine="567"/>
        <w:rPr>
          <w:color w:val="000000"/>
          <w:sz w:val="24"/>
          <w:szCs w:val="24"/>
        </w:rPr>
      </w:pPr>
      <w:r w:rsidRPr="00E631A3">
        <w:rPr>
          <w:color w:val="000000"/>
          <w:sz w:val="24"/>
          <w:szCs w:val="24"/>
        </w:rPr>
        <w:t>8. Утвердить общий объём бюджетных ассигнований на исполнение публичных нормативных обязательств:</w:t>
      </w:r>
    </w:p>
    <w:p w:rsidR="00C8681B" w:rsidRPr="00E631A3" w:rsidRDefault="00C8681B" w:rsidP="00C8681B">
      <w:pPr>
        <w:pStyle w:val="a3"/>
        <w:tabs>
          <w:tab w:val="left" w:pos="0"/>
        </w:tabs>
        <w:suppressAutoHyphens/>
        <w:ind w:right="-7" w:firstLine="567"/>
        <w:rPr>
          <w:color w:val="000000"/>
          <w:sz w:val="24"/>
          <w:szCs w:val="24"/>
        </w:rPr>
      </w:pPr>
      <w:r w:rsidRPr="00E631A3">
        <w:rPr>
          <w:color w:val="000000"/>
          <w:sz w:val="24"/>
          <w:szCs w:val="24"/>
        </w:rPr>
        <w:t>на 2022 год в сумме 768,0 тысяч рублей;</w:t>
      </w:r>
    </w:p>
    <w:p w:rsidR="00C8681B" w:rsidRPr="00E631A3" w:rsidRDefault="00C8681B" w:rsidP="00C8681B">
      <w:pPr>
        <w:pStyle w:val="a3"/>
        <w:tabs>
          <w:tab w:val="left" w:pos="0"/>
        </w:tabs>
        <w:suppressAutoHyphens/>
        <w:ind w:right="-7" w:firstLine="567"/>
        <w:rPr>
          <w:color w:val="000000"/>
          <w:sz w:val="24"/>
          <w:szCs w:val="24"/>
        </w:rPr>
      </w:pPr>
      <w:r w:rsidRPr="00E631A3">
        <w:rPr>
          <w:color w:val="000000"/>
          <w:sz w:val="24"/>
          <w:szCs w:val="24"/>
        </w:rPr>
        <w:t>на 2023 год в сумме 780,0 тысяч рублей;</w:t>
      </w:r>
    </w:p>
    <w:p w:rsidR="00C8681B" w:rsidRPr="00E631A3" w:rsidRDefault="00C8681B" w:rsidP="00C8681B">
      <w:pPr>
        <w:pStyle w:val="a3"/>
        <w:tabs>
          <w:tab w:val="left" w:pos="0"/>
        </w:tabs>
        <w:suppressAutoHyphens/>
        <w:ind w:right="-7" w:firstLine="567"/>
        <w:rPr>
          <w:color w:val="000000"/>
          <w:sz w:val="24"/>
          <w:szCs w:val="24"/>
        </w:rPr>
      </w:pPr>
      <w:r w:rsidRPr="00E631A3">
        <w:rPr>
          <w:color w:val="000000"/>
          <w:sz w:val="24"/>
          <w:szCs w:val="24"/>
        </w:rPr>
        <w:t>на 2024 год в сумме 800,0 тысяч рублей.</w:t>
      </w:r>
    </w:p>
    <w:p w:rsidR="00C8681B" w:rsidRPr="00E631A3" w:rsidRDefault="00C8681B" w:rsidP="00C8681B">
      <w:pPr>
        <w:pStyle w:val="a3"/>
        <w:ind w:right="190" w:firstLine="567"/>
        <w:rPr>
          <w:sz w:val="24"/>
          <w:szCs w:val="24"/>
        </w:rPr>
      </w:pPr>
    </w:p>
    <w:p w:rsidR="00C8681B" w:rsidRPr="00E631A3" w:rsidRDefault="00C8681B" w:rsidP="00C8681B">
      <w:pPr>
        <w:pStyle w:val="a3"/>
        <w:ind w:right="190" w:firstLine="709"/>
        <w:rPr>
          <w:sz w:val="24"/>
          <w:szCs w:val="24"/>
        </w:rPr>
      </w:pPr>
      <w:r w:rsidRPr="00E631A3">
        <w:rPr>
          <w:sz w:val="24"/>
          <w:szCs w:val="24"/>
        </w:rPr>
        <w:lastRenderedPageBreak/>
        <w:t>9. Утвердить резервный фонд администрации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ind w:right="190" w:firstLine="709"/>
        <w:rPr>
          <w:sz w:val="24"/>
          <w:szCs w:val="24"/>
        </w:rPr>
      </w:pPr>
      <w:r w:rsidRPr="00E631A3">
        <w:rPr>
          <w:sz w:val="24"/>
          <w:szCs w:val="24"/>
        </w:rPr>
        <w:t>на 2022 год в сумме</w:t>
      </w:r>
      <w:r w:rsidRPr="00E631A3">
        <w:rPr>
          <w:color w:val="0000FF"/>
          <w:sz w:val="24"/>
          <w:szCs w:val="24"/>
        </w:rPr>
        <w:t xml:space="preserve"> </w:t>
      </w:r>
      <w:r w:rsidRPr="00E631A3">
        <w:rPr>
          <w:sz w:val="24"/>
          <w:szCs w:val="24"/>
        </w:rPr>
        <w:t>65,0</w:t>
      </w:r>
      <w:r w:rsidRPr="00E631A3">
        <w:rPr>
          <w:color w:val="0000FF"/>
          <w:sz w:val="24"/>
          <w:szCs w:val="24"/>
        </w:rPr>
        <w:t xml:space="preserve"> </w:t>
      </w:r>
      <w:r w:rsidRPr="00E631A3">
        <w:rPr>
          <w:sz w:val="24"/>
          <w:szCs w:val="24"/>
        </w:rPr>
        <w:t>тысяч  рублей;</w:t>
      </w:r>
    </w:p>
    <w:p w:rsidR="00C8681B" w:rsidRPr="00E631A3" w:rsidRDefault="00C8681B" w:rsidP="00C8681B">
      <w:pPr>
        <w:pStyle w:val="a3"/>
        <w:ind w:right="190" w:firstLine="709"/>
        <w:rPr>
          <w:sz w:val="24"/>
          <w:szCs w:val="24"/>
        </w:rPr>
      </w:pPr>
      <w:r w:rsidRPr="00E631A3">
        <w:rPr>
          <w:sz w:val="24"/>
          <w:szCs w:val="24"/>
        </w:rPr>
        <w:t>на 2023 год в сумме 65,0 тысяч рублей;</w:t>
      </w:r>
    </w:p>
    <w:p w:rsidR="00C8681B" w:rsidRPr="00E631A3" w:rsidRDefault="00C8681B" w:rsidP="00C8681B">
      <w:pPr>
        <w:pStyle w:val="a3"/>
        <w:ind w:right="190" w:firstLine="709"/>
        <w:rPr>
          <w:sz w:val="24"/>
          <w:szCs w:val="24"/>
        </w:rPr>
      </w:pPr>
      <w:r w:rsidRPr="00E631A3">
        <w:rPr>
          <w:sz w:val="24"/>
          <w:szCs w:val="24"/>
        </w:rPr>
        <w:t>на 2024 год в сумме 65,0 тысяч рублей.</w:t>
      </w:r>
    </w:p>
    <w:p w:rsidR="00C8681B" w:rsidRPr="00E631A3" w:rsidRDefault="00C8681B" w:rsidP="00C8681B">
      <w:pPr>
        <w:pStyle w:val="a3"/>
        <w:ind w:right="190" w:firstLine="709"/>
        <w:rPr>
          <w:sz w:val="24"/>
          <w:szCs w:val="24"/>
        </w:rPr>
      </w:pPr>
    </w:p>
    <w:p w:rsidR="00C8681B" w:rsidRPr="00E631A3" w:rsidRDefault="00C8681B" w:rsidP="00C8681B">
      <w:pPr>
        <w:pStyle w:val="a3"/>
        <w:tabs>
          <w:tab w:val="left" w:pos="2127"/>
        </w:tabs>
        <w:suppressAutoHyphens/>
        <w:ind w:right="190" w:firstLine="0"/>
        <w:rPr>
          <w:sz w:val="24"/>
          <w:szCs w:val="24"/>
        </w:rPr>
      </w:pPr>
      <w:r w:rsidRPr="00E631A3">
        <w:rPr>
          <w:sz w:val="24"/>
          <w:szCs w:val="24"/>
        </w:rPr>
        <w:t xml:space="preserve">Установить, что средства резервного фонда </w:t>
      </w:r>
      <w:r w:rsidRPr="00E631A3">
        <w:rPr>
          <w:bCs/>
          <w:sz w:val="24"/>
          <w:szCs w:val="24"/>
        </w:rPr>
        <w:t xml:space="preserve">администрации </w:t>
      </w:r>
      <w:r w:rsidRPr="00E631A3">
        <w:rPr>
          <w:sz w:val="24"/>
          <w:szCs w:val="24"/>
        </w:rPr>
        <w:t xml:space="preserve">муниципального образования «Фалилеевское сельское поселение» муниципального образования «Кингисеппский муниципальный район» Ленинградской области распределяются в соответствии с правовыми актами администрации муниципального образования «Фалилеевское сельское поселение» муниципального образования «Кингисеппский муниципальный район» Ленинградской области. </w:t>
      </w:r>
    </w:p>
    <w:p w:rsidR="00C8681B" w:rsidRPr="00E631A3" w:rsidRDefault="00C8681B" w:rsidP="00C8681B">
      <w:pPr>
        <w:pStyle w:val="a3"/>
        <w:tabs>
          <w:tab w:val="left" w:pos="2127"/>
        </w:tabs>
        <w:suppressAutoHyphens/>
        <w:ind w:right="190" w:firstLine="0"/>
        <w:rPr>
          <w:sz w:val="24"/>
          <w:szCs w:val="24"/>
        </w:rPr>
      </w:pPr>
    </w:p>
    <w:p w:rsidR="00C8681B" w:rsidRPr="00E631A3" w:rsidRDefault="00C8681B" w:rsidP="00C8681B">
      <w:pPr>
        <w:autoSpaceDE w:val="0"/>
        <w:autoSpaceDN w:val="0"/>
        <w:adjustRightInd w:val="0"/>
        <w:ind w:right="190" w:firstLine="709"/>
        <w:jc w:val="both"/>
        <w:outlineLvl w:val="1"/>
        <w:rPr>
          <w:sz w:val="24"/>
          <w:szCs w:val="24"/>
        </w:rPr>
      </w:pPr>
      <w:r w:rsidRPr="00E631A3">
        <w:rPr>
          <w:rFonts w:eastAsia="Calibri"/>
          <w:sz w:val="24"/>
          <w:szCs w:val="24"/>
        </w:rPr>
        <w:t xml:space="preserve">10. Утвердить объем бюджетных ассигнований дорожного фонда </w:t>
      </w:r>
      <w:r w:rsidRPr="00E631A3">
        <w:rPr>
          <w:sz w:val="24"/>
          <w:szCs w:val="24"/>
        </w:rPr>
        <w:t>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ind w:right="190" w:firstLine="709"/>
        <w:rPr>
          <w:sz w:val="24"/>
          <w:szCs w:val="24"/>
        </w:rPr>
      </w:pPr>
      <w:r w:rsidRPr="00E631A3">
        <w:rPr>
          <w:sz w:val="24"/>
          <w:szCs w:val="24"/>
        </w:rPr>
        <w:t>на 2022 год в сумме</w:t>
      </w:r>
      <w:r w:rsidRPr="00E631A3">
        <w:rPr>
          <w:color w:val="0000FF"/>
          <w:sz w:val="24"/>
          <w:szCs w:val="24"/>
        </w:rPr>
        <w:t xml:space="preserve"> </w:t>
      </w:r>
      <w:r w:rsidRPr="00E631A3">
        <w:rPr>
          <w:sz w:val="24"/>
          <w:szCs w:val="24"/>
        </w:rPr>
        <w:t>1 422,2 тысяч  рублей;</w:t>
      </w:r>
    </w:p>
    <w:p w:rsidR="00C8681B" w:rsidRPr="00E631A3" w:rsidRDefault="00C8681B" w:rsidP="00C8681B">
      <w:pPr>
        <w:pStyle w:val="a3"/>
        <w:ind w:right="190" w:firstLine="709"/>
        <w:rPr>
          <w:sz w:val="24"/>
          <w:szCs w:val="24"/>
        </w:rPr>
      </w:pPr>
      <w:r w:rsidRPr="00E631A3">
        <w:rPr>
          <w:sz w:val="24"/>
          <w:szCs w:val="24"/>
        </w:rPr>
        <w:t>на 2023 год в сумме 1 479,1 тысяч рублей;</w:t>
      </w:r>
    </w:p>
    <w:p w:rsidR="00C8681B" w:rsidRPr="00E631A3" w:rsidRDefault="00C8681B" w:rsidP="00C8681B">
      <w:pPr>
        <w:pStyle w:val="a3"/>
        <w:ind w:right="190" w:firstLine="709"/>
        <w:rPr>
          <w:sz w:val="24"/>
          <w:szCs w:val="24"/>
        </w:rPr>
      </w:pPr>
      <w:r w:rsidRPr="00E631A3">
        <w:rPr>
          <w:sz w:val="24"/>
          <w:szCs w:val="24"/>
        </w:rPr>
        <w:t>на 2024 год в сумме 1 538,3 тысяч рублей.</w:t>
      </w:r>
    </w:p>
    <w:p w:rsidR="00C8681B" w:rsidRPr="00E631A3" w:rsidRDefault="00C8681B" w:rsidP="00C8681B">
      <w:pPr>
        <w:ind w:right="190" w:firstLine="709"/>
        <w:jc w:val="both"/>
        <w:rPr>
          <w:bCs/>
          <w:sz w:val="24"/>
          <w:szCs w:val="24"/>
        </w:rPr>
      </w:pPr>
    </w:p>
    <w:p w:rsidR="00C8681B" w:rsidRPr="00E631A3" w:rsidRDefault="00C8681B" w:rsidP="00C8681B">
      <w:pPr>
        <w:pStyle w:val="a3"/>
        <w:tabs>
          <w:tab w:val="left" w:pos="2127"/>
        </w:tabs>
        <w:suppressAutoHyphens/>
        <w:ind w:right="190" w:firstLine="709"/>
        <w:rPr>
          <w:sz w:val="24"/>
          <w:szCs w:val="24"/>
        </w:rPr>
      </w:pPr>
      <w:r w:rsidRPr="00E631A3">
        <w:rPr>
          <w:sz w:val="24"/>
          <w:szCs w:val="24"/>
        </w:rPr>
        <w:t>11.  Установить, что в соответствии с пунктом 8 статьи 217 Бюджетного кодекса Российской Федерации и Решением Совета Депутатов муниципального образования «Фалилеевское сельское поселение» муниципального образования «Кингисеппский муниципальный район» Ленинградской области от  26 мая 2020 года №74 «Об утверждении Положения  «О бюджетном процессе в муниципальном  образовании «Фалилеевское сельское поселение» муниципального образования «Кингисеппский муниципальный район» Ленинградской области» (с изменениями и дополнениями) в ходе исполнения настоящего решения изменения в сводную бюджетную роспись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вносятся по следующим основаниям, связанным с особенностями исполнения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без внесения изменений в настоящее решение:</w:t>
      </w:r>
    </w:p>
    <w:p w:rsidR="00C8681B" w:rsidRPr="00E631A3" w:rsidRDefault="00C8681B" w:rsidP="00C8681B">
      <w:pPr>
        <w:autoSpaceDE w:val="0"/>
        <w:autoSpaceDN w:val="0"/>
        <w:adjustRightInd w:val="0"/>
        <w:ind w:right="190" w:firstLine="709"/>
        <w:jc w:val="both"/>
        <w:rPr>
          <w:sz w:val="24"/>
          <w:szCs w:val="24"/>
        </w:rPr>
      </w:pPr>
      <w:r w:rsidRPr="00E631A3">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сумму увеличения и (или) уменьшения, необходимую для выполнения условий софинансирования, установленных для получения межбюджетных трансфертов, предусмотренных бюджету муниципального образования «Фалилеевское сельское поселение» муниципального образования «Кингисеппский муниципальный район» Ленинградской области из федерального и областного бюджетов, в пределах объема бюджетных ассигнований, предусмотренных главному распорядителю бюджетных средств по программным и непрограммным расходам;</w:t>
      </w:r>
    </w:p>
    <w:p w:rsidR="00C8681B" w:rsidRPr="00E631A3" w:rsidRDefault="00C8681B" w:rsidP="00C8681B">
      <w:pPr>
        <w:autoSpaceDE w:val="0"/>
        <w:autoSpaceDN w:val="0"/>
        <w:adjustRightInd w:val="0"/>
        <w:ind w:firstLine="709"/>
        <w:jc w:val="both"/>
        <w:outlineLvl w:val="1"/>
        <w:rPr>
          <w:sz w:val="24"/>
          <w:szCs w:val="24"/>
        </w:rPr>
      </w:pPr>
      <w:r w:rsidRPr="00E631A3">
        <w:rPr>
          <w:sz w:val="24"/>
          <w:szCs w:val="24"/>
        </w:rPr>
        <w:t xml:space="preserve">- в случаях создания (реорганизации) муниципального учреждения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w:t>
      </w:r>
      <w:r w:rsidRPr="00E631A3">
        <w:rPr>
          <w:sz w:val="24"/>
          <w:szCs w:val="24"/>
        </w:rPr>
        <w:lastRenderedPageBreak/>
        <w:t>ассигнований, предусмотренных настоящим решением главному распорядителю бюджетных средств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tabs>
          <w:tab w:val="left" w:pos="2127"/>
        </w:tabs>
        <w:suppressAutoHyphens/>
        <w:ind w:right="190" w:firstLine="709"/>
        <w:rPr>
          <w:rFonts w:eastAsia="Calibri"/>
          <w:sz w:val="24"/>
          <w:szCs w:val="24"/>
          <w:lang w:eastAsia="en-US"/>
        </w:rPr>
      </w:pPr>
      <w:r w:rsidRPr="00E631A3">
        <w:rPr>
          <w:rFonts w:eastAsia="Calibri"/>
          <w:sz w:val="24"/>
          <w:szCs w:val="24"/>
          <w:lang w:eastAsia="en-US"/>
        </w:rPr>
        <w:t xml:space="preserve">- в случаях распределения средств целевых межбюджетных трансфертов (и их остатков) из бюджетов других уровней на осуществление отдельных целевых расходов на основании нормативно-правовых актов субъектов планирования, а также заключенных соглашений; </w:t>
      </w:r>
    </w:p>
    <w:p w:rsidR="00C8681B" w:rsidRPr="00E631A3" w:rsidRDefault="00C8681B" w:rsidP="00C8681B">
      <w:pPr>
        <w:autoSpaceDE w:val="0"/>
        <w:autoSpaceDN w:val="0"/>
        <w:adjustRightInd w:val="0"/>
        <w:spacing w:line="276" w:lineRule="auto"/>
        <w:ind w:firstLine="709"/>
        <w:jc w:val="both"/>
        <w:outlineLvl w:val="1"/>
        <w:rPr>
          <w:color w:val="FF0000"/>
          <w:sz w:val="24"/>
          <w:szCs w:val="24"/>
        </w:rPr>
      </w:pPr>
      <w:r w:rsidRPr="00E631A3">
        <w:rPr>
          <w:sz w:val="24"/>
          <w:szCs w:val="24"/>
        </w:rPr>
        <w:t>- 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других бюджетов бюджетной системы РФ в пределах общего объема бюджетных ассигнований, предусмотренных настоящим решением главному распорядителю бюджетных средств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tabs>
          <w:tab w:val="left" w:pos="2127"/>
        </w:tabs>
        <w:suppressAutoHyphens/>
        <w:ind w:right="190" w:firstLine="709"/>
        <w:rPr>
          <w:sz w:val="24"/>
          <w:szCs w:val="24"/>
        </w:rPr>
      </w:pPr>
      <w:r w:rsidRPr="00E631A3">
        <w:rPr>
          <w:rFonts w:eastAsia="Calibri"/>
          <w:sz w:val="24"/>
          <w:szCs w:val="24"/>
          <w:lang w:eastAsia="en-US"/>
        </w:rPr>
        <w:t xml:space="preserve">- </w:t>
      </w:r>
      <w:r w:rsidRPr="00E631A3">
        <w:rPr>
          <w:sz w:val="24"/>
          <w:szCs w:val="24"/>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муниципального образования «Фалилеевское сельское поселение» муниципального образования «Кингисеппский муниципальный район» Ленинградской области, после внесения изменений в муниципальную программу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tabs>
          <w:tab w:val="left" w:pos="2127"/>
        </w:tabs>
        <w:suppressAutoHyphens/>
        <w:ind w:right="190" w:firstLine="709"/>
        <w:rPr>
          <w:sz w:val="24"/>
          <w:szCs w:val="24"/>
        </w:rPr>
      </w:pPr>
      <w:r w:rsidRPr="00E631A3">
        <w:rPr>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предписаний о возврате средств на основании актов проверок уполномоченных на проведение проверок органов на сумму  нецелевого, неправоверного пользования бюджетных средств, на сумму денежных взысканий (штрафов) за нарушение условий договоров (соглашений) о предоставлении субсидий бюджету муниципального образования «Фалилеевское сельское поселение» муниципального образования «Кингисеппский муниципальный район» Ленинградской области из областного бюджета Ленинградской области, подлежащую возврату в областной бюджет;</w:t>
      </w:r>
    </w:p>
    <w:p w:rsidR="00C8681B" w:rsidRPr="00E631A3" w:rsidRDefault="00C8681B" w:rsidP="00C8681B">
      <w:pPr>
        <w:pStyle w:val="a3"/>
        <w:tabs>
          <w:tab w:val="left" w:pos="2127"/>
        </w:tabs>
        <w:suppressAutoHyphens/>
        <w:ind w:right="190" w:firstLine="709"/>
        <w:rPr>
          <w:sz w:val="24"/>
          <w:szCs w:val="24"/>
        </w:rPr>
      </w:pPr>
      <w:r w:rsidRPr="00E631A3">
        <w:rPr>
          <w:sz w:val="24"/>
          <w:szCs w:val="24"/>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сумму, необходимую для уплаты штрафов (в том числе административных), пеней (в том числе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муниципального образования «Фалилеевское сельское поселение» муниципального образования </w:t>
      </w:r>
      <w:r w:rsidRPr="00E631A3">
        <w:rPr>
          <w:sz w:val="24"/>
          <w:szCs w:val="24"/>
        </w:rPr>
        <w:lastRenderedPageBreak/>
        <w:t>«Кингисеппский муниципальный район» Ленинградской области в текущем финансовом году;</w:t>
      </w:r>
    </w:p>
    <w:p w:rsidR="00C8681B" w:rsidRPr="00E631A3" w:rsidRDefault="00C8681B" w:rsidP="00C8681B">
      <w:pPr>
        <w:autoSpaceDE w:val="0"/>
        <w:autoSpaceDN w:val="0"/>
        <w:adjustRightInd w:val="0"/>
        <w:spacing w:line="276" w:lineRule="auto"/>
        <w:ind w:firstLine="709"/>
        <w:jc w:val="both"/>
        <w:outlineLvl w:val="1"/>
        <w:rPr>
          <w:color w:val="FF0000"/>
          <w:sz w:val="24"/>
          <w:szCs w:val="24"/>
        </w:rPr>
      </w:pPr>
      <w:r w:rsidRPr="00E631A3">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tabs>
          <w:tab w:val="left" w:pos="2127"/>
        </w:tabs>
        <w:suppressAutoHyphens/>
        <w:ind w:right="190" w:firstLine="709"/>
        <w:rPr>
          <w:sz w:val="24"/>
          <w:szCs w:val="24"/>
        </w:rPr>
      </w:pPr>
      <w:r w:rsidRPr="00E631A3">
        <w:rPr>
          <w:sz w:val="24"/>
          <w:szCs w:val="24"/>
        </w:rPr>
        <w:t>-  в случаях внесения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
    <w:p w:rsidR="00C8681B" w:rsidRPr="00E631A3" w:rsidRDefault="00C8681B" w:rsidP="00C8681B">
      <w:pPr>
        <w:autoSpaceDE w:val="0"/>
        <w:autoSpaceDN w:val="0"/>
        <w:adjustRightInd w:val="0"/>
        <w:ind w:firstLine="567"/>
        <w:jc w:val="both"/>
        <w:outlineLvl w:val="1"/>
        <w:rPr>
          <w:sz w:val="24"/>
          <w:szCs w:val="24"/>
        </w:rPr>
      </w:pPr>
      <w:r w:rsidRPr="00E631A3">
        <w:rPr>
          <w:sz w:val="24"/>
          <w:szCs w:val="24"/>
        </w:rPr>
        <w:t>- в случаях распределения средств целевых межбюджетных трансфертов из  бюджета Ленинградской области на финансовое обеспечение дорожной деятельности, приводящие к изменению бюджетных ассигнований дорожного фонда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autoSpaceDE w:val="0"/>
        <w:autoSpaceDN w:val="0"/>
        <w:adjustRightInd w:val="0"/>
        <w:spacing w:line="276" w:lineRule="auto"/>
        <w:ind w:firstLine="567"/>
        <w:jc w:val="both"/>
        <w:outlineLvl w:val="1"/>
        <w:rPr>
          <w:color w:val="FF0000"/>
          <w:sz w:val="24"/>
          <w:szCs w:val="24"/>
        </w:rPr>
      </w:pPr>
      <w:r w:rsidRPr="00E631A3">
        <w:rPr>
          <w:sz w:val="24"/>
          <w:szCs w:val="24"/>
        </w:rPr>
        <w:t>- в случаях увеличения бюджетных ассигнований 2022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2021 году, в объеме, не превышающем остатка не использованных на 1 января 2022 года бюджетных ассигнований на исполнение указанных муниципальных контрактов, приводящего к изменению бюджетных ассигнований дорожного фонда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autoSpaceDE w:val="0"/>
        <w:autoSpaceDN w:val="0"/>
        <w:adjustRightInd w:val="0"/>
        <w:ind w:right="190" w:firstLine="709"/>
        <w:jc w:val="both"/>
        <w:rPr>
          <w:sz w:val="24"/>
          <w:szCs w:val="24"/>
        </w:rPr>
      </w:pPr>
      <w:r w:rsidRPr="00E631A3">
        <w:rPr>
          <w:sz w:val="24"/>
          <w:szCs w:val="24"/>
        </w:rPr>
        <w:t>- в случаях внесения Комитетом финансов Ленинградской области изменений в приказ о порядке применения бюджетной классификации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целевых статей;</w:t>
      </w:r>
    </w:p>
    <w:p w:rsidR="00C8681B" w:rsidRPr="00E631A3" w:rsidRDefault="00C8681B" w:rsidP="00C8681B">
      <w:pPr>
        <w:autoSpaceDE w:val="0"/>
        <w:autoSpaceDN w:val="0"/>
        <w:adjustRightInd w:val="0"/>
        <w:ind w:right="190" w:firstLine="709"/>
        <w:jc w:val="both"/>
        <w:rPr>
          <w:rFonts w:eastAsia="Calibri"/>
          <w:sz w:val="24"/>
          <w:szCs w:val="24"/>
          <w:lang w:eastAsia="en-US"/>
        </w:rPr>
      </w:pPr>
      <w:r w:rsidRPr="00E631A3">
        <w:rPr>
          <w:sz w:val="24"/>
          <w:szCs w:val="24"/>
        </w:rPr>
        <w:t>- в случаях внесения Комитетом финансов администрации муниципального образования «Кингисеппский муниципальный район» Ленинградской области изменений в приказ о порядке применения бюджетной классификации в части отражения расходов осуществляемых за счет межбюджетных трансфертов из бюджета муниципального образования «Кингисеппский муниципальный район», полученных в форме иных межбюджетных трансфертов, имеющих целевое назначение, по кодам целевых статей</w:t>
      </w:r>
      <w:r w:rsidRPr="00E631A3">
        <w:rPr>
          <w:rFonts w:eastAsia="Calibri"/>
          <w:sz w:val="24"/>
          <w:szCs w:val="24"/>
          <w:lang w:eastAsia="en-US"/>
        </w:rPr>
        <w:t>;</w:t>
      </w:r>
    </w:p>
    <w:p w:rsidR="00C8681B" w:rsidRPr="00E631A3" w:rsidRDefault="00C8681B" w:rsidP="00C8681B">
      <w:pPr>
        <w:autoSpaceDE w:val="0"/>
        <w:autoSpaceDN w:val="0"/>
        <w:adjustRightInd w:val="0"/>
        <w:ind w:firstLine="567"/>
        <w:jc w:val="both"/>
        <w:rPr>
          <w:sz w:val="24"/>
          <w:szCs w:val="24"/>
        </w:rPr>
      </w:pPr>
      <w:r w:rsidRPr="00E631A3">
        <w:rPr>
          <w:sz w:val="24"/>
          <w:szCs w:val="24"/>
        </w:rPr>
        <w:t xml:space="preserve">- в случаях перераспределения бюджетных ассигнований между кодами групп (подгрупп) видов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по соответствующему коду целевой статьи расходов, при наличии разъяснений (издания разъяснений в течение финансового года) применения кодов групп </w:t>
      </w:r>
      <w:r w:rsidRPr="00E631A3">
        <w:rPr>
          <w:sz w:val="24"/>
          <w:szCs w:val="24"/>
        </w:rPr>
        <w:lastRenderedPageBreak/>
        <w:t xml:space="preserve">(подгрупп) видов расходов, в соответствии с Порядком формирования и применения кодов бюджетной классификации Российской Федерации.  </w:t>
      </w:r>
    </w:p>
    <w:p w:rsidR="00C8681B" w:rsidRPr="00E631A3" w:rsidRDefault="00C8681B" w:rsidP="00C8681B">
      <w:pPr>
        <w:ind w:right="190" w:firstLine="709"/>
        <w:jc w:val="both"/>
        <w:rPr>
          <w:bCs/>
          <w:sz w:val="24"/>
          <w:szCs w:val="24"/>
        </w:rPr>
      </w:pPr>
    </w:p>
    <w:p w:rsidR="00C8681B" w:rsidRPr="00E631A3" w:rsidRDefault="00C8681B" w:rsidP="00C8681B">
      <w:pPr>
        <w:ind w:right="190" w:firstLine="709"/>
        <w:jc w:val="both"/>
        <w:rPr>
          <w:bCs/>
          <w:sz w:val="24"/>
          <w:szCs w:val="24"/>
        </w:rPr>
      </w:pPr>
      <w:r w:rsidRPr="00E631A3">
        <w:rPr>
          <w:bCs/>
          <w:sz w:val="24"/>
          <w:szCs w:val="24"/>
        </w:rPr>
        <w:t>12. Установить, что для расчета должностных окладов</w:t>
      </w:r>
      <w:r w:rsidRPr="00E631A3">
        <w:rPr>
          <w:sz w:val="24"/>
          <w:szCs w:val="24"/>
        </w:rPr>
        <w:t xml:space="preserve"> (окладов, ставок заработной платы)</w:t>
      </w:r>
      <w:r w:rsidRPr="00E631A3">
        <w:rPr>
          <w:bCs/>
          <w:sz w:val="24"/>
          <w:szCs w:val="24"/>
        </w:rPr>
        <w:t xml:space="preserve"> работников муниципальных учреждений </w:t>
      </w:r>
      <w:r w:rsidRPr="00E631A3">
        <w:rPr>
          <w:sz w:val="24"/>
          <w:szCs w:val="24"/>
        </w:rPr>
        <w:t xml:space="preserve">муниципального образования «Фалилеевское сельское поселение» муниципального образования «Кингисеппский муниципальный район» Ленинградской области </w:t>
      </w:r>
      <w:r w:rsidRPr="00E631A3">
        <w:rPr>
          <w:bCs/>
          <w:sz w:val="24"/>
          <w:szCs w:val="24"/>
        </w:rPr>
        <w:t xml:space="preserve">за календарный месяц или за выполнение установленной нормы труда </w:t>
      </w:r>
      <w:r w:rsidRPr="00E631A3">
        <w:rPr>
          <w:sz w:val="24"/>
          <w:szCs w:val="24"/>
        </w:rPr>
        <w:t>(нормы часов за ставку заработной платы)</w:t>
      </w:r>
      <w:r w:rsidRPr="00E631A3">
        <w:rPr>
          <w:bCs/>
          <w:sz w:val="24"/>
          <w:szCs w:val="24"/>
        </w:rPr>
        <w:t xml:space="preserve"> применяется расчетная величина:</w:t>
      </w:r>
    </w:p>
    <w:p w:rsidR="00C8681B" w:rsidRPr="00E631A3" w:rsidRDefault="00C8681B" w:rsidP="00C8681B">
      <w:pPr>
        <w:ind w:firstLine="708"/>
        <w:jc w:val="both"/>
        <w:rPr>
          <w:sz w:val="24"/>
          <w:szCs w:val="24"/>
        </w:rPr>
      </w:pPr>
      <w:r w:rsidRPr="00E631A3">
        <w:rPr>
          <w:sz w:val="24"/>
          <w:szCs w:val="24"/>
        </w:rPr>
        <w:t>с 01 января 2022 года в размере 10 340,0  рублей;</w:t>
      </w:r>
    </w:p>
    <w:p w:rsidR="00C8681B" w:rsidRPr="00E631A3" w:rsidRDefault="00C8681B" w:rsidP="00C8681B">
      <w:pPr>
        <w:ind w:firstLine="708"/>
        <w:jc w:val="both"/>
        <w:rPr>
          <w:sz w:val="24"/>
          <w:szCs w:val="24"/>
        </w:rPr>
      </w:pPr>
      <w:r w:rsidRPr="00E631A3">
        <w:rPr>
          <w:sz w:val="24"/>
          <w:szCs w:val="24"/>
        </w:rPr>
        <w:t>с 01 сентября 2022 года в размере 10 755,0 рублей.</w:t>
      </w:r>
    </w:p>
    <w:p w:rsidR="00C8681B" w:rsidRPr="00E631A3" w:rsidRDefault="00C8681B" w:rsidP="00C8681B">
      <w:pPr>
        <w:ind w:right="190" w:firstLine="709"/>
        <w:jc w:val="both"/>
        <w:rPr>
          <w:bCs/>
          <w:sz w:val="24"/>
          <w:szCs w:val="24"/>
        </w:rPr>
      </w:pPr>
    </w:p>
    <w:p w:rsidR="00C8681B" w:rsidRPr="00E631A3" w:rsidRDefault="00C8681B" w:rsidP="00C8681B">
      <w:pPr>
        <w:spacing w:after="140" w:line="276" w:lineRule="auto"/>
        <w:ind w:firstLine="709"/>
        <w:jc w:val="both"/>
        <w:rPr>
          <w:sz w:val="24"/>
          <w:szCs w:val="24"/>
        </w:rPr>
      </w:pPr>
      <w:r w:rsidRPr="00E631A3">
        <w:rPr>
          <w:sz w:val="24"/>
          <w:szCs w:val="24"/>
        </w:rPr>
        <w:t>13. Утвердить размер индексации ежемесячной выплаты муниципальной пенсии за выслугу лет, назначаемую лицам, замещавшим должности муниципальной службы в органах местного самоуправления муниципального образования «Фалилеевское сельское поселение» муниципального образования «Кингисеппский муниципальный район» Ленинградской области в 1,04 раза с 1 сентября 2022 года.</w:t>
      </w:r>
    </w:p>
    <w:p w:rsidR="00C8681B" w:rsidRPr="00E631A3" w:rsidRDefault="00C8681B" w:rsidP="00C8681B">
      <w:pPr>
        <w:ind w:right="190" w:firstLine="709"/>
        <w:jc w:val="both"/>
        <w:rPr>
          <w:bCs/>
          <w:sz w:val="24"/>
          <w:szCs w:val="24"/>
        </w:rPr>
      </w:pPr>
    </w:p>
    <w:p w:rsidR="00C8681B" w:rsidRPr="00E631A3" w:rsidRDefault="00C8681B" w:rsidP="00C8681B">
      <w:pPr>
        <w:tabs>
          <w:tab w:val="left" w:pos="0"/>
        </w:tabs>
        <w:suppressAutoHyphens/>
        <w:ind w:right="-7"/>
        <w:jc w:val="both"/>
        <w:rPr>
          <w:sz w:val="24"/>
          <w:szCs w:val="24"/>
        </w:rPr>
      </w:pPr>
      <w:r w:rsidRPr="00E631A3">
        <w:rPr>
          <w:sz w:val="24"/>
          <w:szCs w:val="24"/>
        </w:rPr>
        <w:tab/>
        <w:t>14. Утвердить размер индексации ежемесячного денежного вознаграждения по муниципальным должностям муниципального образования «Фалилеевское сельское поселение» муниципального образования «Кингисеппский муниципальный район» Ленинградской области и месячных должностных окладов, ежемесячной надбавки к должностным окладам за классный чин муниципальных служащих муниципального образования «Фалилеевское сельское поселение» муниципального образования «Кингисеппский муниципальный район»  Ленинградской области, а также месячных должностных окладов работников, замещающих должности, не являющиеся должностями муниципальной службы, в 1,04 раза с 1 сентября 2022 года.</w:t>
      </w:r>
    </w:p>
    <w:p w:rsidR="00C8681B" w:rsidRPr="00E631A3" w:rsidRDefault="00C8681B" w:rsidP="00C8681B">
      <w:pPr>
        <w:ind w:right="190" w:firstLine="709"/>
        <w:jc w:val="both"/>
        <w:rPr>
          <w:bCs/>
          <w:sz w:val="24"/>
          <w:szCs w:val="24"/>
        </w:rPr>
      </w:pPr>
    </w:p>
    <w:p w:rsidR="00C8681B" w:rsidRPr="00E631A3" w:rsidRDefault="00C8681B" w:rsidP="00C8681B">
      <w:pPr>
        <w:tabs>
          <w:tab w:val="left" w:pos="0"/>
        </w:tabs>
        <w:suppressAutoHyphens/>
        <w:ind w:right="-7"/>
        <w:jc w:val="both"/>
        <w:rPr>
          <w:sz w:val="24"/>
          <w:szCs w:val="24"/>
        </w:rPr>
      </w:pPr>
      <w:r w:rsidRPr="00E631A3">
        <w:rPr>
          <w:bCs/>
          <w:sz w:val="24"/>
          <w:szCs w:val="24"/>
        </w:rPr>
        <w:tab/>
        <w:t>15.</w:t>
      </w:r>
      <w:r w:rsidRPr="00E631A3">
        <w:rPr>
          <w:sz w:val="24"/>
          <w:szCs w:val="24"/>
        </w:rPr>
        <w:t xml:space="preserve"> Утвердить расходы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 части передачи полномочий </w:t>
      </w:r>
      <w:r w:rsidRPr="00E631A3">
        <w:rPr>
          <w:bCs/>
          <w:sz w:val="24"/>
          <w:szCs w:val="24"/>
        </w:rPr>
        <w:t xml:space="preserve">по внешнему муниципальному финансовому контролю, осуществляемому </w:t>
      </w:r>
      <w:r w:rsidRPr="00E631A3">
        <w:rPr>
          <w:sz w:val="24"/>
          <w:szCs w:val="24"/>
        </w:rPr>
        <w:t xml:space="preserve">Контрольно-счетной палатой муниципального образования «Кингисеппский муниципальный район» Ленинградской области </w:t>
      </w:r>
      <w:r w:rsidRPr="00E631A3">
        <w:rPr>
          <w:bCs/>
          <w:sz w:val="24"/>
          <w:szCs w:val="24"/>
        </w:rPr>
        <w:t>в соответствии с заключенным соглашением</w:t>
      </w:r>
      <w:r w:rsidRPr="00E631A3">
        <w:rPr>
          <w:sz w:val="24"/>
          <w:szCs w:val="24"/>
        </w:rPr>
        <w:t>:</w:t>
      </w:r>
    </w:p>
    <w:p w:rsidR="00C8681B" w:rsidRPr="00E631A3" w:rsidRDefault="00C8681B" w:rsidP="00C8681B">
      <w:pPr>
        <w:pStyle w:val="a3"/>
        <w:ind w:right="190" w:firstLine="709"/>
        <w:rPr>
          <w:sz w:val="24"/>
          <w:szCs w:val="24"/>
        </w:rPr>
      </w:pPr>
      <w:r w:rsidRPr="00E631A3">
        <w:rPr>
          <w:sz w:val="24"/>
          <w:szCs w:val="24"/>
        </w:rPr>
        <w:t>на 2022 год в сумме</w:t>
      </w:r>
      <w:r w:rsidRPr="00E631A3">
        <w:rPr>
          <w:color w:val="0000FF"/>
          <w:sz w:val="24"/>
          <w:szCs w:val="24"/>
        </w:rPr>
        <w:t xml:space="preserve"> </w:t>
      </w:r>
      <w:r w:rsidRPr="00E631A3">
        <w:rPr>
          <w:sz w:val="24"/>
          <w:szCs w:val="24"/>
        </w:rPr>
        <w:t>56,0</w:t>
      </w:r>
      <w:r w:rsidRPr="00E631A3">
        <w:rPr>
          <w:color w:val="0000FF"/>
          <w:sz w:val="24"/>
          <w:szCs w:val="24"/>
        </w:rPr>
        <w:t xml:space="preserve"> </w:t>
      </w:r>
      <w:r w:rsidRPr="00E631A3">
        <w:rPr>
          <w:sz w:val="24"/>
          <w:szCs w:val="24"/>
        </w:rPr>
        <w:t>тысяч  рублей;</w:t>
      </w:r>
    </w:p>
    <w:p w:rsidR="00C8681B" w:rsidRPr="00E631A3" w:rsidRDefault="00C8681B" w:rsidP="00C8681B">
      <w:pPr>
        <w:pStyle w:val="a3"/>
        <w:ind w:right="190" w:firstLine="709"/>
        <w:rPr>
          <w:sz w:val="24"/>
          <w:szCs w:val="24"/>
        </w:rPr>
      </w:pPr>
      <w:r w:rsidRPr="00E631A3">
        <w:rPr>
          <w:sz w:val="24"/>
          <w:szCs w:val="24"/>
        </w:rPr>
        <w:t>на 2023 год в сумме 56,0</w:t>
      </w:r>
      <w:r w:rsidRPr="00E631A3">
        <w:rPr>
          <w:color w:val="0000FF"/>
          <w:sz w:val="24"/>
          <w:szCs w:val="24"/>
        </w:rPr>
        <w:t xml:space="preserve"> </w:t>
      </w:r>
      <w:r w:rsidRPr="00E631A3">
        <w:rPr>
          <w:sz w:val="24"/>
          <w:szCs w:val="24"/>
        </w:rPr>
        <w:t>тысяч рублей;</w:t>
      </w:r>
    </w:p>
    <w:p w:rsidR="00C8681B" w:rsidRPr="00E631A3" w:rsidRDefault="00C8681B" w:rsidP="00C8681B">
      <w:pPr>
        <w:pStyle w:val="a3"/>
        <w:ind w:right="190" w:firstLine="709"/>
        <w:rPr>
          <w:sz w:val="24"/>
          <w:szCs w:val="24"/>
        </w:rPr>
      </w:pPr>
      <w:r w:rsidRPr="00E631A3">
        <w:rPr>
          <w:sz w:val="24"/>
          <w:szCs w:val="24"/>
        </w:rPr>
        <w:t>на 2024 год в сумме 56,0 тысяч рублей.</w:t>
      </w:r>
    </w:p>
    <w:p w:rsidR="00C8681B" w:rsidRPr="00E631A3" w:rsidRDefault="00C8681B" w:rsidP="00C8681B">
      <w:pPr>
        <w:ind w:right="190" w:firstLine="709"/>
        <w:jc w:val="both"/>
        <w:rPr>
          <w:bCs/>
          <w:sz w:val="24"/>
          <w:szCs w:val="24"/>
        </w:rPr>
      </w:pPr>
    </w:p>
    <w:p w:rsidR="00C8681B" w:rsidRPr="00E631A3" w:rsidRDefault="00C8681B" w:rsidP="00C8681B">
      <w:pPr>
        <w:tabs>
          <w:tab w:val="left" w:pos="0"/>
        </w:tabs>
        <w:suppressAutoHyphens/>
        <w:ind w:right="-7"/>
        <w:jc w:val="both"/>
        <w:rPr>
          <w:sz w:val="24"/>
          <w:szCs w:val="24"/>
        </w:rPr>
      </w:pPr>
      <w:r w:rsidRPr="00E631A3">
        <w:rPr>
          <w:bCs/>
          <w:sz w:val="24"/>
          <w:szCs w:val="24"/>
        </w:rPr>
        <w:t xml:space="preserve"> </w:t>
      </w:r>
      <w:r w:rsidRPr="00E631A3">
        <w:rPr>
          <w:bCs/>
          <w:sz w:val="24"/>
          <w:szCs w:val="24"/>
        </w:rPr>
        <w:tab/>
        <w:t xml:space="preserve">16. Утвердить расходы на обеспечение деятельности администрации                     </w:t>
      </w:r>
      <w:r w:rsidRPr="00E631A3">
        <w:rPr>
          <w:sz w:val="24"/>
          <w:szCs w:val="24"/>
        </w:rPr>
        <w:t>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ind w:right="190" w:firstLine="709"/>
        <w:rPr>
          <w:sz w:val="24"/>
          <w:szCs w:val="24"/>
        </w:rPr>
      </w:pPr>
      <w:r w:rsidRPr="00E631A3">
        <w:rPr>
          <w:sz w:val="24"/>
          <w:szCs w:val="24"/>
        </w:rPr>
        <w:t>на 2022 год в сумме</w:t>
      </w:r>
      <w:r w:rsidRPr="00E631A3">
        <w:rPr>
          <w:color w:val="0000FF"/>
          <w:sz w:val="24"/>
          <w:szCs w:val="24"/>
        </w:rPr>
        <w:t xml:space="preserve"> </w:t>
      </w:r>
      <w:r w:rsidRPr="00E631A3">
        <w:rPr>
          <w:sz w:val="24"/>
          <w:szCs w:val="24"/>
        </w:rPr>
        <w:t>7 539,8 тысяч  рублей;</w:t>
      </w:r>
    </w:p>
    <w:p w:rsidR="00C8681B" w:rsidRPr="00E631A3" w:rsidRDefault="00C8681B" w:rsidP="00C8681B">
      <w:pPr>
        <w:pStyle w:val="a3"/>
        <w:ind w:right="190" w:firstLine="709"/>
        <w:rPr>
          <w:sz w:val="24"/>
          <w:szCs w:val="24"/>
        </w:rPr>
      </w:pPr>
      <w:r w:rsidRPr="00E631A3">
        <w:rPr>
          <w:sz w:val="24"/>
          <w:szCs w:val="24"/>
        </w:rPr>
        <w:t>на 2023 год в сумме 8 137,2 тысяч рублей;</w:t>
      </w:r>
    </w:p>
    <w:p w:rsidR="00C8681B" w:rsidRPr="00E631A3" w:rsidRDefault="00C8681B" w:rsidP="00C8681B">
      <w:pPr>
        <w:pStyle w:val="a3"/>
        <w:ind w:right="190" w:firstLine="709"/>
        <w:rPr>
          <w:sz w:val="24"/>
          <w:szCs w:val="24"/>
        </w:rPr>
      </w:pPr>
      <w:r w:rsidRPr="00E631A3">
        <w:rPr>
          <w:sz w:val="24"/>
          <w:szCs w:val="24"/>
        </w:rPr>
        <w:t>на 2024 год в сумме 8 282,6 тысяч рублей.</w:t>
      </w:r>
    </w:p>
    <w:p w:rsidR="00C8681B" w:rsidRPr="00E631A3" w:rsidRDefault="00C8681B" w:rsidP="00C8681B">
      <w:pPr>
        <w:ind w:right="190" w:firstLine="720"/>
        <w:jc w:val="both"/>
        <w:rPr>
          <w:sz w:val="24"/>
          <w:szCs w:val="24"/>
        </w:rPr>
      </w:pPr>
    </w:p>
    <w:p w:rsidR="00C8681B" w:rsidRPr="00E631A3" w:rsidRDefault="00C8681B" w:rsidP="00C8681B">
      <w:pPr>
        <w:pStyle w:val="21"/>
        <w:ind w:right="190" w:firstLine="709"/>
        <w:rPr>
          <w:sz w:val="24"/>
          <w:szCs w:val="24"/>
        </w:rPr>
      </w:pPr>
      <w:r w:rsidRPr="00E631A3">
        <w:rPr>
          <w:sz w:val="24"/>
          <w:szCs w:val="24"/>
        </w:rPr>
        <w:t xml:space="preserve">17.  Утвердить цели и объём иных межбюджетных трансфертов, предоставляемых бюджету муниципального образования «Кингисеппский муниципальный район» </w:t>
      </w:r>
      <w:r w:rsidRPr="00E631A3">
        <w:rPr>
          <w:sz w:val="24"/>
          <w:szCs w:val="24"/>
        </w:rPr>
        <w:lastRenderedPageBreak/>
        <w:t>Ленинградской области на осуществление части  полномочий муниципального образования «Фалилеевское сельское поселение» муниципального образования «Кингисеппский муниципальный район» Ленинградской области</w:t>
      </w:r>
      <w:r w:rsidRPr="00E631A3">
        <w:rPr>
          <w:bCs/>
          <w:sz w:val="24"/>
          <w:szCs w:val="24"/>
        </w:rPr>
        <w:t xml:space="preserve"> </w:t>
      </w:r>
      <w:r w:rsidRPr="00E631A3">
        <w:rPr>
          <w:sz w:val="24"/>
          <w:szCs w:val="24"/>
        </w:rPr>
        <w:t xml:space="preserve">на 2022 год и на плановый период  2023 и 2024 годов </w:t>
      </w:r>
      <w:r w:rsidRPr="00E631A3">
        <w:rPr>
          <w:bCs/>
          <w:sz w:val="24"/>
          <w:szCs w:val="24"/>
        </w:rPr>
        <w:t xml:space="preserve"> </w:t>
      </w:r>
      <w:r w:rsidRPr="00E631A3">
        <w:rPr>
          <w:sz w:val="24"/>
          <w:szCs w:val="24"/>
        </w:rPr>
        <w:t>согласно приложению 5.</w:t>
      </w:r>
    </w:p>
    <w:p w:rsidR="00C8681B" w:rsidRPr="00E631A3" w:rsidRDefault="00C8681B" w:rsidP="00C8681B">
      <w:pPr>
        <w:pStyle w:val="21"/>
        <w:ind w:right="190" w:firstLine="709"/>
        <w:rPr>
          <w:sz w:val="24"/>
          <w:szCs w:val="24"/>
        </w:rPr>
      </w:pPr>
    </w:p>
    <w:p w:rsidR="00C8681B" w:rsidRPr="00E631A3" w:rsidRDefault="00C8681B" w:rsidP="00C8681B">
      <w:pPr>
        <w:pStyle w:val="21"/>
        <w:ind w:right="190" w:firstLine="709"/>
        <w:rPr>
          <w:sz w:val="24"/>
          <w:szCs w:val="24"/>
        </w:rPr>
      </w:pPr>
      <w:r w:rsidRPr="00E631A3">
        <w:rPr>
          <w:sz w:val="24"/>
          <w:szCs w:val="24"/>
        </w:rPr>
        <w:t>18.  Утвердить порядок  предоставления  иных межбюджетных трансфертов в бюджет муниципального образования «Кингисеппский муниципальный район» Ленинградской области</w:t>
      </w:r>
      <w:r w:rsidRPr="00E631A3">
        <w:rPr>
          <w:bCs/>
          <w:sz w:val="24"/>
          <w:szCs w:val="24"/>
        </w:rPr>
        <w:t xml:space="preserve"> </w:t>
      </w:r>
      <w:r w:rsidRPr="00E631A3">
        <w:rPr>
          <w:sz w:val="24"/>
          <w:szCs w:val="24"/>
        </w:rPr>
        <w:t>на осуществление части полномочий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2022 год и на плановый период  2023 и 2024 годов  согласно  приложению 6.</w:t>
      </w:r>
    </w:p>
    <w:p w:rsidR="00C8681B" w:rsidRPr="00E631A3" w:rsidRDefault="00C8681B" w:rsidP="00C8681B">
      <w:pPr>
        <w:ind w:right="190"/>
        <w:jc w:val="both"/>
        <w:rPr>
          <w:sz w:val="24"/>
          <w:szCs w:val="24"/>
        </w:rPr>
      </w:pPr>
    </w:p>
    <w:p w:rsidR="00C8681B" w:rsidRPr="00E631A3" w:rsidRDefault="00C8681B" w:rsidP="00C8681B">
      <w:pPr>
        <w:ind w:right="190" w:firstLine="709"/>
        <w:jc w:val="both"/>
        <w:rPr>
          <w:sz w:val="24"/>
          <w:szCs w:val="24"/>
        </w:rPr>
      </w:pPr>
      <w:r w:rsidRPr="00E631A3">
        <w:rPr>
          <w:sz w:val="24"/>
          <w:szCs w:val="24"/>
        </w:rPr>
        <w:t>19. Глава администрации муниципального образования «Фалилеевское сельское поселение» муниципального образования «Кингисеппский муниципальный район» Ленинградской области не вправе принимать решения, приводящие к  уменьшению доходной и (или) увеличению расходной части бюджета, без решения Совета Депутатов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ind w:right="190" w:firstLine="709"/>
        <w:jc w:val="both"/>
        <w:rPr>
          <w:sz w:val="24"/>
          <w:szCs w:val="24"/>
        </w:rPr>
      </w:pPr>
    </w:p>
    <w:p w:rsidR="00C8681B" w:rsidRPr="00E631A3" w:rsidRDefault="00C8681B" w:rsidP="00C8681B">
      <w:pPr>
        <w:ind w:right="190" w:firstLine="709"/>
        <w:jc w:val="both"/>
        <w:rPr>
          <w:sz w:val="24"/>
          <w:szCs w:val="24"/>
        </w:rPr>
      </w:pPr>
      <w:r w:rsidRPr="00E631A3">
        <w:rPr>
          <w:sz w:val="24"/>
          <w:szCs w:val="24"/>
        </w:rPr>
        <w:t>20. Глава администрации муниципального образования «Фалилеевское сельское поселение» муниципального образования «Кингисеппский муниципальный район» Ленинградской области не вправе принимать решения, приводящие  к  увеличению в 2022 году и в плановом периоде 2023 и 2024 годов предельной численности муниципальных служащих, установленной решением Совета Депутатов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C8681B" w:rsidRPr="00E631A3" w:rsidRDefault="00C8681B" w:rsidP="00C8681B">
      <w:pPr>
        <w:pStyle w:val="a3"/>
        <w:tabs>
          <w:tab w:val="left" w:pos="2127"/>
        </w:tabs>
        <w:suppressAutoHyphens/>
        <w:ind w:right="190" w:firstLine="0"/>
        <w:rPr>
          <w:sz w:val="24"/>
          <w:szCs w:val="24"/>
        </w:rPr>
      </w:pPr>
      <w:r w:rsidRPr="00E631A3">
        <w:rPr>
          <w:sz w:val="24"/>
          <w:szCs w:val="24"/>
        </w:rPr>
        <w:t xml:space="preserve">    </w:t>
      </w:r>
    </w:p>
    <w:p w:rsidR="00C8681B" w:rsidRPr="00E631A3" w:rsidRDefault="00C8681B" w:rsidP="00C8681B">
      <w:pPr>
        <w:pStyle w:val="30"/>
        <w:ind w:left="0" w:right="190" w:firstLine="0"/>
        <w:rPr>
          <w:sz w:val="24"/>
          <w:szCs w:val="24"/>
        </w:rPr>
      </w:pPr>
    </w:p>
    <w:p w:rsidR="00C8681B" w:rsidRPr="00E631A3" w:rsidRDefault="00C8681B" w:rsidP="00C8681B">
      <w:pPr>
        <w:pStyle w:val="30"/>
        <w:ind w:left="0" w:right="190" w:firstLine="0"/>
        <w:rPr>
          <w:sz w:val="24"/>
          <w:szCs w:val="24"/>
        </w:rPr>
      </w:pPr>
      <w:r w:rsidRPr="00E631A3">
        <w:rPr>
          <w:sz w:val="24"/>
          <w:szCs w:val="24"/>
        </w:rPr>
        <w:t>Глава муниципального образования</w:t>
      </w:r>
    </w:p>
    <w:p w:rsidR="00C8681B" w:rsidRPr="00E631A3" w:rsidRDefault="00C8681B" w:rsidP="00C8681B">
      <w:pPr>
        <w:pStyle w:val="30"/>
        <w:ind w:left="0" w:right="190" w:firstLine="0"/>
        <w:rPr>
          <w:sz w:val="24"/>
          <w:szCs w:val="24"/>
        </w:rPr>
      </w:pPr>
      <w:r w:rsidRPr="00E631A3">
        <w:rPr>
          <w:sz w:val="24"/>
          <w:szCs w:val="24"/>
        </w:rPr>
        <w:t>«Фалилеевское сельское поселение»                                           А.А.Ахтырцев</w:t>
      </w:r>
    </w:p>
    <w:p w:rsidR="00C8681B" w:rsidRPr="00E631A3" w:rsidRDefault="00C8681B" w:rsidP="00C8681B">
      <w:pPr>
        <w:pStyle w:val="30"/>
        <w:ind w:left="0" w:right="190" w:firstLine="0"/>
        <w:rPr>
          <w:sz w:val="24"/>
          <w:szCs w:val="24"/>
        </w:rPr>
      </w:pPr>
    </w:p>
    <w:p w:rsidR="007C4518" w:rsidRPr="00E631A3" w:rsidRDefault="007C4518" w:rsidP="00C8681B">
      <w:pPr>
        <w:pStyle w:val="a3"/>
        <w:spacing w:line="276" w:lineRule="auto"/>
        <w:ind w:right="190"/>
        <w:rPr>
          <w:sz w:val="24"/>
          <w:szCs w:val="24"/>
        </w:rPr>
      </w:pPr>
    </w:p>
    <w:sectPr w:rsidR="007C4518" w:rsidRPr="00E631A3" w:rsidSect="00E152E3">
      <w:headerReference w:type="even" r:id="rId9"/>
      <w:headerReference w:type="default" r:id="rId10"/>
      <w:pgSz w:w="12240" w:h="15840"/>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63" w:rsidRDefault="008E5C63">
      <w:r>
        <w:separator/>
      </w:r>
    </w:p>
  </w:endnote>
  <w:endnote w:type="continuationSeparator" w:id="1">
    <w:p w:rsidR="008E5C63" w:rsidRDefault="008E5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63" w:rsidRDefault="008E5C63">
      <w:r>
        <w:separator/>
      </w:r>
    </w:p>
  </w:footnote>
  <w:footnote w:type="continuationSeparator" w:id="1">
    <w:p w:rsidR="008E5C63" w:rsidRDefault="008E5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87" w:rsidRDefault="00F9023C" w:rsidP="00913BD0">
    <w:pPr>
      <w:pStyle w:val="a6"/>
      <w:framePr w:wrap="around" w:vAnchor="text" w:hAnchor="margin" w:xAlign="right" w:y="1"/>
      <w:rPr>
        <w:rStyle w:val="a7"/>
      </w:rPr>
    </w:pPr>
    <w:r>
      <w:rPr>
        <w:rStyle w:val="a7"/>
      </w:rPr>
      <w:fldChar w:fldCharType="begin"/>
    </w:r>
    <w:r w:rsidR="00C64E87">
      <w:rPr>
        <w:rStyle w:val="a7"/>
      </w:rPr>
      <w:instrText xml:space="preserve">PAGE  </w:instrText>
    </w:r>
    <w:r>
      <w:rPr>
        <w:rStyle w:val="a7"/>
      </w:rPr>
      <w:fldChar w:fldCharType="end"/>
    </w:r>
  </w:p>
  <w:p w:rsidR="00C64E87" w:rsidRDefault="00C64E87" w:rsidP="00913BD0">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87" w:rsidRDefault="00F9023C" w:rsidP="00913BD0">
    <w:pPr>
      <w:pStyle w:val="a6"/>
      <w:framePr w:wrap="around" w:vAnchor="text" w:hAnchor="margin" w:xAlign="right" w:y="1"/>
      <w:rPr>
        <w:rStyle w:val="a7"/>
      </w:rPr>
    </w:pPr>
    <w:r>
      <w:rPr>
        <w:rStyle w:val="a7"/>
      </w:rPr>
      <w:fldChar w:fldCharType="begin"/>
    </w:r>
    <w:r w:rsidR="00C64E87">
      <w:rPr>
        <w:rStyle w:val="a7"/>
      </w:rPr>
      <w:instrText xml:space="preserve">PAGE  </w:instrText>
    </w:r>
    <w:r>
      <w:rPr>
        <w:rStyle w:val="a7"/>
      </w:rPr>
      <w:fldChar w:fldCharType="separate"/>
    </w:r>
    <w:r w:rsidR="00E631A3">
      <w:rPr>
        <w:rStyle w:val="a7"/>
        <w:noProof/>
      </w:rPr>
      <w:t>6</w:t>
    </w:r>
    <w:r>
      <w:rPr>
        <w:rStyle w:val="a7"/>
      </w:rPr>
      <w:fldChar w:fldCharType="end"/>
    </w:r>
  </w:p>
  <w:p w:rsidR="00C64E87" w:rsidRDefault="00C64E87" w:rsidP="00913BD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3B3F"/>
    <w:multiLevelType w:val="hybridMultilevel"/>
    <w:tmpl w:val="0F62937A"/>
    <w:lvl w:ilvl="0" w:tplc="C7AA4EAE">
      <w:start w:val="1"/>
      <w:numFmt w:val="decimal"/>
      <w:lvlText w:val="%1."/>
      <w:lvlJc w:val="left"/>
      <w:pPr>
        <w:tabs>
          <w:tab w:val="num" w:pos="2018"/>
        </w:tabs>
        <w:ind w:left="2018" w:hanging="1308"/>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
    <w:nsid w:val="18441DA3"/>
    <w:multiLevelType w:val="multilevel"/>
    <w:tmpl w:val="7A76757A"/>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2E411E3E"/>
    <w:multiLevelType w:val="hybridMultilevel"/>
    <w:tmpl w:val="D270A0CA"/>
    <w:lvl w:ilvl="0" w:tplc="FFFFFFFF">
      <w:numFmt w:val="bullet"/>
      <w:lvlText w:val="-"/>
      <w:lvlJc w:val="left"/>
      <w:pPr>
        <w:tabs>
          <w:tab w:val="num" w:pos="1371"/>
        </w:tabs>
        <w:ind w:left="1371" w:hanging="645"/>
      </w:pPr>
      <w:rPr>
        <w:rFonts w:ascii="Times New Roman" w:eastAsia="Times New Roman" w:hAnsi="Times New Roman" w:cs="Times New Roman" w:hint="default"/>
      </w:rPr>
    </w:lvl>
    <w:lvl w:ilvl="1" w:tplc="CD8ABD2A">
      <w:start w:val="3"/>
      <w:numFmt w:val="bullet"/>
      <w:lvlText w:val=""/>
      <w:lvlJc w:val="left"/>
      <w:pPr>
        <w:tabs>
          <w:tab w:val="num" w:pos="1806"/>
        </w:tabs>
        <w:ind w:left="1806" w:hanging="360"/>
      </w:pPr>
      <w:rPr>
        <w:rFonts w:ascii="Symbol" w:eastAsia="Times New Roman" w:hAnsi="Symbol" w:cs="Times New Roman" w:hint="default"/>
      </w:rPr>
    </w:lvl>
    <w:lvl w:ilvl="2" w:tplc="FFFFFFFF" w:tentative="1">
      <w:start w:val="1"/>
      <w:numFmt w:val="bullet"/>
      <w:lvlText w:val=""/>
      <w:lvlJc w:val="left"/>
      <w:pPr>
        <w:tabs>
          <w:tab w:val="num" w:pos="2526"/>
        </w:tabs>
        <w:ind w:left="2526" w:hanging="360"/>
      </w:pPr>
      <w:rPr>
        <w:rFonts w:ascii="Wingdings" w:hAnsi="Wingdings" w:hint="default"/>
      </w:rPr>
    </w:lvl>
    <w:lvl w:ilvl="3" w:tplc="FFFFFFFF" w:tentative="1">
      <w:start w:val="1"/>
      <w:numFmt w:val="bullet"/>
      <w:lvlText w:val=""/>
      <w:lvlJc w:val="left"/>
      <w:pPr>
        <w:tabs>
          <w:tab w:val="num" w:pos="3246"/>
        </w:tabs>
        <w:ind w:left="3246" w:hanging="360"/>
      </w:pPr>
      <w:rPr>
        <w:rFonts w:ascii="Symbol" w:hAnsi="Symbol" w:hint="default"/>
      </w:rPr>
    </w:lvl>
    <w:lvl w:ilvl="4" w:tplc="FFFFFFFF" w:tentative="1">
      <w:start w:val="1"/>
      <w:numFmt w:val="bullet"/>
      <w:lvlText w:val="o"/>
      <w:lvlJc w:val="left"/>
      <w:pPr>
        <w:tabs>
          <w:tab w:val="num" w:pos="3966"/>
        </w:tabs>
        <w:ind w:left="3966" w:hanging="360"/>
      </w:pPr>
      <w:rPr>
        <w:rFonts w:ascii="Courier New" w:hAnsi="Courier New" w:hint="default"/>
      </w:rPr>
    </w:lvl>
    <w:lvl w:ilvl="5" w:tplc="FFFFFFFF" w:tentative="1">
      <w:start w:val="1"/>
      <w:numFmt w:val="bullet"/>
      <w:lvlText w:val=""/>
      <w:lvlJc w:val="left"/>
      <w:pPr>
        <w:tabs>
          <w:tab w:val="num" w:pos="4686"/>
        </w:tabs>
        <w:ind w:left="4686" w:hanging="360"/>
      </w:pPr>
      <w:rPr>
        <w:rFonts w:ascii="Wingdings" w:hAnsi="Wingdings" w:hint="default"/>
      </w:rPr>
    </w:lvl>
    <w:lvl w:ilvl="6" w:tplc="FFFFFFFF" w:tentative="1">
      <w:start w:val="1"/>
      <w:numFmt w:val="bullet"/>
      <w:lvlText w:val=""/>
      <w:lvlJc w:val="left"/>
      <w:pPr>
        <w:tabs>
          <w:tab w:val="num" w:pos="5406"/>
        </w:tabs>
        <w:ind w:left="5406" w:hanging="360"/>
      </w:pPr>
      <w:rPr>
        <w:rFonts w:ascii="Symbol" w:hAnsi="Symbol" w:hint="default"/>
      </w:rPr>
    </w:lvl>
    <w:lvl w:ilvl="7" w:tplc="FFFFFFFF" w:tentative="1">
      <w:start w:val="1"/>
      <w:numFmt w:val="bullet"/>
      <w:lvlText w:val="o"/>
      <w:lvlJc w:val="left"/>
      <w:pPr>
        <w:tabs>
          <w:tab w:val="num" w:pos="6126"/>
        </w:tabs>
        <w:ind w:left="6126" w:hanging="360"/>
      </w:pPr>
      <w:rPr>
        <w:rFonts w:ascii="Courier New" w:hAnsi="Courier New" w:hint="default"/>
      </w:rPr>
    </w:lvl>
    <w:lvl w:ilvl="8" w:tplc="FFFFFFFF" w:tentative="1">
      <w:start w:val="1"/>
      <w:numFmt w:val="bullet"/>
      <w:lvlText w:val=""/>
      <w:lvlJc w:val="left"/>
      <w:pPr>
        <w:tabs>
          <w:tab w:val="num" w:pos="6846"/>
        </w:tabs>
        <w:ind w:left="6846" w:hanging="360"/>
      </w:pPr>
      <w:rPr>
        <w:rFonts w:ascii="Wingdings" w:hAnsi="Wingdings" w:hint="default"/>
      </w:rPr>
    </w:lvl>
  </w:abstractNum>
  <w:abstractNum w:abstractNumId="3">
    <w:nsid w:val="38D913F7"/>
    <w:multiLevelType w:val="hybridMultilevel"/>
    <w:tmpl w:val="D6C6115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76B2B"/>
    <w:multiLevelType w:val="hybridMultilevel"/>
    <w:tmpl w:val="E04C5A5A"/>
    <w:lvl w:ilvl="0" w:tplc="478AF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433879"/>
    <w:multiLevelType w:val="multilevel"/>
    <w:tmpl w:val="7DFE045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B86213E"/>
    <w:multiLevelType w:val="hybridMultilevel"/>
    <w:tmpl w:val="140C7DAE"/>
    <w:lvl w:ilvl="0" w:tplc="80A0DDB6">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561C25F6"/>
    <w:multiLevelType w:val="hybridMultilevel"/>
    <w:tmpl w:val="BCD6D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E958EA"/>
    <w:multiLevelType w:val="multilevel"/>
    <w:tmpl w:val="B41AF75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BB83131"/>
    <w:multiLevelType w:val="hybridMultilevel"/>
    <w:tmpl w:val="35E27776"/>
    <w:lvl w:ilvl="0" w:tplc="2EC49DA0">
      <w:start w:val="5"/>
      <w:numFmt w:val="bullet"/>
      <w:lvlText w:val="-"/>
      <w:lvlJc w:val="left"/>
      <w:pPr>
        <w:tabs>
          <w:tab w:val="num" w:pos="1316"/>
        </w:tabs>
        <w:ind w:left="1316" w:hanging="390"/>
      </w:pPr>
      <w:rPr>
        <w:rFonts w:ascii="Times New Roman" w:eastAsia="Times New Roman" w:hAnsi="Times New Roman" w:cs="Times New Roman" w:hint="default"/>
      </w:rPr>
    </w:lvl>
    <w:lvl w:ilvl="1" w:tplc="A7F87932" w:tentative="1">
      <w:start w:val="1"/>
      <w:numFmt w:val="bullet"/>
      <w:lvlText w:val="o"/>
      <w:lvlJc w:val="left"/>
      <w:pPr>
        <w:tabs>
          <w:tab w:val="num" w:pos="2006"/>
        </w:tabs>
        <w:ind w:left="2006" w:hanging="360"/>
      </w:pPr>
      <w:rPr>
        <w:rFonts w:ascii="Courier New" w:hAnsi="Courier New" w:hint="default"/>
      </w:rPr>
    </w:lvl>
    <w:lvl w:ilvl="2" w:tplc="15060DD0" w:tentative="1">
      <w:start w:val="1"/>
      <w:numFmt w:val="bullet"/>
      <w:lvlText w:val=""/>
      <w:lvlJc w:val="left"/>
      <w:pPr>
        <w:tabs>
          <w:tab w:val="num" w:pos="2726"/>
        </w:tabs>
        <w:ind w:left="2726" w:hanging="360"/>
      </w:pPr>
      <w:rPr>
        <w:rFonts w:ascii="Wingdings" w:hAnsi="Wingdings" w:hint="default"/>
      </w:rPr>
    </w:lvl>
    <w:lvl w:ilvl="3" w:tplc="26027146" w:tentative="1">
      <w:start w:val="1"/>
      <w:numFmt w:val="bullet"/>
      <w:lvlText w:val=""/>
      <w:lvlJc w:val="left"/>
      <w:pPr>
        <w:tabs>
          <w:tab w:val="num" w:pos="3446"/>
        </w:tabs>
        <w:ind w:left="3446" w:hanging="360"/>
      </w:pPr>
      <w:rPr>
        <w:rFonts w:ascii="Symbol" w:hAnsi="Symbol" w:hint="default"/>
      </w:rPr>
    </w:lvl>
    <w:lvl w:ilvl="4" w:tplc="E5F2FE72" w:tentative="1">
      <w:start w:val="1"/>
      <w:numFmt w:val="bullet"/>
      <w:lvlText w:val="o"/>
      <w:lvlJc w:val="left"/>
      <w:pPr>
        <w:tabs>
          <w:tab w:val="num" w:pos="4166"/>
        </w:tabs>
        <w:ind w:left="4166" w:hanging="360"/>
      </w:pPr>
      <w:rPr>
        <w:rFonts w:ascii="Courier New" w:hAnsi="Courier New" w:hint="default"/>
      </w:rPr>
    </w:lvl>
    <w:lvl w:ilvl="5" w:tplc="0054E6D2" w:tentative="1">
      <w:start w:val="1"/>
      <w:numFmt w:val="bullet"/>
      <w:lvlText w:val=""/>
      <w:lvlJc w:val="left"/>
      <w:pPr>
        <w:tabs>
          <w:tab w:val="num" w:pos="4886"/>
        </w:tabs>
        <w:ind w:left="4886" w:hanging="360"/>
      </w:pPr>
      <w:rPr>
        <w:rFonts w:ascii="Wingdings" w:hAnsi="Wingdings" w:hint="default"/>
      </w:rPr>
    </w:lvl>
    <w:lvl w:ilvl="6" w:tplc="AFEC9BDE" w:tentative="1">
      <w:start w:val="1"/>
      <w:numFmt w:val="bullet"/>
      <w:lvlText w:val=""/>
      <w:lvlJc w:val="left"/>
      <w:pPr>
        <w:tabs>
          <w:tab w:val="num" w:pos="5606"/>
        </w:tabs>
        <w:ind w:left="5606" w:hanging="360"/>
      </w:pPr>
      <w:rPr>
        <w:rFonts w:ascii="Symbol" w:hAnsi="Symbol" w:hint="default"/>
      </w:rPr>
    </w:lvl>
    <w:lvl w:ilvl="7" w:tplc="2168EDCA" w:tentative="1">
      <w:start w:val="1"/>
      <w:numFmt w:val="bullet"/>
      <w:lvlText w:val="o"/>
      <w:lvlJc w:val="left"/>
      <w:pPr>
        <w:tabs>
          <w:tab w:val="num" w:pos="6326"/>
        </w:tabs>
        <w:ind w:left="6326" w:hanging="360"/>
      </w:pPr>
      <w:rPr>
        <w:rFonts w:ascii="Courier New" w:hAnsi="Courier New" w:hint="default"/>
      </w:rPr>
    </w:lvl>
    <w:lvl w:ilvl="8" w:tplc="E070C2B2" w:tentative="1">
      <w:start w:val="1"/>
      <w:numFmt w:val="bullet"/>
      <w:lvlText w:val=""/>
      <w:lvlJc w:val="left"/>
      <w:pPr>
        <w:tabs>
          <w:tab w:val="num" w:pos="7046"/>
        </w:tabs>
        <w:ind w:left="7046" w:hanging="360"/>
      </w:pPr>
      <w:rPr>
        <w:rFonts w:ascii="Wingdings" w:hAnsi="Wingdings" w:hint="default"/>
      </w:rPr>
    </w:lvl>
  </w:abstractNum>
  <w:abstractNum w:abstractNumId="10">
    <w:nsid w:val="6BD76AC7"/>
    <w:multiLevelType w:val="hybridMultilevel"/>
    <w:tmpl w:val="844E4B1A"/>
    <w:lvl w:ilvl="0" w:tplc="B72E1524">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9"/>
  </w:num>
  <w:num w:numId="2">
    <w:abstractNumId w:val="2"/>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7"/>
  </w:num>
  <w:num w:numId="7">
    <w:abstractNumId w:val="0"/>
  </w:num>
  <w:num w:numId="8">
    <w:abstractNumId w:val="4"/>
  </w:num>
  <w:num w:numId="9">
    <w:abstractNumId w:val="8"/>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C4A21"/>
    <w:rsid w:val="00000918"/>
    <w:rsid w:val="00001410"/>
    <w:rsid w:val="00003013"/>
    <w:rsid w:val="0000317F"/>
    <w:rsid w:val="0000402F"/>
    <w:rsid w:val="00006B8A"/>
    <w:rsid w:val="00007098"/>
    <w:rsid w:val="0001007D"/>
    <w:rsid w:val="000114F5"/>
    <w:rsid w:val="00011B62"/>
    <w:rsid w:val="0001378C"/>
    <w:rsid w:val="00013796"/>
    <w:rsid w:val="00016173"/>
    <w:rsid w:val="0001674E"/>
    <w:rsid w:val="000202DD"/>
    <w:rsid w:val="00022BBE"/>
    <w:rsid w:val="00023607"/>
    <w:rsid w:val="00024A93"/>
    <w:rsid w:val="0002500D"/>
    <w:rsid w:val="00035341"/>
    <w:rsid w:val="0003671F"/>
    <w:rsid w:val="0003684D"/>
    <w:rsid w:val="0004023B"/>
    <w:rsid w:val="00040937"/>
    <w:rsid w:val="000426E4"/>
    <w:rsid w:val="00045165"/>
    <w:rsid w:val="000463DD"/>
    <w:rsid w:val="0005228A"/>
    <w:rsid w:val="0005266F"/>
    <w:rsid w:val="00052FB0"/>
    <w:rsid w:val="000543E1"/>
    <w:rsid w:val="00057B6F"/>
    <w:rsid w:val="00060399"/>
    <w:rsid w:val="000635C9"/>
    <w:rsid w:val="000645BC"/>
    <w:rsid w:val="00064779"/>
    <w:rsid w:val="00066DA2"/>
    <w:rsid w:val="00067766"/>
    <w:rsid w:val="000723CA"/>
    <w:rsid w:val="00072407"/>
    <w:rsid w:val="0007305D"/>
    <w:rsid w:val="000767E9"/>
    <w:rsid w:val="000802AF"/>
    <w:rsid w:val="0008139D"/>
    <w:rsid w:val="0008384A"/>
    <w:rsid w:val="0008566D"/>
    <w:rsid w:val="0008752B"/>
    <w:rsid w:val="000904AA"/>
    <w:rsid w:val="00091E4D"/>
    <w:rsid w:val="000927B5"/>
    <w:rsid w:val="00094AAC"/>
    <w:rsid w:val="00094E6A"/>
    <w:rsid w:val="0009741B"/>
    <w:rsid w:val="000A25FE"/>
    <w:rsid w:val="000A4D48"/>
    <w:rsid w:val="000A6822"/>
    <w:rsid w:val="000A72ED"/>
    <w:rsid w:val="000B0F87"/>
    <w:rsid w:val="000B1BC7"/>
    <w:rsid w:val="000B2CBD"/>
    <w:rsid w:val="000B31B3"/>
    <w:rsid w:val="000C2A00"/>
    <w:rsid w:val="000C4C49"/>
    <w:rsid w:val="000C5AE9"/>
    <w:rsid w:val="000D0E4C"/>
    <w:rsid w:val="000D24D5"/>
    <w:rsid w:val="000D7063"/>
    <w:rsid w:val="000D72FB"/>
    <w:rsid w:val="000E0931"/>
    <w:rsid w:val="000E3449"/>
    <w:rsid w:val="000E38AD"/>
    <w:rsid w:val="000E3EE2"/>
    <w:rsid w:val="000E46A7"/>
    <w:rsid w:val="000E639F"/>
    <w:rsid w:val="000E7269"/>
    <w:rsid w:val="0010431E"/>
    <w:rsid w:val="00104CD1"/>
    <w:rsid w:val="00104EDC"/>
    <w:rsid w:val="00111CE3"/>
    <w:rsid w:val="00113AC8"/>
    <w:rsid w:val="001178CB"/>
    <w:rsid w:val="0012247C"/>
    <w:rsid w:val="00123D2C"/>
    <w:rsid w:val="001264D7"/>
    <w:rsid w:val="00127EBC"/>
    <w:rsid w:val="00130253"/>
    <w:rsid w:val="00136861"/>
    <w:rsid w:val="00136C3B"/>
    <w:rsid w:val="00137912"/>
    <w:rsid w:val="00137DBB"/>
    <w:rsid w:val="00141334"/>
    <w:rsid w:val="00143533"/>
    <w:rsid w:val="00145973"/>
    <w:rsid w:val="001519D4"/>
    <w:rsid w:val="00151D2F"/>
    <w:rsid w:val="0015341A"/>
    <w:rsid w:val="00154C4E"/>
    <w:rsid w:val="001550BE"/>
    <w:rsid w:val="00160884"/>
    <w:rsid w:val="00163889"/>
    <w:rsid w:val="00166F7E"/>
    <w:rsid w:val="00171391"/>
    <w:rsid w:val="00171F46"/>
    <w:rsid w:val="00173FB7"/>
    <w:rsid w:val="00174D0C"/>
    <w:rsid w:val="00176A6B"/>
    <w:rsid w:val="00180A80"/>
    <w:rsid w:val="00181CA3"/>
    <w:rsid w:val="00183289"/>
    <w:rsid w:val="001840C7"/>
    <w:rsid w:val="00187D89"/>
    <w:rsid w:val="001915C9"/>
    <w:rsid w:val="00193506"/>
    <w:rsid w:val="00193566"/>
    <w:rsid w:val="0019382B"/>
    <w:rsid w:val="001962C4"/>
    <w:rsid w:val="001A05F0"/>
    <w:rsid w:val="001A266E"/>
    <w:rsid w:val="001A674E"/>
    <w:rsid w:val="001A7658"/>
    <w:rsid w:val="001A7D56"/>
    <w:rsid w:val="001B05E6"/>
    <w:rsid w:val="001B0905"/>
    <w:rsid w:val="001B164A"/>
    <w:rsid w:val="001B3B3B"/>
    <w:rsid w:val="001B7B3A"/>
    <w:rsid w:val="001C079D"/>
    <w:rsid w:val="001C1BC1"/>
    <w:rsid w:val="001C314D"/>
    <w:rsid w:val="001C4822"/>
    <w:rsid w:val="001C4A21"/>
    <w:rsid w:val="001C6F46"/>
    <w:rsid w:val="001D0388"/>
    <w:rsid w:val="001D288A"/>
    <w:rsid w:val="001D38C5"/>
    <w:rsid w:val="001D511C"/>
    <w:rsid w:val="001D5A97"/>
    <w:rsid w:val="001D6536"/>
    <w:rsid w:val="001E31C9"/>
    <w:rsid w:val="001E5EDF"/>
    <w:rsid w:val="001E76D8"/>
    <w:rsid w:val="001F0F31"/>
    <w:rsid w:val="001F3198"/>
    <w:rsid w:val="001F39FD"/>
    <w:rsid w:val="001F5B14"/>
    <w:rsid w:val="002019A4"/>
    <w:rsid w:val="00203167"/>
    <w:rsid w:val="00206167"/>
    <w:rsid w:val="00211D47"/>
    <w:rsid w:val="002148B9"/>
    <w:rsid w:val="00216249"/>
    <w:rsid w:val="00216515"/>
    <w:rsid w:val="00220C89"/>
    <w:rsid w:val="0022282C"/>
    <w:rsid w:val="00222AF5"/>
    <w:rsid w:val="00223819"/>
    <w:rsid w:val="00224D0B"/>
    <w:rsid w:val="00227278"/>
    <w:rsid w:val="00233985"/>
    <w:rsid w:val="00233EE5"/>
    <w:rsid w:val="0023691A"/>
    <w:rsid w:val="00237A73"/>
    <w:rsid w:val="00237ED4"/>
    <w:rsid w:val="0024191F"/>
    <w:rsid w:val="00250B2B"/>
    <w:rsid w:val="0025135D"/>
    <w:rsid w:val="00252305"/>
    <w:rsid w:val="00253353"/>
    <w:rsid w:val="002563DD"/>
    <w:rsid w:val="00256FF6"/>
    <w:rsid w:val="002579AD"/>
    <w:rsid w:val="0026181D"/>
    <w:rsid w:val="002638FF"/>
    <w:rsid w:val="002710AA"/>
    <w:rsid w:val="00276C5B"/>
    <w:rsid w:val="00280723"/>
    <w:rsid w:val="00281ECF"/>
    <w:rsid w:val="0028237E"/>
    <w:rsid w:val="00284849"/>
    <w:rsid w:val="00294A0F"/>
    <w:rsid w:val="002A2EC0"/>
    <w:rsid w:val="002A3BE9"/>
    <w:rsid w:val="002A5F4D"/>
    <w:rsid w:val="002A6F74"/>
    <w:rsid w:val="002B3A44"/>
    <w:rsid w:val="002C294D"/>
    <w:rsid w:val="002D189C"/>
    <w:rsid w:val="002D1ACA"/>
    <w:rsid w:val="002D4144"/>
    <w:rsid w:val="002D4849"/>
    <w:rsid w:val="002D4D99"/>
    <w:rsid w:val="002D5A6B"/>
    <w:rsid w:val="002E0274"/>
    <w:rsid w:val="002E0F52"/>
    <w:rsid w:val="002E3741"/>
    <w:rsid w:val="002E4FCB"/>
    <w:rsid w:val="002E5F53"/>
    <w:rsid w:val="002E6055"/>
    <w:rsid w:val="002E6CF5"/>
    <w:rsid w:val="002F0A1C"/>
    <w:rsid w:val="002F0C1B"/>
    <w:rsid w:val="002F2D94"/>
    <w:rsid w:val="002F3799"/>
    <w:rsid w:val="002F38D5"/>
    <w:rsid w:val="002F43F2"/>
    <w:rsid w:val="002F553D"/>
    <w:rsid w:val="002F7D94"/>
    <w:rsid w:val="00300CBA"/>
    <w:rsid w:val="00303507"/>
    <w:rsid w:val="00303FB9"/>
    <w:rsid w:val="00304270"/>
    <w:rsid w:val="00304701"/>
    <w:rsid w:val="0030607C"/>
    <w:rsid w:val="00312255"/>
    <w:rsid w:val="00313FCB"/>
    <w:rsid w:val="0031413E"/>
    <w:rsid w:val="00316500"/>
    <w:rsid w:val="0031724C"/>
    <w:rsid w:val="003212E5"/>
    <w:rsid w:val="0032209A"/>
    <w:rsid w:val="00323C82"/>
    <w:rsid w:val="003250F6"/>
    <w:rsid w:val="00334469"/>
    <w:rsid w:val="003353B2"/>
    <w:rsid w:val="0034618B"/>
    <w:rsid w:val="003467D6"/>
    <w:rsid w:val="003524D5"/>
    <w:rsid w:val="00354555"/>
    <w:rsid w:val="0036087E"/>
    <w:rsid w:val="00363072"/>
    <w:rsid w:val="003640E2"/>
    <w:rsid w:val="00364218"/>
    <w:rsid w:val="00364368"/>
    <w:rsid w:val="00371DF7"/>
    <w:rsid w:val="003757B6"/>
    <w:rsid w:val="00376FF6"/>
    <w:rsid w:val="003819CE"/>
    <w:rsid w:val="003830AF"/>
    <w:rsid w:val="00385A4B"/>
    <w:rsid w:val="003938DA"/>
    <w:rsid w:val="00393CF5"/>
    <w:rsid w:val="0039489F"/>
    <w:rsid w:val="00396D5F"/>
    <w:rsid w:val="003A1989"/>
    <w:rsid w:val="003A3492"/>
    <w:rsid w:val="003A56FA"/>
    <w:rsid w:val="003A5C4A"/>
    <w:rsid w:val="003A6946"/>
    <w:rsid w:val="003B0FC9"/>
    <w:rsid w:val="003B5369"/>
    <w:rsid w:val="003C0608"/>
    <w:rsid w:val="003C6F12"/>
    <w:rsid w:val="003C77F6"/>
    <w:rsid w:val="003D32B2"/>
    <w:rsid w:val="003D5696"/>
    <w:rsid w:val="003D5871"/>
    <w:rsid w:val="003D59C3"/>
    <w:rsid w:val="003D6699"/>
    <w:rsid w:val="003D702A"/>
    <w:rsid w:val="003E064B"/>
    <w:rsid w:val="003E2A0A"/>
    <w:rsid w:val="003E3F88"/>
    <w:rsid w:val="003E4599"/>
    <w:rsid w:val="003E70F9"/>
    <w:rsid w:val="003F2528"/>
    <w:rsid w:val="003F2F91"/>
    <w:rsid w:val="003F3262"/>
    <w:rsid w:val="003F6520"/>
    <w:rsid w:val="003F7DA9"/>
    <w:rsid w:val="00402254"/>
    <w:rsid w:val="00403CF0"/>
    <w:rsid w:val="00404CBD"/>
    <w:rsid w:val="0040504C"/>
    <w:rsid w:val="004115AC"/>
    <w:rsid w:val="00411BC6"/>
    <w:rsid w:val="00411BCD"/>
    <w:rsid w:val="00412E5D"/>
    <w:rsid w:val="00413560"/>
    <w:rsid w:val="00417F7C"/>
    <w:rsid w:val="00423035"/>
    <w:rsid w:val="004233F3"/>
    <w:rsid w:val="0043001D"/>
    <w:rsid w:val="00434ADD"/>
    <w:rsid w:val="0043593D"/>
    <w:rsid w:val="004361D0"/>
    <w:rsid w:val="00441C6A"/>
    <w:rsid w:val="00444C1B"/>
    <w:rsid w:val="00445366"/>
    <w:rsid w:val="004533F2"/>
    <w:rsid w:val="0045345F"/>
    <w:rsid w:val="0045466C"/>
    <w:rsid w:val="004547B2"/>
    <w:rsid w:val="00454891"/>
    <w:rsid w:val="00455057"/>
    <w:rsid w:val="00460CC3"/>
    <w:rsid w:val="0046452B"/>
    <w:rsid w:val="00464E5B"/>
    <w:rsid w:val="00465663"/>
    <w:rsid w:val="004700F7"/>
    <w:rsid w:val="00471AB3"/>
    <w:rsid w:val="00472851"/>
    <w:rsid w:val="00473810"/>
    <w:rsid w:val="00473B7D"/>
    <w:rsid w:val="0047637A"/>
    <w:rsid w:val="00477B23"/>
    <w:rsid w:val="00480E98"/>
    <w:rsid w:val="004905BE"/>
    <w:rsid w:val="00496305"/>
    <w:rsid w:val="004A1312"/>
    <w:rsid w:val="004A312A"/>
    <w:rsid w:val="004A40A0"/>
    <w:rsid w:val="004A4B87"/>
    <w:rsid w:val="004A517E"/>
    <w:rsid w:val="004B183D"/>
    <w:rsid w:val="004B331C"/>
    <w:rsid w:val="004B37FB"/>
    <w:rsid w:val="004B3FB7"/>
    <w:rsid w:val="004B51C8"/>
    <w:rsid w:val="004B55F2"/>
    <w:rsid w:val="004B589A"/>
    <w:rsid w:val="004B59C7"/>
    <w:rsid w:val="004C25A5"/>
    <w:rsid w:val="004C2CD2"/>
    <w:rsid w:val="004C3128"/>
    <w:rsid w:val="004C4A88"/>
    <w:rsid w:val="004C77C7"/>
    <w:rsid w:val="004D3AD7"/>
    <w:rsid w:val="004D65EE"/>
    <w:rsid w:val="004E0964"/>
    <w:rsid w:val="004E2A18"/>
    <w:rsid w:val="004E7DC4"/>
    <w:rsid w:val="004F4BCB"/>
    <w:rsid w:val="004F6839"/>
    <w:rsid w:val="004F6E6C"/>
    <w:rsid w:val="004F75AD"/>
    <w:rsid w:val="00501431"/>
    <w:rsid w:val="00502F41"/>
    <w:rsid w:val="005033CA"/>
    <w:rsid w:val="0050368E"/>
    <w:rsid w:val="00504957"/>
    <w:rsid w:val="0050793E"/>
    <w:rsid w:val="005208AD"/>
    <w:rsid w:val="00520F5B"/>
    <w:rsid w:val="00521458"/>
    <w:rsid w:val="00521DB2"/>
    <w:rsid w:val="005276E0"/>
    <w:rsid w:val="005318AA"/>
    <w:rsid w:val="00531CC3"/>
    <w:rsid w:val="0054209A"/>
    <w:rsid w:val="00546267"/>
    <w:rsid w:val="005462A2"/>
    <w:rsid w:val="0054716A"/>
    <w:rsid w:val="00550B1A"/>
    <w:rsid w:val="00554853"/>
    <w:rsid w:val="005676A0"/>
    <w:rsid w:val="00567C72"/>
    <w:rsid w:val="00572D85"/>
    <w:rsid w:val="00573011"/>
    <w:rsid w:val="005748DF"/>
    <w:rsid w:val="00576032"/>
    <w:rsid w:val="0057607D"/>
    <w:rsid w:val="0057767E"/>
    <w:rsid w:val="00580842"/>
    <w:rsid w:val="005848FA"/>
    <w:rsid w:val="0058755B"/>
    <w:rsid w:val="00591CA9"/>
    <w:rsid w:val="00591E9A"/>
    <w:rsid w:val="0059249D"/>
    <w:rsid w:val="00593C02"/>
    <w:rsid w:val="005979E3"/>
    <w:rsid w:val="005A370F"/>
    <w:rsid w:val="005A3EBA"/>
    <w:rsid w:val="005B04E6"/>
    <w:rsid w:val="005B0C7D"/>
    <w:rsid w:val="005B1076"/>
    <w:rsid w:val="005B4D52"/>
    <w:rsid w:val="005B4D5A"/>
    <w:rsid w:val="005B548A"/>
    <w:rsid w:val="005B6D2B"/>
    <w:rsid w:val="005C09DF"/>
    <w:rsid w:val="005C2098"/>
    <w:rsid w:val="005C489E"/>
    <w:rsid w:val="005C6E01"/>
    <w:rsid w:val="005D4D3D"/>
    <w:rsid w:val="005D592C"/>
    <w:rsid w:val="005D7A80"/>
    <w:rsid w:val="005E074E"/>
    <w:rsid w:val="005E14DD"/>
    <w:rsid w:val="005E2DC7"/>
    <w:rsid w:val="005E598C"/>
    <w:rsid w:val="005E699D"/>
    <w:rsid w:val="005F0F23"/>
    <w:rsid w:val="005F3F3B"/>
    <w:rsid w:val="005F5CFB"/>
    <w:rsid w:val="005F70DB"/>
    <w:rsid w:val="005F7E76"/>
    <w:rsid w:val="0060171D"/>
    <w:rsid w:val="00601B9E"/>
    <w:rsid w:val="00603F3B"/>
    <w:rsid w:val="006046B0"/>
    <w:rsid w:val="0060558F"/>
    <w:rsid w:val="00605928"/>
    <w:rsid w:val="00605CF8"/>
    <w:rsid w:val="00605DC1"/>
    <w:rsid w:val="0060673B"/>
    <w:rsid w:val="00606EFA"/>
    <w:rsid w:val="00610FD3"/>
    <w:rsid w:val="006114E3"/>
    <w:rsid w:val="00611DF0"/>
    <w:rsid w:val="0061283D"/>
    <w:rsid w:val="0061522A"/>
    <w:rsid w:val="00616989"/>
    <w:rsid w:val="00622B61"/>
    <w:rsid w:val="00624CDF"/>
    <w:rsid w:val="00631A05"/>
    <w:rsid w:val="00632CAE"/>
    <w:rsid w:val="00636288"/>
    <w:rsid w:val="00636C8F"/>
    <w:rsid w:val="006432E6"/>
    <w:rsid w:val="006440DA"/>
    <w:rsid w:val="00644756"/>
    <w:rsid w:val="00644C62"/>
    <w:rsid w:val="0065138B"/>
    <w:rsid w:val="00653630"/>
    <w:rsid w:val="00662C0E"/>
    <w:rsid w:val="00663E28"/>
    <w:rsid w:val="00665649"/>
    <w:rsid w:val="00667A9D"/>
    <w:rsid w:val="006703D4"/>
    <w:rsid w:val="006709AC"/>
    <w:rsid w:val="00671DFC"/>
    <w:rsid w:val="006731AC"/>
    <w:rsid w:val="00676261"/>
    <w:rsid w:val="00682B10"/>
    <w:rsid w:val="00684094"/>
    <w:rsid w:val="00684474"/>
    <w:rsid w:val="0068631C"/>
    <w:rsid w:val="006867F7"/>
    <w:rsid w:val="0069289C"/>
    <w:rsid w:val="00692AC1"/>
    <w:rsid w:val="006933BB"/>
    <w:rsid w:val="006943DA"/>
    <w:rsid w:val="00694B5A"/>
    <w:rsid w:val="00695124"/>
    <w:rsid w:val="0069518C"/>
    <w:rsid w:val="006954F2"/>
    <w:rsid w:val="006A053A"/>
    <w:rsid w:val="006A1B08"/>
    <w:rsid w:val="006A2E49"/>
    <w:rsid w:val="006A5212"/>
    <w:rsid w:val="006A573E"/>
    <w:rsid w:val="006A688A"/>
    <w:rsid w:val="006A7D1F"/>
    <w:rsid w:val="006B4BCA"/>
    <w:rsid w:val="006C0B56"/>
    <w:rsid w:val="006C2566"/>
    <w:rsid w:val="006C444F"/>
    <w:rsid w:val="006C4527"/>
    <w:rsid w:val="006C5C3B"/>
    <w:rsid w:val="006C7FAC"/>
    <w:rsid w:val="006D177E"/>
    <w:rsid w:val="006D1A25"/>
    <w:rsid w:val="006D2CA9"/>
    <w:rsid w:val="006D51A3"/>
    <w:rsid w:val="006D521A"/>
    <w:rsid w:val="006E01D7"/>
    <w:rsid w:val="006E3738"/>
    <w:rsid w:val="006E69A4"/>
    <w:rsid w:val="006E6DBD"/>
    <w:rsid w:val="006E6F5C"/>
    <w:rsid w:val="006E732C"/>
    <w:rsid w:val="006F06C4"/>
    <w:rsid w:val="006F0C62"/>
    <w:rsid w:val="006F17DA"/>
    <w:rsid w:val="006F1D61"/>
    <w:rsid w:val="00701312"/>
    <w:rsid w:val="0070233B"/>
    <w:rsid w:val="00702496"/>
    <w:rsid w:val="00707B5C"/>
    <w:rsid w:val="007126D0"/>
    <w:rsid w:val="007148A2"/>
    <w:rsid w:val="00722A2F"/>
    <w:rsid w:val="00726C36"/>
    <w:rsid w:val="00731E26"/>
    <w:rsid w:val="00733E40"/>
    <w:rsid w:val="00733E52"/>
    <w:rsid w:val="00735DB2"/>
    <w:rsid w:val="00741176"/>
    <w:rsid w:val="0074377B"/>
    <w:rsid w:val="00744CA4"/>
    <w:rsid w:val="00745E4E"/>
    <w:rsid w:val="0074631A"/>
    <w:rsid w:val="00746AA4"/>
    <w:rsid w:val="007475D3"/>
    <w:rsid w:val="00751437"/>
    <w:rsid w:val="00753325"/>
    <w:rsid w:val="00755610"/>
    <w:rsid w:val="00756B13"/>
    <w:rsid w:val="00761D1E"/>
    <w:rsid w:val="00761D8A"/>
    <w:rsid w:val="00763CEE"/>
    <w:rsid w:val="00764BD9"/>
    <w:rsid w:val="0076548F"/>
    <w:rsid w:val="00766D77"/>
    <w:rsid w:val="00766F48"/>
    <w:rsid w:val="007673E0"/>
    <w:rsid w:val="00770B11"/>
    <w:rsid w:val="00771BDD"/>
    <w:rsid w:val="00771C6A"/>
    <w:rsid w:val="007733CD"/>
    <w:rsid w:val="00773532"/>
    <w:rsid w:val="00774671"/>
    <w:rsid w:val="00774728"/>
    <w:rsid w:val="00774AF3"/>
    <w:rsid w:val="0077617B"/>
    <w:rsid w:val="0078072F"/>
    <w:rsid w:val="007849CD"/>
    <w:rsid w:val="00784C46"/>
    <w:rsid w:val="007901E0"/>
    <w:rsid w:val="00791033"/>
    <w:rsid w:val="00791BC0"/>
    <w:rsid w:val="007923F4"/>
    <w:rsid w:val="007966B8"/>
    <w:rsid w:val="00797DF6"/>
    <w:rsid w:val="007A1BA1"/>
    <w:rsid w:val="007A23AC"/>
    <w:rsid w:val="007A350E"/>
    <w:rsid w:val="007A371A"/>
    <w:rsid w:val="007B0565"/>
    <w:rsid w:val="007B6DDB"/>
    <w:rsid w:val="007B7575"/>
    <w:rsid w:val="007C06D7"/>
    <w:rsid w:val="007C3088"/>
    <w:rsid w:val="007C3D24"/>
    <w:rsid w:val="007C4408"/>
    <w:rsid w:val="007C4518"/>
    <w:rsid w:val="007C76A0"/>
    <w:rsid w:val="007D394A"/>
    <w:rsid w:val="007D3B46"/>
    <w:rsid w:val="007D4320"/>
    <w:rsid w:val="007D5DDF"/>
    <w:rsid w:val="007E1F0E"/>
    <w:rsid w:val="007E26C2"/>
    <w:rsid w:val="007E3F02"/>
    <w:rsid w:val="007E4AE9"/>
    <w:rsid w:val="007F0825"/>
    <w:rsid w:val="007F1E15"/>
    <w:rsid w:val="007F22EA"/>
    <w:rsid w:val="007F4020"/>
    <w:rsid w:val="00800589"/>
    <w:rsid w:val="00804A99"/>
    <w:rsid w:val="00804C96"/>
    <w:rsid w:val="0080525A"/>
    <w:rsid w:val="0080654C"/>
    <w:rsid w:val="00807090"/>
    <w:rsid w:val="00810F2F"/>
    <w:rsid w:val="00813281"/>
    <w:rsid w:val="008137BF"/>
    <w:rsid w:val="00813C3A"/>
    <w:rsid w:val="00813E3F"/>
    <w:rsid w:val="008160C7"/>
    <w:rsid w:val="00817A1A"/>
    <w:rsid w:val="00822004"/>
    <w:rsid w:val="00822E1B"/>
    <w:rsid w:val="00830713"/>
    <w:rsid w:val="0083189B"/>
    <w:rsid w:val="00832EA7"/>
    <w:rsid w:val="00832F11"/>
    <w:rsid w:val="00836A61"/>
    <w:rsid w:val="0083726F"/>
    <w:rsid w:val="008410A0"/>
    <w:rsid w:val="00844B7D"/>
    <w:rsid w:val="00846194"/>
    <w:rsid w:val="00851986"/>
    <w:rsid w:val="00852769"/>
    <w:rsid w:val="0085643F"/>
    <w:rsid w:val="00861B12"/>
    <w:rsid w:val="008637F2"/>
    <w:rsid w:val="0086395F"/>
    <w:rsid w:val="00864739"/>
    <w:rsid w:val="00864F79"/>
    <w:rsid w:val="00865E72"/>
    <w:rsid w:val="008731C9"/>
    <w:rsid w:val="0087340A"/>
    <w:rsid w:val="00875813"/>
    <w:rsid w:val="00876CB6"/>
    <w:rsid w:val="0088009E"/>
    <w:rsid w:val="00880F93"/>
    <w:rsid w:val="00881943"/>
    <w:rsid w:val="008819C2"/>
    <w:rsid w:val="00882AC2"/>
    <w:rsid w:val="00882B2B"/>
    <w:rsid w:val="00883779"/>
    <w:rsid w:val="00885F3C"/>
    <w:rsid w:val="00890BBE"/>
    <w:rsid w:val="008934D2"/>
    <w:rsid w:val="00893CBB"/>
    <w:rsid w:val="008958BA"/>
    <w:rsid w:val="00895E47"/>
    <w:rsid w:val="008A0B36"/>
    <w:rsid w:val="008A4974"/>
    <w:rsid w:val="008A4D2E"/>
    <w:rsid w:val="008A6D36"/>
    <w:rsid w:val="008A769F"/>
    <w:rsid w:val="008B30B7"/>
    <w:rsid w:val="008B3756"/>
    <w:rsid w:val="008B4FA9"/>
    <w:rsid w:val="008B693C"/>
    <w:rsid w:val="008B6BC9"/>
    <w:rsid w:val="008C03C5"/>
    <w:rsid w:val="008C166E"/>
    <w:rsid w:val="008C1D7B"/>
    <w:rsid w:val="008C57A3"/>
    <w:rsid w:val="008C5BCF"/>
    <w:rsid w:val="008D00BA"/>
    <w:rsid w:val="008D0AEE"/>
    <w:rsid w:val="008D3C8C"/>
    <w:rsid w:val="008D44FA"/>
    <w:rsid w:val="008D5715"/>
    <w:rsid w:val="008D787A"/>
    <w:rsid w:val="008E0E2B"/>
    <w:rsid w:val="008E4503"/>
    <w:rsid w:val="008E561A"/>
    <w:rsid w:val="008E5C63"/>
    <w:rsid w:val="008E727F"/>
    <w:rsid w:val="008F0EF8"/>
    <w:rsid w:val="008F10F1"/>
    <w:rsid w:val="008F367F"/>
    <w:rsid w:val="008F4CE6"/>
    <w:rsid w:val="008F64DD"/>
    <w:rsid w:val="0090423B"/>
    <w:rsid w:val="00906819"/>
    <w:rsid w:val="00913381"/>
    <w:rsid w:val="00913BD0"/>
    <w:rsid w:val="00913D4E"/>
    <w:rsid w:val="00914751"/>
    <w:rsid w:val="00915EDF"/>
    <w:rsid w:val="00916757"/>
    <w:rsid w:val="009209F6"/>
    <w:rsid w:val="00925A0D"/>
    <w:rsid w:val="0092615C"/>
    <w:rsid w:val="00930330"/>
    <w:rsid w:val="009310B5"/>
    <w:rsid w:val="009319B1"/>
    <w:rsid w:val="009321D9"/>
    <w:rsid w:val="009349D5"/>
    <w:rsid w:val="00935513"/>
    <w:rsid w:val="00935992"/>
    <w:rsid w:val="00936A1A"/>
    <w:rsid w:val="00937764"/>
    <w:rsid w:val="00940229"/>
    <w:rsid w:val="00940353"/>
    <w:rsid w:val="00940A09"/>
    <w:rsid w:val="00941A69"/>
    <w:rsid w:val="0094767A"/>
    <w:rsid w:val="00947FB7"/>
    <w:rsid w:val="00951A6E"/>
    <w:rsid w:val="00952E67"/>
    <w:rsid w:val="0095384E"/>
    <w:rsid w:val="00953EE9"/>
    <w:rsid w:val="009545EB"/>
    <w:rsid w:val="009554FF"/>
    <w:rsid w:val="00955BF2"/>
    <w:rsid w:val="00961B8C"/>
    <w:rsid w:val="00963A93"/>
    <w:rsid w:val="0097029F"/>
    <w:rsid w:val="0097164A"/>
    <w:rsid w:val="00972134"/>
    <w:rsid w:val="00974D42"/>
    <w:rsid w:val="0098002B"/>
    <w:rsid w:val="009849D9"/>
    <w:rsid w:val="00986F51"/>
    <w:rsid w:val="00986F74"/>
    <w:rsid w:val="00987AB4"/>
    <w:rsid w:val="0099004B"/>
    <w:rsid w:val="00991AF4"/>
    <w:rsid w:val="009928BD"/>
    <w:rsid w:val="00992AD9"/>
    <w:rsid w:val="009A09D2"/>
    <w:rsid w:val="009A39CF"/>
    <w:rsid w:val="009A625C"/>
    <w:rsid w:val="009A7024"/>
    <w:rsid w:val="009B28CD"/>
    <w:rsid w:val="009B432C"/>
    <w:rsid w:val="009B435C"/>
    <w:rsid w:val="009C03BE"/>
    <w:rsid w:val="009C0C7D"/>
    <w:rsid w:val="009D1733"/>
    <w:rsid w:val="009E3771"/>
    <w:rsid w:val="009E58BA"/>
    <w:rsid w:val="009F022A"/>
    <w:rsid w:val="009F2842"/>
    <w:rsid w:val="009F35B5"/>
    <w:rsid w:val="00A0078E"/>
    <w:rsid w:val="00A01F3C"/>
    <w:rsid w:val="00A02B5F"/>
    <w:rsid w:val="00A064CB"/>
    <w:rsid w:val="00A0656E"/>
    <w:rsid w:val="00A06D74"/>
    <w:rsid w:val="00A111CA"/>
    <w:rsid w:val="00A116FD"/>
    <w:rsid w:val="00A11BC7"/>
    <w:rsid w:val="00A12DE1"/>
    <w:rsid w:val="00A13045"/>
    <w:rsid w:val="00A143BA"/>
    <w:rsid w:val="00A156BD"/>
    <w:rsid w:val="00A157E9"/>
    <w:rsid w:val="00A15B83"/>
    <w:rsid w:val="00A165B2"/>
    <w:rsid w:val="00A17AE6"/>
    <w:rsid w:val="00A17D86"/>
    <w:rsid w:val="00A2113D"/>
    <w:rsid w:val="00A21C8B"/>
    <w:rsid w:val="00A23481"/>
    <w:rsid w:val="00A236C6"/>
    <w:rsid w:val="00A24150"/>
    <w:rsid w:val="00A303EC"/>
    <w:rsid w:val="00A310B7"/>
    <w:rsid w:val="00A311B8"/>
    <w:rsid w:val="00A31342"/>
    <w:rsid w:val="00A3373F"/>
    <w:rsid w:val="00A37644"/>
    <w:rsid w:val="00A378EB"/>
    <w:rsid w:val="00A37E84"/>
    <w:rsid w:val="00A40579"/>
    <w:rsid w:val="00A41345"/>
    <w:rsid w:val="00A421CF"/>
    <w:rsid w:val="00A44EF1"/>
    <w:rsid w:val="00A46A6B"/>
    <w:rsid w:val="00A54002"/>
    <w:rsid w:val="00A57F61"/>
    <w:rsid w:val="00A66F6E"/>
    <w:rsid w:val="00A67257"/>
    <w:rsid w:val="00A7050D"/>
    <w:rsid w:val="00A721D5"/>
    <w:rsid w:val="00A741A5"/>
    <w:rsid w:val="00A74F24"/>
    <w:rsid w:val="00A77B72"/>
    <w:rsid w:val="00A82B6B"/>
    <w:rsid w:val="00A848EA"/>
    <w:rsid w:val="00A87FB5"/>
    <w:rsid w:val="00A9032C"/>
    <w:rsid w:val="00A90564"/>
    <w:rsid w:val="00A9236D"/>
    <w:rsid w:val="00A92D2F"/>
    <w:rsid w:val="00A94521"/>
    <w:rsid w:val="00A9581E"/>
    <w:rsid w:val="00A979B7"/>
    <w:rsid w:val="00AA17C3"/>
    <w:rsid w:val="00AA57FA"/>
    <w:rsid w:val="00AB4CA3"/>
    <w:rsid w:val="00AC020D"/>
    <w:rsid w:val="00AC0771"/>
    <w:rsid w:val="00AC0CCC"/>
    <w:rsid w:val="00AC327E"/>
    <w:rsid w:val="00AC4735"/>
    <w:rsid w:val="00AD080F"/>
    <w:rsid w:val="00AD1830"/>
    <w:rsid w:val="00AD2467"/>
    <w:rsid w:val="00AD6F8E"/>
    <w:rsid w:val="00AE0E79"/>
    <w:rsid w:val="00AE1CA7"/>
    <w:rsid w:val="00AF2FF6"/>
    <w:rsid w:val="00AF3C9D"/>
    <w:rsid w:val="00AF429F"/>
    <w:rsid w:val="00B027EE"/>
    <w:rsid w:val="00B0350C"/>
    <w:rsid w:val="00B038F5"/>
    <w:rsid w:val="00B058D9"/>
    <w:rsid w:val="00B05C46"/>
    <w:rsid w:val="00B075DE"/>
    <w:rsid w:val="00B12626"/>
    <w:rsid w:val="00B22415"/>
    <w:rsid w:val="00B236DF"/>
    <w:rsid w:val="00B30745"/>
    <w:rsid w:val="00B33750"/>
    <w:rsid w:val="00B35DC4"/>
    <w:rsid w:val="00B35EE0"/>
    <w:rsid w:val="00B36EAC"/>
    <w:rsid w:val="00B370DD"/>
    <w:rsid w:val="00B40EA9"/>
    <w:rsid w:val="00B417DF"/>
    <w:rsid w:val="00B41FFB"/>
    <w:rsid w:val="00B4217B"/>
    <w:rsid w:val="00B4284B"/>
    <w:rsid w:val="00B42A37"/>
    <w:rsid w:val="00B42D64"/>
    <w:rsid w:val="00B45FD6"/>
    <w:rsid w:val="00B4677B"/>
    <w:rsid w:val="00B472FA"/>
    <w:rsid w:val="00B47E45"/>
    <w:rsid w:val="00B5024C"/>
    <w:rsid w:val="00B56533"/>
    <w:rsid w:val="00B565A4"/>
    <w:rsid w:val="00B634FC"/>
    <w:rsid w:val="00B63E7D"/>
    <w:rsid w:val="00B63EC3"/>
    <w:rsid w:val="00B6429A"/>
    <w:rsid w:val="00B64451"/>
    <w:rsid w:val="00B66E09"/>
    <w:rsid w:val="00B67B03"/>
    <w:rsid w:val="00B70E53"/>
    <w:rsid w:val="00B70F33"/>
    <w:rsid w:val="00B7285B"/>
    <w:rsid w:val="00B8012A"/>
    <w:rsid w:val="00B805A7"/>
    <w:rsid w:val="00B818A5"/>
    <w:rsid w:val="00B85C42"/>
    <w:rsid w:val="00B86673"/>
    <w:rsid w:val="00B866FE"/>
    <w:rsid w:val="00B8681C"/>
    <w:rsid w:val="00B93BBC"/>
    <w:rsid w:val="00B93C2B"/>
    <w:rsid w:val="00B946EC"/>
    <w:rsid w:val="00B972D6"/>
    <w:rsid w:val="00BA0334"/>
    <w:rsid w:val="00BA0DB6"/>
    <w:rsid w:val="00BA215F"/>
    <w:rsid w:val="00BA2F1E"/>
    <w:rsid w:val="00BA4744"/>
    <w:rsid w:val="00BA4CB9"/>
    <w:rsid w:val="00BB0FF7"/>
    <w:rsid w:val="00BB3425"/>
    <w:rsid w:val="00BC27B1"/>
    <w:rsid w:val="00BC3688"/>
    <w:rsid w:val="00BC3A6C"/>
    <w:rsid w:val="00BC3F84"/>
    <w:rsid w:val="00BC5785"/>
    <w:rsid w:val="00BC6B92"/>
    <w:rsid w:val="00BC6C0F"/>
    <w:rsid w:val="00BD0637"/>
    <w:rsid w:val="00BD337E"/>
    <w:rsid w:val="00BD5A1C"/>
    <w:rsid w:val="00BE3029"/>
    <w:rsid w:val="00BE3481"/>
    <w:rsid w:val="00BE40A4"/>
    <w:rsid w:val="00BE434C"/>
    <w:rsid w:val="00BE5606"/>
    <w:rsid w:val="00BE591E"/>
    <w:rsid w:val="00BE7C59"/>
    <w:rsid w:val="00BF03C8"/>
    <w:rsid w:val="00BF0B63"/>
    <w:rsid w:val="00BF1B27"/>
    <w:rsid w:val="00BF31D2"/>
    <w:rsid w:val="00BF3A99"/>
    <w:rsid w:val="00BF6B98"/>
    <w:rsid w:val="00C00129"/>
    <w:rsid w:val="00C0198A"/>
    <w:rsid w:val="00C01CC9"/>
    <w:rsid w:val="00C03225"/>
    <w:rsid w:val="00C0431D"/>
    <w:rsid w:val="00C12A86"/>
    <w:rsid w:val="00C12E8D"/>
    <w:rsid w:val="00C13E10"/>
    <w:rsid w:val="00C14D20"/>
    <w:rsid w:val="00C16002"/>
    <w:rsid w:val="00C2586F"/>
    <w:rsid w:val="00C2762B"/>
    <w:rsid w:val="00C27D45"/>
    <w:rsid w:val="00C309CD"/>
    <w:rsid w:val="00C31D0A"/>
    <w:rsid w:val="00C31D3C"/>
    <w:rsid w:val="00C32EBC"/>
    <w:rsid w:val="00C36205"/>
    <w:rsid w:val="00C36F04"/>
    <w:rsid w:val="00C423DF"/>
    <w:rsid w:val="00C42A29"/>
    <w:rsid w:val="00C44A30"/>
    <w:rsid w:val="00C520AC"/>
    <w:rsid w:val="00C52F60"/>
    <w:rsid w:val="00C61E44"/>
    <w:rsid w:val="00C61E5D"/>
    <w:rsid w:val="00C62B22"/>
    <w:rsid w:val="00C63E9C"/>
    <w:rsid w:val="00C64A3D"/>
    <w:rsid w:val="00C64E87"/>
    <w:rsid w:val="00C64FD9"/>
    <w:rsid w:val="00C67C4A"/>
    <w:rsid w:val="00C71057"/>
    <w:rsid w:val="00C71A68"/>
    <w:rsid w:val="00C7215C"/>
    <w:rsid w:val="00C753C9"/>
    <w:rsid w:val="00C823F1"/>
    <w:rsid w:val="00C8344B"/>
    <w:rsid w:val="00C8681B"/>
    <w:rsid w:val="00C86C67"/>
    <w:rsid w:val="00C9056A"/>
    <w:rsid w:val="00C9374A"/>
    <w:rsid w:val="00C941F1"/>
    <w:rsid w:val="00C959A4"/>
    <w:rsid w:val="00CA42F3"/>
    <w:rsid w:val="00CA6AFF"/>
    <w:rsid w:val="00CA6EBA"/>
    <w:rsid w:val="00CB4153"/>
    <w:rsid w:val="00CB5142"/>
    <w:rsid w:val="00CB5D49"/>
    <w:rsid w:val="00CB5D9A"/>
    <w:rsid w:val="00CB6CDD"/>
    <w:rsid w:val="00CC22C8"/>
    <w:rsid w:val="00CC2381"/>
    <w:rsid w:val="00CD0ACF"/>
    <w:rsid w:val="00CD0F12"/>
    <w:rsid w:val="00CD1EC2"/>
    <w:rsid w:val="00CD2BA4"/>
    <w:rsid w:val="00CD30E0"/>
    <w:rsid w:val="00CD4E62"/>
    <w:rsid w:val="00CD6750"/>
    <w:rsid w:val="00CD7E4E"/>
    <w:rsid w:val="00CE2A6E"/>
    <w:rsid w:val="00CE447C"/>
    <w:rsid w:val="00CE480E"/>
    <w:rsid w:val="00CE70C0"/>
    <w:rsid w:val="00CE7108"/>
    <w:rsid w:val="00CF38CE"/>
    <w:rsid w:val="00CF4AEA"/>
    <w:rsid w:val="00CF66C4"/>
    <w:rsid w:val="00D0180F"/>
    <w:rsid w:val="00D042E2"/>
    <w:rsid w:val="00D04685"/>
    <w:rsid w:val="00D07116"/>
    <w:rsid w:val="00D0763C"/>
    <w:rsid w:val="00D1142C"/>
    <w:rsid w:val="00D11E5E"/>
    <w:rsid w:val="00D12FD5"/>
    <w:rsid w:val="00D1363B"/>
    <w:rsid w:val="00D15593"/>
    <w:rsid w:val="00D164A1"/>
    <w:rsid w:val="00D16594"/>
    <w:rsid w:val="00D200DD"/>
    <w:rsid w:val="00D20E8B"/>
    <w:rsid w:val="00D22D78"/>
    <w:rsid w:val="00D23EB6"/>
    <w:rsid w:val="00D262C6"/>
    <w:rsid w:val="00D3210F"/>
    <w:rsid w:val="00D32580"/>
    <w:rsid w:val="00D32717"/>
    <w:rsid w:val="00D3288D"/>
    <w:rsid w:val="00D331E1"/>
    <w:rsid w:val="00D33F37"/>
    <w:rsid w:val="00D34F3D"/>
    <w:rsid w:val="00D35FDB"/>
    <w:rsid w:val="00D4063C"/>
    <w:rsid w:val="00D41BBD"/>
    <w:rsid w:val="00D4220E"/>
    <w:rsid w:val="00D4392E"/>
    <w:rsid w:val="00D57A73"/>
    <w:rsid w:val="00D639DE"/>
    <w:rsid w:val="00D64F66"/>
    <w:rsid w:val="00D6544D"/>
    <w:rsid w:val="00D66F27"/>
    <w:rsid w:val="00D720D1"/>
    <w:rsid w:val="00D738F0"/>
    <w:rsid w:val="00D77AD0"/>
    <w:rsid w:val="00D80B2E"/>
    <w:rsid w:val="00D81E55"/>
    <w:rsid w:val="00D83E61"/>
    <w:rsid w:val="00D84983"/>
    <w:rsid w:val="00D84999"/>
    <w:rsid w:val="00D866EC"/>
    <w:rsid w:val="00D90946"/>
    <w:rsid w:val="00D90AA0"/>
    <w:rsid w:val="00D93A6B"/>
    <w:rsid w:val="00D94611"/>
    <w:rsid w:val="00DB06FF"/>
    <w:rsid w:val="00DB2721"/>
    <w:rsid w:val="00DB2E31"/>
    <w:rsid w:val="00DB38FE"/>
    <w:rsid w:val="00DB4A08"/>
    <w:rsid w:val="00DB56F0"/>
    <w:rsid w:val="00DB5BFC"/>
    <w:rsid w:val="00DB6280"/>
    <w:rsid w:val="00DB6C46"/>
    <w:rsid w:val="00DB74F7"/>
    <w:rsid w:val="00DC1A9A"/>
    <w:rsid w:val="00DC2B78"/>
    <w:rsid w:val="00DC3448"/>
    <w:rsid w:val="00DC53A0"/>
    <w:rsid w:val="00DC6C86"/>
    <w:rsid w:val="00DC7DFB"/>
    <w:rsid w:val="00DD23AA"/>
    <w:rsid w:val="00DD41AF"/>
    <w:rsid w:val="00DE11BB"/>
    <w:rsid w:val="00DE3519"/>
    <w:rsid w:val="00DE3CE4"/>
    <w:rsid w:val="00DE48EC"/>
    <w:rsid w:val="00DE4F7B"/>
    <w:rsid w:val="00DE6370"/>
    <w:rsid w:val="00DF071D"/>
    <w:rsid w:val="00DF20C2"/>
    <w:rsid w:val="00DF40A3"/>
    <w:rsid w:val="00DF6AE4"/>
    <w:rsid w:val="00DF707F"/>
    <w:rsid w:val="00E008E3"/>
    <w:rsid w:val="00E0474F"/>
    <w:rsid w:val="00E04E2F"/>
    <w:rsid w:val="00E111F0"/>
    <w:rsid w:val="00E11B8A"/>
    <w:rsid w:val="00E11BDF"/>
    <w:rsid w:val="00E11C87"/>
    <w:rsid w:val="00E11E80"/>
    <w:rsid w:val="00E1497E"/>
    <w:rsid w:val="00E152E3"/>
    <w:rsid w:val="00E16B42"/>
    <w:rsid w:val="00E17F91"/>
    <w:rsid w:val="00E20AC4"/>
    <w:rsid w:val="00E22AEF"/>
    <w:rsid w:val="00E2310B"/>
    <w:rsid w:val="00E2543F"/>
    <w:rsid w:val="00E25E9C"/>
    <w:rsid w:val="00E2654D"/>
    <w:rsid w:val="00E27010"/>
    <w:rsid w:val="00E2763D"/>
    <w:rsid w:val="00E30E53"/>
    <w:rsid w:val="00E31A04"/>
    <w:rsid w:val="00E31A1D"/>
    <w:rsid w:val="00E350E6"/>
    <w:rsid w:val="00E35A90"/>
    <w:rsid w:val="00E413BB"/>
    <w:rsid w:val="00E41F09"/>
    <w:rsid w:val="00E437C5"/>
    <w:rsid w:val="00E448AE"/>
    <w:rsid w:val="00E448ED"/>
    <w:rsid w:val="00E4574D"/>
    <w:rsid w:val="00E5008E"/>
    <w:rsid w:val="00E51F74"/>
    <w:rsid w:val="00E56C8E"/>
    <w:rsid w:val="00E56E6E"/>
    <w:rsid w:val="00E60297"/>
    <w:rsid w:val="00E631A3"/>
    <w:rsid w:val="00E644B5"/>
    <w:rsid w:val="00E65722"/>
    <w:rsid w:val="00E70A7A"/>
    <w:rsid w:val="00E70F8A"/>
    <w:rsid w:val="00E73B07"/>
    <w:rsid w:val="00E77554"/>
    <w:rsid w:val="00E8308F"/>
    <w:rsid w:val="00E837A9"/>
    <w:rsid w:val="00E83D85"/>
    <w:rsid w:val="00E84297"/>
    <w:rsid w:val="00E86EE7"/>
    <w:rsid w:val="00E87951"/>
    <w:rsid w:val="00E905F1"/>
    <w:rsid w:val="00E97D73"/>
    <w:rsid w:val="00EA0139"/>
    <w:rsid w:val="00EA4D02"/>
    <w:rsid w:val="00EC1BF9"/>
    <w:rsid w:val="00EC496F"/>
    <w:rsid w:val="00EC53C5"/>
    <w:rsid w:val="00EC59C2"/>
    <w:rsid w:val="00EC5CB6"/>
    <w:rsid w:val="00EC70F1"/>
    <w:rsid w:val="00ED25BE"/>
    <w:rsid w:val="00ED417B"/>
    <w:rsid w:val="00ED7CA9"/>
    <w:rsid w:val="00EE29CA"/>
    <w:rsid w:val="00EE3C95"/>
    <w:rsid w:val="00EE40C7"/>
    <w:rsid w:val="00EF0B2B"/>
    <w:rsid w:val="00EF2C6D"/>
    <w:rsid w:val="00EF3901"/>
    <w:rsid w:val="00EF3C8E"/>
    <w:rsid w:val="00EF5AC9"/>
    <w:rsid w:val="00F023DA"/>
    <w:rsid w:val="00F02EFB"/>
    <w:rsid w:val="00F03183"/>
    <w:rsid w:val="00F04796"/>
    <w:rsid w:val="00F047E8"/>
    <w:rsid w:val="00F10085"/>
    <w:rsid w:val="00F12721"/>
    <w:rsid w:val="00F15080"/>
    <w:rsid w:val="00F21D06"/>
    <w:rsid w:val="00F2689C"/>
    <w:rsid w:val="00F2777A"/>
    <w:rsid w:val="00F3011F"/>
    <w:rsid w:val="00F314BB"/>
    <w:rsid w:val="00F32232"/>
    <w:rsid w:val="00F338B1"/>
    <w:rsid w:val="00F35A50"/>
    <w:rsid w:val="00F3779C"/>
    <w:rsid w:val="00F4332D"/>
    <w:rsid w:val="00F44731"/>
    <w:rsid w:val="00F46712"/>
    <w:rsid w:val="00F5092D"/>
    <w:rsid w:val="00F5279F"/>
    <w:rsid w:val="00F54A0F"/>
    <w:rsid w:val="00F57646"/>
    <w:rsid w:val="00F61F78"/>
    <w:rsid w:val="00F62298"/>
    <w:rsid w:val="00F63673"/>
    <w:rsid w:val="00F65035"/>
    <w:rsid w:val="00F65A69"/>
    <w:rsid w:val="00F66391"/>
    <w:rsid w:val="00F663FE"/>
    <w:rsid w:val="00F72758"/>
    <w:rsid w:val="00F74E95"/>
    <w:rsid w:val="00F76144"/>
    <w:rsid w:val="00F76403"/>
    <w:rsid w:val="00F80E59"/>
    <w:rsid w:val="00F815BE"/>
    <w:rsid w:val="00F878F3"/>
    <w:rsid w:val="00F9023C"/>
    <w:rsid w:val="00F902ED"/>
    <w:rsid w:val="00F93451"/>
    <w:rsid w:val="00F9436B"/>
    <w:rsid w:val="00F94D30"/>
    <w:rsid w:val="00F9542D"/>
    <w:rsid w:val="00F968CC"/>
    <w:rsid w:val="00FA1665"/>
    <w:rsid w:val="00FA1C25"/>
    <w:rsid w:val="00FA75A2"/>
    <w:rsid w:val="00FB1B53"/>
    <w:rsid w:val="00FB31A2"/>
    <w:rsid w:val="00FB4B3C"/>
    <w:rsid w:val="00FB4E77"/>
    <w:rsid w:val="00FB728C"/>
    <w:rsid w:val="00FC112E"/>
    <w:rsid w:val="00FD07DF"/>
    <w:rsid w:val="00FD13FD"/>
    <w:rsid w:val="00FD1AC6"/>
    <w:rsid w:val="00FD476D"/>
    <w:rsid w:val="00FD49DE"/>
    <w:rsid w:val="00FD5352"/>
    <w:rsid w:val="00FE11AD"/>
    <w:rsid w:val="00FE1277"/>
    <w:rsid w:val="00FE190F"/>
    <w:rsid w:val="00FE723C"/>
    <w:rsid w:val="00FF7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F1"/>
  </w:style>
  <w:style w:type="paragraph" w:styleId="1">
    <w:name w:val="heading 1"/>
    <w:basedOn w:val="a"/>
    <w:next w:val="a"/>
    <w:qFormat/>
    <w:rsid w:val="00EC70F1"/>
    <w:pPr>
      <w:keepNext/>
      <w:ind w:firstLine="851"/>
      <w:jc w:val="both"/>
      <w:outlineLvl w:val="0"/>
    </w:pPr>
    <w:rPr>
      <w:sz w:val="28"/>
    </w:rPr>
  </w:style>
  <w:style w:type="paragraph" w:styleId="2">
    <w:name w:val="heading 2"/>
    <w:basedOn w:val="a"/>
    <w:next w:val="a"/>
    <w:qFormat/>
    <w:rsid w:val="00EC70F1"/>
    <w:pPr>
      <w:keepNext/>
      <w:jc w:val="center"/>
      <w:outlineLvl w:val="1"/>
    </w:pPr>
    <w:rPr>
      <w:sz w:val="28"/>
    </w:rPr>
  </w:style>
  <w:style w:type="paragraph" w:styleId="3">
    <w:name w:val="heading 3"/>
    <w:basedOn w:val="a"/>
    <w:next w:val="a"/>
    <w:qFormat/>
    <w:rsid w:val="00EC70F1"/>
    <w:pPr>
      <w:keepNext/>
      <w:ind w:right="-495"/>
      <w:outlineLvl w:val="2"/>
    </w:pPr>
    <w:rPr>
      <w:rFonts w:ascii="Arial" w:hAnsi="Arial"/>
      <w:b/>
      <w:snapToGrid w:val="0"/>
      <w:color w:val="000000"/>
      <w:sz w:val="26"/>
    </w:rPr>
  </w:style>
  <w:style w:type="paragraph" w:styleId="4">
    <w:name w:val="heading 4"/>
    <w:basedOn w:val="a"/>
    <w:next w:val="a"/>
    <w:qFormat/>
    <w:rsid w:val="00EC70F1"/>
    <w:pPr>
      <w:keepNext/>
      <w:outlineLvl w:val="3"/>
    </w:pPr>
    <w:rPr>
      <w:b/>
      <w:snapToGrid w:val="0"/>
      <w:color w:val="000000"/>
      <w:sz w:val="32"/>
    </w:rPr>
  </w:style>
  <w:style w:type="paragraph" w:styleId="5">
    <w:name w:val="heading 5"/>
    <w:basedOn w:val="a"/>
    <w:next w:val="a"/>
    <w:qFormat/>
    <w:rsid w:val="00EC70F1"/>
    <w:pPr>
      <w:keepNext/>
      <w:outlineLvl w:val="4"/>
    </w:pPr>
    <w:rPr>
      <w:rFonts w:ascii="Arial" w:hAnsi="Arial"/>
      <w:b/>
      <w:snapToGrid w:val="0"/>
      <w:color w:val="000000"/>
      <w:sz w:val="16"/>
    </w:rPr>
  </w:style>
  <w:style w:type="paragraph" w:styleId="6">
    <w:name w:val="heading 6"/>
    <w:basedOn w:val="a"/>
    <w:next w:val="a"/>
    <w:qFormat/>
    <w:rsid w:val="00EC70F1"/>
    <w:pPr>
      <w:keepNext/>
      <w:ind w:right="247"/>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70F1"/>
    <w:pPr>
      <w:ind w:firstLine="851"/>
      <w:jc w:val="both"/>
    </w:pPr>
    <w:rPr>
      <w:sz w:val="28"/>
    </w:rPr>
  </w:style>
  <w:style w:type="paragraph" w:styleId="20">
    <w:name w:val="Body Text Indent 2"/>
    <w:basedOn w:val="a"/>
    <w:rsid w:val="00EC70F1"/>
    <w:pPr>
      <w:ind w:left="851" w:hanging="425"/>
      <w:jc w:val="both"/>
    </w:pPr>
    <w:rPr>
      <w:sz w:val="28"/>
    </w:rPr>
  </w:style>
  <w:style w:type="paragraph" w:styleId="30">
    <w:name w:val="Body Text Indent 3"/>
    <w:basedOn w:val="a"/>
    <w:rsid w:val="00EC70F1"/>
    <w:pPr>
      <w:ind w:left="5670" w:hanging="5670"/>
      <w:jc w:val="both"/>
    </w:pPr>
    <w:rPr>
      <w:sz w:val="28"/>
    </w:rPr>
  </w:style>
  <w:style w:type="paragraph" w:styleId="a5">
    <w:name w:val="Body Text"/>
    <w:basedOn w:val="a"/>
    <w:rsid w:val="00EC70F1"/>
    <w:pPr>
      <w:ind w:right="-149"/>
      <w:jc w:val="both"/>
    </w:pPr>
    <w:rPr>
      <w:sz w:val="28"/>
    </w:rPr>
  </w:style>
  <w:style w:type="paragraph" w:styleId="21">
    <w:name w:val="Body Text 2"/>
    <w:basedOn w:val="a"/>
    <w:link w:val="22"/>
    <w:rsid w:val="00EC70F1"/>
    <w:pPr>
      <w:jc w:val="both"/>
    </w:pPr>
    <w:rPr>
      <w:sz w:val="28"/>
    </w:rPr>
  </w:style>
  <w:style w:type="paragraph" w:styleId="a6">
    <w:name w:val="header"/>
    <w:basedOn w:val="a"/>
    <w:rsid w:val="00EC70F1"/>
    <w:pPr>
      <w:tabs>
        <w:tab w:val="center" w:pos="4153"/>
        <w:tab w:val="right" w:pos="8306"/>
      </w:tabs>
    </w:pPr>
  </w:style>
  <w:style w:type="character" w:styleId="a7">
    <w:name w:val="page number"/>
    <w:basedOn w:val="a0"/>
    <w:rsid w:val="00EC70F1"/>
  </w:style>
  <w:style w:type="paragraph" w:styleId="a8">
    <w:name w:val="footer"/>
    <w:basedOn w:val="a"/>
    <w:rsid w:val="00EC70F1"/>
    <w:pPr>
      <w:tabs>
        <w:tab w:val="center" w:pos="4153"/>
        <w:tab w:val="right" w:pos="8306"/>
      </w:tabs>
    </w:pPr>
  </w:style>
  <w:style w:type="paragraph" w:styleId="31">
    <w:name w:val="Body Text 3"/>
    <w:basedOn w:val="a"/>
    <w:rsid w:val="00EC70F1"/>
    <w:pPr>
      <w:ind w:right="247"/>
      <w:jc w:val="both"/>
    </w:pPr>
    <w:rPr>
      <w:sz w:val="28"/>
    </w:rPr>
  </w:style>
  <w:style w:type="paragraph" w:styleId="a9">
    <w:name w:val="Block Text"/>
    <w:basedOn w:val="a"/>
    <w:rsid w:val="00EC70F1"/>
    <w:pPr>
      <w:ind w:left="1418" w:right="247"/>
      <w:jc w:val="both"/>
    </w:pPr>
    <w:rPr>
      <w:sz w:val="28"/>
    </w:rPr>
  </w:style>
  <w:style w:type="paragraph" w:styleId="aa">
    <w:name w:val="Balloon Text"/>
    <w:basedOn w:val="a"/>
    <w:semiHidden/>
    <w:rsid w:val="004361D0"/>
    <w:rPr>
      <w:rFonts w:ascii="Tahoma" w:hAnsi="Tahoma" w:cs="Tahoma"/>
      <w:sz w:val="16"/>
      <w:szCs w:val="16"/>
    </w:rPr>
  </w:style>
  <w:style w:type="paragraph" w:customStyle="1" w:styleId="ConsTitle">
    <w:name w:val="ConsTitle"/>
    <w:rsid w:val="0069518C"/>
    <w:pPr>
      <w:widowControl w:val="0"/>
      <w:autoSpaceDE w:val="0"/>
      <w:autoSpaceDN w:val="0"/>
      <w:adjustRightInd w:val="0"/>
      <w:ind w:right="19772"/>
    </w:pPr>
    <w:rPr>
      <w:rFonts w:ascii="Arial" w:hAnsi="Arial" w:cs="Arial"/>
      <w:b/>
      <w:bCs/>
      <w:sz w:val="16"/>
      <w:szCs w:val="16"/>
      <w:lang w:eastAsia="en-US"/>
    </w:rPr>
  </w:style>
  <w:style w:type="paragraph" w:customStyle="1" w:styleId="ab">
    <w:name w:val="Знак Знак Знак"/>
    <w:basedOn w:val="a"/>
    <w:rsid w:val="00E11E80"/>
    <w:pPr>
      <w:spacing w:after="160" w:line="240" w:lineRule="exact"/>
    </w:pPr>
    <w:rPr>
      <w:rFonts w:ascii="Verdana" w:hAnsi="Verdana"/>
      <w:lang w:val="en-US" w:eastAsia="en-US"/>
    </w:rPr>
  </w:style>
  <w:style w:type="paragraph" w:customStyle="1" w:styleId="ConsPlusNormal">
    <w:name w:val="ConsPlusNormal"/>
    <w:uiPriority w:val="99"/>
    <w:rsid w:val="00D12FD5"/>
    <w:pPr>
      <w:widowControl w:val="0"/>
      <w:autoSpaceDE w:val="0"/>
      <w:autoSpaceDN w:val="0"/>
      <w:adjustRightInd w:val="0"/>
      <w:ind w:firstLine="720"/>
      <w:jc w:val="both"/>
    </w:pPr>
    <w:rPr>
      <w:rFonts w:ascii="Arial" w:hAnsi="Arial" w:cs="Arial"/>
    </w:rPr>
  </w:style>
  <w:style w:type="table" w:styleId="ac">
    <w:name w:val="Table Grid"/>
    <w:basedOn w:val="a1"/>
    <w:uiPriority w:val="59"/>
    <w:rsid w:val="00F65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4">
    <w:name w:val="xl64"/>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5">
    <w:name w:val="xl65"/>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6">
    <w:name w:val="xl66"/>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7">
    <w:name w:val="xl67"/>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4">
    <w:name w:val="xl74"/>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5">
    <w:name w:val="xl75"/>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6">
    <w:name w:val="xl76"/>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7">
    <w:name w:val="xl77"/>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8">
    <w:name w:val="xl78"/>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9">
    <w:name w:val="xl79"/>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character" w:styleId="ad">
    <w:name w:val="Hyperlink"/>
    <w:basedOn w:val="a0"/>
    <w:uiPriority w:val="99"/>
    <w:semiHidden/>
    <w:unhideWhenUsed/>
    <w:rsid w:val="00A24150"/>
    <w:rPr>
      <w:color w:val="0000FF"/>
      <w:u w:val="single"/>
    </w:rPr>
  </w:style>
  <w:style w:type="character" w:styleId="ae">
    <w:name w:val="FollowedHyperlink"/>
    <w:basedOn w:val="a0"/>
    <w:uiPriority w:val="99"/>
    <w:semiHidden/>
    <w:unhideWhenUsed/>
    <w:rsid w:val="00A24150"/>
    <w:rPr>
      <w:color w:val="800080"/>
      <w:u w:val="single"/>
    </w:rPr>
  </w:style>
  <w:style w:type="paragraph" w:styleId="af">
    <w:name w:val="List Paragraph"/>
    <w:basedOn w:val="a"/>
    <w:uiPriority w:val="34"/>
    <w:qFormat/>
    <w:rsid w:val="00072407"/>
    <w:pPr>
      <w:ind w:left="720"/>
      <w:contextualSpacing/>
    </w:pPr>
    <w:rPr>
      <w:sz w:val="24"/>
      <w:szCs w:val="24"/>
    </w:rPr>
  </w:style>
  <w:style w:type="paragraph" w:customStyle="1" w:styleId="xl80">
    <w:name w:val="xl80"/>
    <w:basedOn w:val="a"/>
    <w:rsid w:val="00B634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81">
    <w:name w:val="xl81"/>
    <w:basedOn w:val="a"/>
    <w:rsid w:val="00B634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82">
    <w:name w:val="xl82"/>
    <w:basedOn w:val="a"/>
    <w:rsid w:val="00A905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character" w:customStyle="1" w:styleId="a4">
    <w:name w:val="Основной текст с отступом Знак"/>
    <w:link w:val="a3"/>
    <w:rsid w:val="00C8681B"/>
    <w:rPr>
      <w:sz w:val="28"/>
    </w:rPr>
  </w:style>
  <w:style w:type="character" w:customStyle="1" w:styleId="22">
    <w:name w:val="Основной текст 2 Знак"/>
    <w:link w:val="21"/>
    <w:rsid w:val="00C8681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both"/>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right="-495"/>
      <w:outlineLvl w:val="2"/>
    </w:pPr>
    <w:rPr>
      <w:rFonts w:ascii="Arial" w:hAnsi="Arial"/>
      <w:b/>
      <w:snapToGrid w:val="0"/>
      <w:color w:val="000000"/>
      <w:sz w:val="26"/>
    </w:rPr>
  </w:style>
  <w:style w:type="paragraph" w:styleId="4">
    <w:name w:val="heading 4"/>
    <w:basedOn w:val="a"/>
    <w:next w:val="a"/>
    <w:qFormat/>
    <w:pPr>
      <w:keepNext/>
      <w:outlineLvl w:val="3"/>
    </w:pPr>
    <w:rPr>
      <w:b/>
      <w:snapToGrid w:val="0"/>
      <w:color w:val="000000"/>
      <w:sz w:val="32"/>
    </w:rPr>
  </w:style>
  <w:style w:type="paragraph" w:styleId="5">
    <w:name w:val="heading 5"/>
    <w:basedOn w:val="a"/>
    <w:next w:val="a"/>
    <w:qFormat/>
    <w:pPr>
      <w:keepNext/>
      <w:outlineLvl w:val="4"/>
    </w:pPr>
    <w:rPr>
      <w:rFonts w:ascii="Arial" w:hAnsi="Arial"/>
      <w:b/>
      <w:snapToGrid w:val="0"/>
      <w:color w:val="000000"/>
      <w:sz w:val="16"/>
    </w:rPr>
  </w:style>
  <w:style w:type="paragraph" w:styleId="6">
    <w:name w:val="heading 6"/>
    <w:basedOn w:val="a"/>
    <w:next w:val="a"/>
    <w:qFormat/>
    <w:pPr>
      <w:keepNext/>
      <w:ind w:right="247"/>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jc w:val="both"/>
    </w:pPr>
    <w:rPr>
      <w:sz w:val="28"/>
    </w:rPr>
  </w:style>
  <w:style w:type="paragraph" w:styleId="20">
    <w:name w:val="Body Text Indent 2"/>
    <w:basedOn w:val="a"/>
    <w:pPr>
      <w:ind w:left="851" w:hanging="425"/>
      <w:jc w:val="both"/>
    </w:pPr>
    <w:rPr>
      <w:sz w:val="28"/>
    </w:rPr>
  </w:style>
  <w:style w:type="paragraph" w:styleId="30">
    <w:name w:val="Body Text Indent 3"/>
    <w:basedOn w:val="a"/>
    <w:pPr>
      <w:ind w:left="5670" w:hanging="5670"/>
      <w:jc w:val="both"/>
    </w:pPr>
    <w:rPr>
      <w:sz w:val="28"/>
    </w:rPr>
  </w:style>
  <w:style w:type="paragraph" w:styleId="a4">
    <w:name w:val="Body Text"/>
    <w:basedOn w:val="a"/>
    <w:pPr>
      <w:ind w:right="-149"/>
      <w:jc w:val="both"/>
    </w:pPr>
    <w:rPr>
      <w:sz w:val="28"/>
    </w:rPr>
  </w:style>
  <w:style w:type="paragraph" w:styleId="21">
    <w:name w:val="Body Text 2"/>
    <w:basedOn w:val="a"/>
    <w:pPr>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31">
    <w:name w:val="Body Text 3"/>
    <w:basedOn w:val="a"/>
    <w:pPr>
      <w:ind w:right="247"/>
      <w:jc w:val="both"/>
    </w:pPr>
    <w:rPr>
      <w:sz w:val="28"/>
    </w:rPr>
  </w:style>
  <w:style w:type="paragraph" w:styleId="a8">
    <w:name w:val="Block Text"/>
    <w:basedOn w:val="a"/>
    <w:pPr>
      <w:ind w:left="1418" w:right="247"/>
      <w:jc w:val="both"/>
    </w:pPr>
    <w:rPr>
      <w:sz w:val="28"/>
    </w:rPr>
  </w:style>
  <w:style w:type="paragraph" w:styleId="a9">
    <w:name w:val="Balloon Text"/>
    <w:basedOn w:val="a"/>
    <w:semiHidden/>
    <w:rsid w:val="004361D0"/>
    <w:rPr>
      <w:rFonts w:ascii="Tahoma" w:hAnsi="Tahoma" w:cs="Tahoma"/>
      <w:sz w:val="16"/>
      <w:szCs w:val="16"/>
    </w:rPr>
  </w:style>
  <w:style w:type="paragraph" w:customStyle="1" w:styleId="ConsTitle">
    <w:name w:val="ConsTitle"/>
    <w:rsid w:val="0069518C"/>
    <w:pPr>
      <w:widowControl w:val="0"/>
      <w:autoSpaceDE w:val="0"/>
      <w:autoSpaceDN w:val="0"/>
      <w:adjustRightInd w:val="0"/>
      <w:ind w:right="19772"/>
    </w:pPr>
    <w:rPr>
      <w:rFonts w:ascii="Arial" w:hAnsi="Arial" w:cs="Arial"/>
      <w:b/>
      <w:bCs/>
      <w:sz w:val="16"/>
      <w:szCs w:val="16"/>
      <w:lang w:eastAsia="en-US"/>
    </w:rPr>
  </w:style>
  <w:style w:type="paragraph" w:customStyle="1" w:styleId="aa">
    <w:name w:val="Знак Знак Знак"/>
    <w:basedOn w:val="a"/>
    <w:rsid w:val="00E11E80"/>
    <w:pPr>
      <w:spacing w:after="160" w:line="240" w:lineRule="exact"/>
    </w:pPr>
    <w:rPr>
      <w:rFonts w:ascii="Verdana" w:hAnsi="Verdana"/>
      <w:lang w:val="en-US" w:eastAsia="en-US"/>
    </w:rPr>
  </w:style>
  <w:style w:type="paragraph" w:customStyle="1" w:styleId="ConsPlusNormal">
    <w:name w:val="ConsPlusNormal"/>
    <w:uiPriority w:val="99"/>
    <w:rsid w:val="00D12FD5"/>
    <w:pPr>
      <w:widowControl w:val="0"/>
      <w:autoSpaceDE w:val="0"/>
      <w:autoSpaceDN w:val="0"/>
      <w:adjustRightInd w:val="0"/>
      <w:ind w:firstLine="720"/>
      <w:jc w:val="both"/>
    </w:pPr>
    <w:rPr>
      <w:rFonts w:ascii="Arial" w:hAnsi="Arial" w:cs="Arial"/>
    </w:rPr>
  </w:style>
  <w:style w:type="table" w:styleId="ab">
    <w:name w:val="Table Grid"/>
    <w:basedOn w:val="a1"/>
    <w:uiPriority w:val="59"/>
    <w:rsid w:val="00F65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4">
    <w:name w:val="xl64"/>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5">
    <w:name w:val="xl65"/>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6">
    <w:name w:val="xl66"/>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7">
    <w:name w:val="xl67"/>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4">
    <w:name w:val="xl74"/>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5">
    <w:name w:val="xl75"/>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6">
    <w:name w:val="xl76"/>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7">
    <w:name w:val="xl77"/>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8">
    <w:name w:val="xl78"/>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9">
    <w:name w:val="xl79"/>
    <w:basedOn w:val="a"/>
    <w:rsid w:val="00771BD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character" w:styleId="ac">
    <w:name w:val="Hyperlink"/>
    <w:basedOn w:val="a0"/>
    <w:uiPriority w:val="99"/>
    <w:semiHidden/>
    <w:unhideWhenUsed/>
    <w:rsid w:val="00A24150"/>
    <w:rPr>
      <w:color w:val="0000FF"/>
      <w:u w:val="single"/>
    </w:rPr>
  </w:style>
  <w:style w:type="character" w:styleId="ad">
    <w:name w:val="FollowedHyperlink"/>
    <w:basedOn w:val="a0"/>
    <w:uiPriority w:val="99"/>
    <w:semiHidden/>
    <w:unhideWhenUsed/>
    <w:rsid w:val="00A24150"/>
    <w:rPr>
      <w:color w:val="800080"/>
      <w:u w:val="single"/>
    </w:rPr>
  </w:style>
  <w:style w:type="paragraph" w:styleId="ae">
    <w:name w:val="List Paragraph"/>
    <w:basedOn w:val="a"/>
    <w:uiPriority w:val="34"/>
    <w:qFormat/>
    <w:rsid w:val="00072407"/>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1226743">
      <w:bodyDiv w:val="1"/>
      <w:marLeft w:val="0"/>
      <w:marRight w:val="0"/>
      <w:marTop w:val="0"/>
      <w:marBottom w:val="0"/>
      <w:divBdr>
        <w:top w:val="none" w:sz="0" w:space="0" w:color="auto"/>
        <w:left w:val="none" w:sz="0" w:space="0" w:color="auto"/>
        <w:bottom w:val="none" w:sz="0" w:space="0" w:color="auto"/>
        <w:right w:val="none" w:sz="0" w:space="0" w:color="auto"/>
      </w:divBdr>
    </w:div>
    <w:div w:id="29378503">
      <w:bodyDiv w:val="1"/>
      <w:marLeft w:val="0"/>
      <w:marRight w:val="0"/>
      <w:marTop w:val="0"/>
      <w:marBottom w:val="0"/>
      <w:divBdr>
        <w:top w:val="none" w:sz="0" w:space="0" w:color="auto"/>
        <w:left w:val="none" w:sz="0" w:space="0" w:color="auto"/>
        <w:bottom w:val="none" w:sz="0" w:space="0" w:color="auto"/>
        <w:right w:val="none" w:sz="0" w:space="0" w:color="auto"/>
      </w:divBdr>
    </w:div>
    <w:div w:id="84111818">
      <w:bodyDiv w:val="1"/>
      <w:marLeft w:val="0"/>
      <w:marRight w:val="0"/>
      <w:marTop w:val="0"/>
      <w:marBottom w:val="0"/>
      <w:divBdr>
        <w:top w:val="none" w:sz="0" w:space="0" w:color="auto"/>
        <w:left w:val="none" w:sz="0" w:space="0" w:color="auto"/>
        <w:bottom w:val="none" w:sz="0" w:space="0" w:color="auto"/>
        <w:right w:val="none" w:sz="0" w:space="0" w:color="auto"/>
      </w:divBdr>
    </w:div>
    <w:div w:id="87508295">
      <w:bodyDiv w:val="1"/>
      <w:marLeft w:val="0"/>
      <w:marRight w:val="0"/>
      <w:marTop w:val="0"/>
      <w:marBottom w:val="0"/>
      <w:divBdr>
        <w:top w:val="none" w:sz="0" w:space="0" w:color="auto"/>
        <w:left w:val="none" w:sz="0" w:space="0" w:color="auto"/>
        <w:bottom w:val="none" w:sz="0" w:space="0" w:color="auto"/>
        <w:right w:val="none" w:sz="0" w:space="0" w:color="auto"/>
      </w:divBdr>
    </w:div>
    <w:div w:id="88895759">
      <w:bodyDiv w:val="1"/>
      <w:marLeft w:val="0"/>
      <w:marRight w:val="0"/>
      <w:marTop w:val="0"/>
      <w:marBottom w:val="0"/>
      <w:divBdr>
        <w:top w:val="none" w:sz="0" w:space="0" w:color="auto"/>
        <w:left w:val="none" w:sz="0" w:space="0" w:color="auto"/>
        <w:bottom w:val="none" w:sz="0" w:space="0" w:color="auto"/>
        <w:right w:val="none" w:sz="0" w:space="0" w:color="auto"/>
      </w:divBdr>
    </w:div>
    <w:div w:id="118914921">
      <w:bodyDiv w:val="1"/>
      <w:marLeft w:val="0"/>
      <w:marRight w:val="0"/>
      <w:marTop w:val="0"/>
      <w:marBottom w:val="0"/>
      <w:divBdr>
        <w:top w:val="none" w:sz="0" w:space="0" w:color="auto"/>
        <w:left w:val="none" w:sz="0" w:space="0" w:color="auto"/>
        <w:bottom w:val="none" w:sz="0" w:space="0" w:color="auto"/>
        <w:right w:val="none" w:sz="0" w:space="0" w:color="auto"/>
      </w:divBdr>
    </w:div>
    <w:div w:id="131480310">
      <w:bodyDiv w:val="1"/>
      <w:marLeft w:val="0"/>
      <w:marRight w:val="0"/>
      <w:marTop w:val="0"/>
      <w:marBottom w:val="0"/>
      <w:divBdr>
        <w:top w:val="none" w:sz="0" w:space="0" w:color="auto"/>
        <w:left w:val="none" w:sz="0" w:space="0" w:color="auto"/>
        <w:bottom w:val="none" w:sz="0" w:space="0" w:color="auto"/>
        <w:right w:val="none" w:sz="0" w:space="0" w:color="auto"/>
      </w:divBdr>
    </w:div>
    <w:div w:id="171116592">
      <w:bodyDiv w:val="1"/>
      <w:marLeft w:val="0"/>
      <w:marRight w:val="0"/>
      <w:marTop w:val="0"/>
      <w:marBottom w:val="0"/>
      <w:divBdr>
        <w:top w:val="none" w:sz="0" w:space="0" w:color="auto"/>
        <w:left w:val="none" w:sz="0" w:space="0" w:color="auto"/>
        <w:bottom w:val="none" w:sz="0" w:space="0" w:color="auto"/>
        <w:right w:val="none" w:sz="0" w:space="0" w:color="auto"/>
      </w:divBdr>
    </w:div>
    <w:div w:id="175536308">
      <w:bodyDiv w:val="1"/>
      <w:marLeft w:val="0"/>
      <w:marRight w:val="0"/>
      <w:marTop w:val="0"/>
      <w:marBottom w:val="0"/>
      <w:divBdr>
        <w:top w:val="none" w:sz="0" w:space="0" w:color="auto"/>
        <w:left w:val="none" w:sz="0" w:space="0" w:color="auto"/>
        <w:bottom w:val="none" w:sz="0" w:space="0" w:color="auto"/>
        <w:right w:val="none" w:sz="0" w:space="0" w:color="auto"/>
      </w:divBdr>
    </w:div>
    <w:div w:id="178471749">
      <w:bodyDiv w:val="1"/>
      <w:marLeft w:val="0"/>
      <w:marRight w:val="0"/>
      <w:marTop w:val="0"/>
      <w:marBottom w:val="0"/>
      <w:divBdr>
        <w:top w:val="none" w:sz="0" w:space="0" w:color="auto"/>
        <w:left w:val="none" w:sz="0" w:space="0" w:color="auto"/>
        <w:bottom w:val="none" w:sz="0" w:space="0" w:color="auto"/>
        <w:right w:val="none" w:sz="0" w:space="0" w:color="auto"/>
      </w:divBdr>
    </w:div>
    <w:div w:id="184172778">
      <w:bodyDiv w:val="1"/>
      <w:marLeft w:val="0"/>
      <w:marRight w:val="0"/>
      <w:marTop w:val="0"/>
      <w:marBottom w:val="0"/>
      <w:divBdr>
        <w:top w:val="none" w:sz="0" w:space="0" w:color="auto"/>
        <w:left w:val="none" w:sz="0" w:space="0" w:color="auto"/>
        <w:bottom w:val="none" w:sz="0" w:space="0" w:color="auto"/>
        <w:right w:val="none" w:sz="0" w:space="0" w:color="auto"/>
      </w:divBdr>
    </w:div>
    <w:div w:id="202668797">
      <w:bodyDiv w:val="1"/>
      <w:marLeft w:val="0"/>
      <w:marRight w:val="0"/>
      <w:marTop w:val="0"/>
      <w:marBottom w:val="0"/>
      <w:divBdr>
        <w:top w:val="none" w:sz="0" w:space="0" w:color="auto"/>
        <w:left w:val="none" w:sz="0" w:space="0" w:color="auto"/>
        <w:bottom w:val="none" w:sz="0" w:space="0" w:color="auto"/>
        <w:right w:val="none" w:sz="0" w:space="0" w:color="auto"/>
      </w:divBdr>
    </w:div>
    <w:div w:id="215439305">
      <w:bodyDiv w:val="1"/>
      <w:marLeft w:val="0"/>
      <w:marRight w:val="0"/>
      <w:marTop w:val="0"/>
      <w:marBottom w:val="0"/>
      <w:divBdr>
        <w:top w:val="none" w:sz="0" w:space="0" w:color="auto"/>
        <w:left w:val="none" w:sz="0" w:space="0" w:color="auto"/>
        <w:bottom w:val="none" w:sz="0" w:space="0" w:color="auto"/>
        <w:right w:val="none" w:sz="0" w:space="0" w:color="auto"/>
      </w:divBdr>
    </w:div>
    <w:div w:id="217715108">
      <w:bodyDiv w:val="1"/>
      <w:marLeft w:val="0"/>
      <w:marRight w:val="0"/>
      <w:marTop w:val="0"/>
      <w:marBottom w:val="0"/>
      <w:divBdr>
        <w:top w:val="none" w:sz="0" w:space="0" w:color="auto"/>
        <w:left w:val="none" w:sz="0" w:space="0" w:color="auto"/>
        <w:bottom w:val="none" w:sz="0" w:space="0" w:color="auto"/>
        <w:right w:val="none" w:sz="0" w:space="0" w:color="auto"/>
      </w:divBdr>
    </w:div>
    <w:div w:id="222260178">
      <w:bodyDiv w:val="1"/>
      <w:marLeft w:val="0"/>
      <w:marRight w:val="0"/>
      <w:marTop w:val="0"/>
      <w:marBottom w:val="0"/>
      <w:divBdr>
        <w:top w:val="none" w:sz="0" w:space="0" w:color="auto"/>
        <w:left w:val="none" w:sz="0" w:space="0" w:color="auto"/>
        <w:bottom w:val="none" w:sz="0" w:space="0" w:color="auto"/>
        <w:right w:val="none" w:sz="0" w:space="0" w:color="auto"/>
      </w:divBdr>
    </w:div>
    <w:div w:id="243490356">
      <w:bodyDiv w:val="1"/>
      <w:marLeft w:val="0"/>
      <w:marRight w:val="0"/>
      <w:marTop w:val="0"/>
      <w:marBottom w:val="0"/>
      <w:divBdr>
        <w:top w:val="none" w:sz="0" w:space="0" w:color="auto"/>
        <w:left w:val="none" w:sz="0" w:space="0" w:color="auto"/>
        <w:bottom w:val="none" w:sz="0" w:space="0" w:color="auto"/>
        <w:right w:val="none" w:sz="0" w:space="0" w:color="auto"/>
      </w:divBdr>
    </w:div>
    <w:div w:id="243800050">
      <w:bodyDiv w:val="1"/>
      <w:marLeft w:val="0"/>
      <w:marRight w:val="0"/>
      <w:marTop w:val="0"/>
      <w:marBottom w:val="0"/>
      <w:divBdr>
        <w:top w:val="none" w:sz="0" w:space="0" w:color="auto"/>
        <w:left w:val="none" w:sz="0" w:space="0" w:color="auto"/>
        <w:bottom w:val="none" w:sz="0" w:space="0" w:color="auto"/>
        <w:right w:val="none" w:sz="0" w:space="0" w:color="auto"/>
      </w:divBdr>
    </w:div>
    <w:div w:id="253439083">
      <w:bodyDiv w:val="1"/>
      <w:marLeft w:val="0"/>
      <w:marRight w:val="0"/>
      <w:marTop w:val="0"/>
      <w:marBottom w:val="0"/>
      <w:divBdr>
        <w:top w:val="none" w:sz="0" w:space="0" w:color="auto"/>
        <w:left w:val="none" w:sz="0" w:space="0" w:color="auto"/>
        <w:bottom w:val="none" w:sz="0" w:space="0" w:color="auto"/>
        <w:right w:val="none" w:sz="0" w:space="0" w:color="auto"/>
      </w:divBdr>
    </w:div>
    <w:div w:id="264580421">
      <w:bodyDiv w:val="1"/>
      <w:marLeft w:val="0"/>
      <w:marRight w:val="0"/>
      <w:marTop w:val="0"/>
      <w:marBottom w:val="0"/>
      <w:divBdr>
        <w:top w:val="none" w:sz="0" w:space="0" w:color="auto"/>
        <w:left w:val="none" w:sz="0" w:space="0" w:color="auto"/>
        <w:bottom w:val="none" w:sz="0" w:space="0" w:color="auto"/>
        <w:right w:val="none" w:sz="0" w:space="0" w:color="auto"/>
      </w:divBdr>
    </w:div>
    <w:div w:id="272710597">
      <w:bodyDiv w:val="1"/>
      <w:marLeft w:val="0"/>
      <w:marRight w:val="0"/>
      <w:marTop w:val="0"/>
      <w:marBottom w:val="0"/>
      <w:divBdr>
        <w:top w:val="none" w:sz="0" w:space="0" w:color="auto"/>
        <w:left w:val="none" w:sz="0" w:space="0" w:color="auto"/>
        <w:bottom w:val="none" w:sz="0" w:space="0" w:color="auto"/>
        <w:right w:val="none" w:sz="0" w:space="0" w:color="auto"/>
      </w:divBdr>
    </w:div>
    <w:div w:id="309361400">
      <w:bodyDiv w:val="1"/>
      <w:marLeft w:val="0"/>
      <w:marRight w:val="0"/>
      <w:marTop w:val="0"/>
      <w:marBottom w:val="0"/>
      <w:divBdr>
        <w:top w:val="none" w:sz="0" w:space="0" w:color="auto"/>
        <w:left w:val="none" w:sz="0" w:space="0" w:color="auto"/>
        <w:bottom w:val="none" w:sz="0" w:space="0" w:color="auto"/>
        <w:right w:val="none" w:sz="0" w:space="0" w:color="auto"/>
      </w:divBdr>
    </w:div>
    <w:div w:id="315574029">
      <w:bodyDiv w:val="1"/>
      <w:marLeft w:val="0"/>
      <w:marRight w:val="0"/>
      <w:marTop w:val="0"/>
      <w:marBottom w:val="0"/>
      <w:divBdr>
        <w:top w:val="none" w:sz="0" w:space="0" w:color="auto"/>
        <w:left w:val="none" w:sz="0" w:space="0" w:color="auto"/>
        <w:bottom w:val="none" w:sz="0" w:space="0" w:color="auto"/>
        <w:right w:val="none" w:sz="0" w:space="0" w:color="auto"/>
      </w:divBdr>
    </w:div>
    <w:div w:id="321474895">
      <w:bodyDiv w:val="1"/>
      <w:marLeft w:val="0"/>
      <w:marRight w:val="0"/>
      <w:marTop w:val="0"/>
      <w:marBottom w:val="0"/>
      <w:divBdr>
        <w:top w:val="none" w:sz="0" w:space="0" w:color="auto"/>
        <w:left w:val="none" w:sz="0" w:space="0" w:color="auto"/>
        <w:bottom w:val="none" w:sz="0" w:space="0" w:color="auto"/>
        <w:right w:val="none" w:sz="0" w:space="0" w:color="auto"/>
      </w:divBdr>
    </w:div>
    <w:div w:id="342559396">
      <w:bodyDiv w:val="1"/>
      <w:marLeft w:val="0"/>
      <w:marRight w:val="0"/>
      <w:marTop w:val="0"/>
      <w:marBottom w:val="0"/>
      <w:divBdr>
        <w:top w:val="none" w:sz="0" w:space="0" w:color="auto"/>
        <w:left w:val="none" w:sz="0" w:space="0" w:color="auto"/>
        <w:bottom w:val="none" w:sz="0" w:space="0" w:color="auto"/>
        <w:right w:val="none" w:sz="0" w:space="0" w:color="auto"/>
      </w:divBdr>
    </w:div>
    <w:div w:id="345836057">
      <w:bodyDiv w:val="1"/>
      <w:marLeft w:val="0"/>
      <w:marRight w:val="0"/>
      <w:marTop w:val="0"/>
      <w:marBottom w:val="0"/>
      <w:divBdr>
        <w:top w:val="none" w:sz="0" w:space="0" w:color="auto"/>
        <w:left w:val="none" w:sz="0" w:space="0" w:color="auto"/>
        <w:bottom w:val="none" w:sz="0" w:space="0" w:color="auto"/>
        <w:right w:val="none" w:sz="0" w:space="0" w:color="auto"/>
      </w:divBdr>
    </w:div>
    <w:div w:id="352653300">
      <w:bodyDiv w:val="1"/>
      <w:marLeft w:val="0"/>
      <w:marRight w:val="0"/>
      <w:marTop w:val="0"/>
      <w:marBottom w:val="0"/>
      <w:divBdr>
        <w:top w:val="none" w:sz="0" w:space="0" w:color="auto"/>
        <w:left w:val="none" w:sz="0" w:space="0" w:color="auto"/>
        <w:bottom w:val="none" w:sz="0" w:space="0" w:color="auto"/>
        <w:right w:val="none" w:sz="0" w:space="0" w:color="auto"/>
      </w:divBdr>
    </w:div>
    <w:div w:id="355279500">
      <w:bodyDiv w:val="1"/>
      <w:marLeft w:val="0"/>
      <w:marRight w:val="0"/>
      <w:marTop w:val="0"/>
      <w:marBottom w:val="0"/>
      <w:divBdr>
        <w:top w:val="none" w:sz="0" w:space="0" w:color="auto"/>
        <w:left w:val="none" w:sz="0" w:space="0" w:color="auto"/>
        <w:bottom w:val="none" w:sz="0" w:space="0" w:color="auto"/>
        <w:right w:val="none" w:sz="0" w:space="0" w:color="auto"/>
      </w:divBdr>
    </w:div>
    <w:div w:id="368796330">
      <w:bodyDiv w:val="1"/>
      <w:marLeft w:val="0"/>
      <w:marRight w:val="0"/>
      <w:marTop w:val="0"/>
      <w:marBottom w:val="0"/>
      <w:divBdr>
        <w:top w:val="none" w:sz="0" w:space="0" w:color="auto"/>
        <w:left w:val="none" w:sz="0" w:space="0" w:color="auto"/>
        <w:bottom w:val="none" w:sz="0" w:space="0" w:color="auto"/>
        <w:right w:val="none" w:sz="0" w:space="0" w:color="auto"/>
      </w:divBdr>
    </w:div>
    <w:div w:id="404257389">
      <w:bodyDiv w:val="1"/>
      <w:marLeft w:val="0"/>
      <w:marRight w:val="0"/>
      <w:marTop w:val="0"/>
      <w:marBottom w:val="0"/>
      <w:divBdr>
        <w:top w:val="none" w:sz="0" w:space="0" w:color="auto"/>
        <w:left w:val="none" w:sz="0" w:space="0" w:color="auto"/>
        <w:bottom w:val="none" w:sz="0" w:space="0" w:color="auto"/>
        <w:right w:val="none" w:sz="0" w:space="0" w:color="auto"/>
      </w:divBdr>
    </w:div>
    <w:div w:id="418912950">
      <w:bodyDiv w:val="1"/>
      <w:marLeft w:val="0"/>
      <w:marRight w:val="0"/>
      <w:marTop w:val="0"/>
      <w:marBottom w:val="0"/>
      <w:divBdr>
        <w:top w:val="none" w:sz="0" w:space="0" w:color="auto"/>
        <w:left w:val="none" w:sz="0" w:space="0" w:color="auto"/>
        <w:bottom w:val="none" w:sz="0" w:space="0" w:color="auto"/>
        <w:right w:val="none" w:sz="0" w:space="0" w:color="auto"/>
      </w:divBdr>
    </w:div>
    <w:div w:id="431783149">
      <w:bodyDiv w:val="1"/>
      <w:marLeft w:val="0"/>
      <w:marRight w:val="0"/>
      <w:marTop w:val="0"/>
      <w:marBottom w:val="0"/>
      <w:divBdr>
        <w:top w:val="none" w:sz="0" w:space="0" w:color="auto"/>
        <w:left w:val="none" w:sz="0" w:space="0" w:color="auto"/>
        <w:bottom w:val="none" w:sz="0" w:space="0" w:color="auto"/>
        <w:right w:val="none" w:sz="0" w:space="0" w:color="auto"/>
      </w:divBdr>
    </w:div>
    <w:div w:id="434401354">
      <w:bodyDiv w:val="1"/>
      <w:marLeft w:val="0"/>
      <w:marRight w:val="0"/>
      <w:marTop w:val="0"/>
      <w:marBottom w:val="0"/>
      <w:divBdr>
        <w:top w:val="none" w:sz="0" w:space="0" w:color="auto"/>
        <w:left w:val="none" w:sz="0" w:space="0" w:color="auto"/>
        <w:bottom w:val="none" w:sz="0" w:space="0" w:color="auto"/>
        <w:right w:val="none" w:sz="0" w:space="0" w:color="auto"/>
      </w:divBdr>
    </w:div>
    <w:div w:id="436755640">
      <w:bodyDiv w:val="1"/>
      <w:marLeft w:val="0"/>
      <w:marRight w:val="0"/>
      <w:marTop w:val="0"/>
      <w:marBottom w:val="0"/>
      <w:divBdr>
        <w:top w:val="none" w:sz="0" w:space="0" w:color="auto"/>
        <w:left w:val="none" w:sz="0" w:space="0" w:color="auto"/>
        <w:bottom w:val="none" w:sz="0" w:space="0" w:color="auto"/>
        <w:right w:val="none" w:sz="0" w:space="0" w:color="auto"/>
      </w:divBdr>
    </w:div>
    <w:div w:id="446582127">
      <w:bodyDiv w:val="1"/>
      <w:marLeft w:val="0"/>
      <w:marRight w:val="0"/>
      <w:marTop w:val="0"/>
      <w:marBottom w:val="0"/>
      <w:divBdr>
        <w:top w:val="none" w:sz="0" w:space="0" w:color="auto"/>
        <w:left w:val="none" w:sz="0" w:space="0" w:color="auto"/>
        <w:bottom w:val="none" w:sz="0" w:space="0" w:color="auto"/>
        <w:right w:val="none" w:sz="0" w:space="0" w:color="auto"/>
      </w:divBdr>
    </w:div>
    <w:div w:id="453255376">
      <w:bodyDiv w:val="1"/>
      <w:marLeft w:val="0"/>
      <w:marRight w:val="0"/>
      <w:marTop w:val="0"/>
      <w:marBottom w:val="0"/>
      <w:divBdr>
        <w:top w:val="none" w:sz="0" w:space="0" w:color="auto"/>
        <w:left w:val="none" w:sz="0" w:space="0" w:color="auto"/>
        <w:bottom w:val="none" w:sz="0" w:space="0" w:color="auto"/>
        <w:right w:val="none" w:sz="0" w:space="0" w:color="auto"/>
      </w:divBdr>
    </w:div>
    <w:div w:id="462160061">
      <w:bodyDiv w:val="1"/>
      <w:marLeft w:val="0"/>
      <w:marRight w:val="0"/>
      <w:marTop w:val="0"/>
      <w:marBottom w:val="0"/>
      <w:divBdr>
        <w:top w:val="none" w:sz="0" w:space="0" w:color="auto"/>
        <w:left w:val="none" w:sz="0" w:space="0" w:color="auto"/>
        <w:bottom w:val="none" w:sz="0" w:space="0" w:color="auto"/>
        <w:right w:val="none" w:sz="0" w:space="0" w:color="auto"/>
      </w:divBdr>
    </w:div>
    <w:div w:id="468060278">
      <w:bodyDiv w:val="1"/>
      <w:marLeft w:val="0"/>
      <w:marRight w:val="0"/>
      <w:marTop w:val="0"/>
      <w:marBottom w:val="0"/>
      <w:divBdr>
        <w:top w:val="none" w:sz="0" w:space="0" w:color="auto"/>
        <w:left w:val="none" w:sz="0" w:space="0" w:color="auto"/>
        <w:bottom w:val="none" w:sz="0" w:space="0" w:color="auto"/>
        <w:right w:val="none" w:sz="0" w:space="0" w:color="auto"/>
      </w:divBdr>
    </w:div>
    <w:div w:id="474446507">
      <w:bodyDiv w:val="1"/>
      <w:marLeft w:val="0"/>
      <w:marRight w:val="0"/>
      <w:marTop w:val="0"/>
      <w:marBottom w:val="0"/>
      <w:divBdr>
        <w:top w:val="none" w:sz="0" w:space="0" w:color="auto"/>
        <w:left w:val="none" w:sz="0" w:space="0" w:color="auto"/>
        <w:bottom w:val="none" w:sz="0" w:space="0" w:color="auto"/>
        <w:right w:val="none" w:sz="0" w:space="0" w:color="auto"/>
      </w:divBdr>
    </w:div>
    <w:div w:id="490175712">
      <w:bodyDiv w:val="1"/>
      <w:marLeft w:val="0"/>
      <w:marRight w:val="0"/>
      <w:marTop w:val="0"/>
      <w:marBottom w:val="0"/>
      <w:divBdr>
        <w:top w:val="none" w:sz="0" w:space="0" w:color="auto"/>
        <w:left w:val="none" w:sz="0" w:space="0" w:color="auto"/>
        <w:bottom w:val="none" w:sz="0" w:space="0" w:color="auto"/>
        <w:right w:val="none" w:sz="0" w:space="0" w:color="auto"/>
      </w:divBdr>
    </w:div>
    <w:div w:id="490877200">
      <w:bodyDiv w:val="1"/>
      <w:marLeft w:val="0"/>
      <w:marRight w:val="0"/>
      <w:marTop w:val="0"/>
      <w:marBottom w:val="0"/>
      <w:divBdr>
        <w:top w:val="none" w:sz="0" w:space="0" w:color="auto"/>
        <w:left w:val="none" w:sz="0" w:space="0" w:color="auto"/>
        <w:bottom w:val="none" w:sz="0" w:space="0" w:color="auto"/>
        <w:right w:val="none" w:sz="0" w:space="0" w:color="auto"/>
      </w:divBdr>
    </w:div>
    <w:div w:id="505050048">
      <w:bodyDiv w:val="1"/>
      <w:marLeft w:val="0"/>
      <w:marRight w:val="0"/>
      <w:marTop w:val="0"/>
      <w:marBottom w:val="0"/>
      <w:divBdr>
        <w:top w:val="none" w:sz="0" w:space="0" w:color="auto"/>
        <w:left w:val="none" w:sz="0" w:space="0" w:color="auto"/>
        <w:bottom w:val="none" w:sz="0" w:space="0" w:color="auto"/>
        <w:right w:val="none" w:sz="0" w:space="0" w:color="auto"/>
      </w:divBdr>
    </w:div>
    <w:div w:id="531845219">
      <w:bodyDiv w:val="1"/>
      <w:marLeft w:val="0"/>
      <w:marRight w:val="0"/>
      <w:marTop w:val="0"/>
      <w:marBottom w:val="0"/>
      <w:divBdr>
        <w:top w:val="none" w:sz="0" w:space="0" w:color="auto"/>
        <w:left w:val="none" w:sz="0" w:space="0" w:color="auto"/>
        <w:bottom w:val="none" w:sz="0" w:space="0" w:color="auto"/>
        <w:right w:val="none" w:sz="0" w:space="0" w:color="auto"/>
      </w:divBdr>
    </w:div>
    <w:div w:id="533034124">
      <w:bodyDiv w:val="1"/>
      <w:marLeft w:val="0"/>
      <w:marRight w:val="0"/>
      <w:marTop w:val="0"/>
      <w:marBottom w:val="0"/>
      <w:divBdr>
        <w:top w:val="none" w:sz="0" w:space="0" w:color="auto"/>
        <w:left w:val="none" w:sz="0" w:space="0" w:color="auto"/>
        <w:bottom w:val="none" w:sz="0" w:space="0" w:color="auto"/>
        <w:right w:val="none" w:sz="0" w:space="0" w:color="auto"/>
      </w:divBdr>
    </w:div>
    <w:div w:id="548296787">
      <w:bodyDiv w:val="1"/>
      <w:marLeft w:val="0"/>
      <w:marRight w:val="0"/>
      <w:marTop w:val="0"/>
      <w:marBottom w:val="0"/>
      <w:divBdr>
        <w:top w:val="none" w:sz="0" w:space="0" w:color="auto"/>
        <w:left w:val="none" w:sz="0" w:space="0" w:color="auto"/>
        <w:bottom w:val="none" w:sz="0" w:space="0" w:color="auto"/>
        <w:right w:val="none" w:sz="0" w:space="0" w:color="auto"/>
      </w:divBdr>
    </w:div>
    <w:div w:id="553852198">
      <w:bodyDiv w:val="1"/>
      <w:marLeft w:val="0"/>
      <w:marRight w:val="0"/>
      <w:marTop w:val="0"/>
      <w:marBottom w:val="0"/>
      <w:divBdr>
        <w:top w:val="none" w:sz="0" w:space="0" w:color="auto"/>
        <w:left w:val="none" w:sz="0" w:space="0" w:color="auto"/>
        <w:bottom w:val="none" w:sz="0" w:space="0" w:color="auto"/>
        <w:right w:val="none" w:sz="0" w:space="0" w:color="auto"/>
      </w:divBdr>
    </w:div>
    <w:div w:id="571158821">
      <w:bodyDiv w:val="1"/>
      <w:marLeft w:val="0"/>
      <w:marRight w:val="0"/>
      <w:marTop w:val="0"/>
      <w:marBottom w:val="0"/>
      <w:divBdr>
        <w:top w:val="none" w:sz="0" w:space="0" w:color="auto"/>
        <w:left w:val="none" w:sz="0" w:space="0" w:color="auto"/>
        <w:bottom w:val="none" w:sz="0" w:space="0" w:color="auto"/>
        <w:right w:val="none" w:sz="0" w:space="0" w:color="auto"/>
      </w:divBdr>
    </w:div>
    <w:div w:id="575432242">
      <w:bodyDiv w:val="1"/>
      <w:marLeft w:val="0"/>
      <w:marRight w:val="0"/>
      <w:marTop w:val="0"/>
      <w:marBottom w:val="0"/>
      <w:divBdr>
        <w:top w:val="none" w:sz="0" w:space="0" w:color="auto"/>
        <w:left w:val="none" w:sz="0" w:space="0" w:color="auto"/>
        <w:bottom w:val="none" w:sz="0" w:space="0" w:color="auto"/>
        <w:right w:val="none" w:sz="0" w:space="0" w:color="auto"/>
      </w:divBdr>
    </w:div>
    <w:div w:id="578179486">
      <w:bodyDiv w:val="1"/>
      <w:marLeft w:val="0"/>
      <w:marRight w:val="0"/>
      <w:marTop w:val="0"/>
      <w:marBottom w:val="0"/>
      <w:divBdr>
        <w:top w:val="none" w:sz="0" w:space="0" w:color="auto"/>
        <w:left w:val="none" w:sz="0" w:space="0" w:color="auto"/>
        <w:bottom w:val="none" w:sz="0" w:space="0" w:color="auto"/>
        <w:right w:val="none" w:sz="0" w:space="0" w:color="auto"/>
      </w:divBdr>
    </w:div>
    <w:div w:id="582376367">
      <w:bodyDiv w:val="1"/>
      <w:marLeft w:val="0"/>
      <w:marRight w:val="0"/>
      <w:marTop w:val="0"/>
      <w:marBottom w:val="0"/>
      <w:divBdr>
        <w:top w:val="none" w:sz="0" w:space="0" w:color="auto"/>
        <w:left w:val="none" w:sz="0" w:space="0" w:color="auto"/>
        <w:bottom w:val="none" w:sz="0" w:space="0" w:color="auto"/>
        <w:right w:val="none" w:sz="0" w:space="0" w:color="auto"/>
      </w:divBdr>
    </w:div>
    <w:div w:id="591937365">
      <w:bodyDiv w:val="1"/>
      <w:marLeft w:val="0"/>
      <w:marRight w:val="0"/>
      <w:marTop w:val="0"/>
      <w:marBottom w:val="0"/>
      <w:divBdr>
        <w:top w:val="none" w:sz="0" w:space="0" w:color="auto"/>
        <w:left w:val="none" w:sz="0" w:space="0" w:color="auto"/>
        <w:bottom w:val="none" w:sz="0" w:space="0" w:color="auto"/>
        <w:right w:val="none" w:sz="0" w:space="0" w:color="auto"/>
      </w:divBdr>
    </w:div>
    <w:div w:id="630288613">
      <w:bodyDiv w:val="1"/>
      <w:marLeft w:val="0"/>
      <w:marRight w:val="0"/>
      <w:marTop w:val="0"/>
      <w:marBottom w:val="0"/>
      <w:divBdr>
        <w:top w:val="none" w:sz="0" w:space="0" w:color="auto"/>
        <w:left w:val="none" w:sz="0" w:space="0" w:color="auto"/>
        <w:bottom w:val="none" w:sz="0" w:space="0" w:color="auto"/>
        <w:right w:val="none" w:sz="0" w:space="0" w:color="auto"/>
      </w:divBdr>
    </w:div>
    <w:div w:id="634796407">
      <w:bodyDiv w:val="1"/>
      <w:marLeft w:val="0"/>
      <w:marRight w:val="0"/>
      <w:marTop w:val="0"/>
      <w:marBottom w:val="0"/>
      <w:divBdr>
        <w:top w:val="none" w:sz="0" w:space="0" w:color="auto"/>
        <w:left w:val="none" w:sz="0" w:space="0" w:color="auto"/>
        <w:bottom w:val="none" w:sz="0" w:space="0" w:color="auto"/>
        <w:right w:val="none" w:sz="0" w:space="0" w:color="auto"/>
      </w:divBdr>
    </w:div>
    <w:div w:id="659770317">
      <w:bodyDiv w:val="1"/>
      <w:marLeft w:val="0"/>
      <w:marRight w:val="0"/>
      <w:marTop w:val="0"/>
      <w:marBottom w:val="0"/>
      <w:divBdr>
        <w:top w:val="none" w:sz="0" w:space="0" w:color="auto"/>
        <w:left w:val="none" w:sz="0" w:space="0" w:color="auto"/>
        <w:bottom w:val="none" w:sz="0" w:space="0" w:color="auto"/>
        <w:right w:val="none" w:sz="0" w:space="0" w:color="auto"/>
      </w:divBdr>
    </w:div>
    <w:div w:id="665983545">
      <w:bodyDiv w:val="1"/>
      <w:marLeft w:val="0"/>
      <w:marRight w:val="0"/>
      <w:marTop w:val="0"/>
      <w:marBottom w:val="0"/>
      <w:divBdr>
        <w:top w:val="none" w:sz="0" w:space="0" w:color="auto"/>
        <w:left w:val="none" w:sz="0" w:space="0" w:color="auto"/>
        <w:bottom w:val="none" w:sz="0" w:space="0" w:color="auto"/>
        <w:right w:val="none" w:sz="0" w:space="0" w:color="auto"/>
      </w:divBdr>
    </w:div>
    <w:div w:id="688219490">
      <w:bodyDiv w:val="1"/>
      <w:marLeft w:val="0"/>
      <w:marRight w:val="0"/>
      <w:marTop w:val="0"/>
      <w:marBottom w:val="0"/>
      <w:divBdr>
        <w:top w:val="none" w:sz="0" w:space="0" w:color="auto"/>
        <w:left w:val="none" w:sz="0" w:space="0" w:color="auto"/>
        <w:bottom w:val="none" w:sz="0" w:space="0" w:color="auto"/>
        <w:right w:val="none" w:sz="0" w:space="0" w:color="auto"/>
      </w:divBdr>
    </w:div>
    <w:div w:id="699278020">
      <w:bodyDiv w:val="1"/>
      <w:marLeft w:val="0"/>
      <w:marRight w:val="0"/>
      <w:marTop w:val="0"/>
      <w:marBottom w:val="0"/>
      <w:divBdr>
        <w:top w:val="none" w:sz="0" w:space="0" w:color="auto"/>
        <w:left w:val="none" w:sz="0" w:space="0" w:color="auto"/>
        <w:bottom w:val="none" w:sz="0" w:space="0" w:color="auto"/>
        <w:right w:val="none" w:sz="0" w:space="0" w:color="auto"/>
      </w:divBdr>
    </w:div>
    <w:div w:id="723598263">
      <w:bodyDiv w:val="1"/>
      <w:marLeft w:val="0"/>
      <w:marRight w:val="0"/>
      <w:marTop w:val="0"/>
      <w:marBottom w:val="0"/>
      <w:divBdr>
        <w:top w:val="none" w:sz="0" w:space="0" w:color="auto"/>
        <w:left w:val="none" w:sz="0" w:space="0" w:color="auto"/>
        <w:bottom w:val="none" w:sz="0" w:space="0" w:color="auto"/>
        <w:right w:val="none" w:sz="0" w:space="0" w:color="auto"/>
      </w:divBdr>
    </w:div>
    <w:div w:id="733817525">
      <w:bodyDiv w:val="1"/>
      <w:marLeft w:val="0"/>
      <w:marRight w:val="0"/>
      <w:marTop w:val="0"/>
      <w:marBottom w:val="0"/>
      <w:divBdr>
        <w:top w:val="none" w:sz="0" w:space="0" w:color="auto"/>
        <w:left w:val="none" w:sz="0" w:space="0" w:color="auto"/>
        <w:bottom w:val="none" w:sz="0" w:space="0" w:color="auto"/>
        <w:right w:val="none" w:sz="0" w:space="0" w:color="auto"/>
      </w:divBdr>
    </w:div>
    <w:div w:id="749617158">
      <w:bodyDiv w:val="1"/>
      <w:marLeft w:val="0"/>
      <w:marRight w:val="0"/>
      <w:marTop w:val="0"/>
      <w:marBottom w:val="0"/>
      <w:divBdr>
        <w:top w:val="none" w:sz="0" w:space="0" w:color="auto"/>
        <w:left w:val="none" w:sz="0" w:space="0" w:color="auto"/>
        <w:bottom w:val="none" w:sz="0" w:space="0" w:color="auto"/>
        <w:right w:val="none" w:sz="0" w:space="0" w:color="auto"/>
      </w:divBdr>
    </w:div>
    <w:div w:id="757941203">
      <w:bodyDiv w:val="1"/>
      <w:marLeft w:val="0"/>
      <w:marRight w:val="0"/>
      <w:marTop w:val="0"/>
      <w:marBottom w:val="0"/>
      <w:divBdr>
        <w:top w:val="none" w:sz="0" w:space="0" w:color="auto"/>
        <w:left w:val="none" w:sz="0" w:space="0" w:color="auto"/>
        <w:bottom w:val="none" w:sz="0" w:space="0" w:color="auto"/>
        <w:right w:val="none" w:sz="0" w:space="0" w:color="auto"/>
      </w:divBdr>
    </w:div>
    <w:div w:id="759569624">
      <w:bodyDiv w:val="1"/>
      <w:marLeft w:val="0"/>
      <w:marRight w:val="0"/>
      <w:marTop w:val="0"/>
      <w:marBottom w:val="0"/>
      <w:divBdr>
        <w:top w:val="none" w:sz="0" w:space="0" w:color="auto"/>
        <w:left w:val="none" w:sz="0" w:space="0" w:color="auto"/>
        <w:bottom w:val="none" w:sz="0" w:space="0" w:color="auto"/>
        <w:right w:val="none" w:sz="0" w:space="0" w:color="auto"/>
      </w:divBdr>
    </w:div>
    <w:div w:id="768309063">
      <w:bodyDiv w:val="1"/>
      <w:marLeft w:val="0"/>
      <w:marRight w:val="0"/>
      <w:marTop w:val="0"/>
      <w:marBottom w:val="0"/>
      <w:divBdr>
        <w:top w:val="none" w:sz="0" w:space="0" w:color="auto"/>
        <w:left w:val="none" w:sz="0" w:space="0" w:color="auto"/>
        <w:bottom w:val="none" w:sz="0" w:space="0" w:color="auto"/>
        <w:right w:val="none" w:sz="0" w:space="0" w:color="auto"/>
      </w:divBdr>
    </w:div>
    <w:div w:id="779295796">
      <w:bodyDiv w:val="1"/>
      <w:marLeft w:val="0"/>
      <w:marRight w:val="0"/>
      <w:marTop w:val="0"/>
      <w:marBottom w:val="0"/>
      <w:divBdr>
        <w:top w:val="none" w:sz="0" w:space="0" w:color="auto"/>
        <w:left w:val="none" w:sz="0" w:space="0" w:color="auto"/>
        <w:bottom w:val="none" w:sz="0" w:space="0" w:color="auto"/>
        <w:right w:val="none" w:sz="0" w:space="0" w:color="auto"/>
      </w:divBdr>
    </w:div>
    <w:div w:id="796799186">
      <w:bodyDiv w:val="1"/>
      <w:marLeft w:val="0"/>
      <w:marRight w:val="0"/>
      <w:marTop w:val="0"/>
      <w:marBottom w:val="0"/>
      <w:divBdr>
        <w:top w:val="none" w:sz="0" w:space="0" w:color="auto"/>
        <w:left w:val="none" w:sz="0" w:space="0" w:color="auto"/>
        <w:bottom w:val="none" w:sz="0" w:space="0" w:color="auto"/>
        <w:right w:val="none" w:sz="0" w:space="0" w:color="auto"/>
      </w:divBdr>
    </w:div>
    <w:div w:id="855653117">
      <w:bodyDiv w:val="1"/>
      <w:marLeft w:val="0"/>
      <w:marRight w:val="0"/>
      <w:marTop w:val="0"/>
      <w:marBottom w:val="0"/>
      <w:divBdr>
        <w:top w:val="none" w:sz="0" w:space="0" w:color="auto"/>
        <w:left w:val="none" w:sz="0" w:space="0" w:color="auto"/>
        <w:bottom w:val="none" w:sz="0" w:space="0" w:color="auto"/>
        <w:right w:val="none" w:sz="0" w:space="0" w:color="auto"/>
      </w:divBdr>
    </w:div>
    <w:div w:id="878737784">
      <w:bodyDiv w:val="1"/>
      <w:marLeft w:val="0"/>
      <w:marRight w:val="0"/>
      <w:marTop w:val="0"/>
      <w:marBottom w:val="0"/>
      <w:divBdr>
        <w:top w:val="none" w:sz="0" w:space="0" w:color="auto"/>
        <w:left w:val="none" w:sz="0" w:space="0" w:color="auto"/>
        <w:bottom w:val="none" w:sz="0" w:space="0" w:color="auto"/>
        <w:right w:val="none" w:sz="0" w:space="0" w:color="auto"/>
      </w:divBdr>
    </w:div>
    <w:div w:id="881289263">
      <w:bodyDiv w:val="1"/>
      <w:marLeft w:val="0"/>
      <w:marRight w:val="0"/>
      <w:marTop w:val="0"/>
      <w:marBottom w:val="0"/>
      <w:divBdr>
        <w:top w:val="none" w:sz="0" w:space="0" w:color="auto"/>
        <w:left w:val="none" w:sz="0" w:space="0" w:color="auto"/>
        <w:bottom w:val="none" w:sz="0" w:space="0" w:color="auto"/>
        <w:right w:val="none" w:sz="0" w:space="0" w:color="auto"/>
      </w:divBdr>
    </w:div>
    <w:div w:id="881594806">
      <w:bodyDiv w:val="1"/>
      <w:marLeft w:val="0"/>
      <w:marRight w:val="0"/>
      <w:marTop w:val="0"/>
      <w:marBottom w:val="0"/>
      <w:divBdr>
        <w:top w:val="none" w:sz="0" w:space="0" w:color="auto"/>
        <w:left w:val="none" w:sz="0" w:space="0" w:color="auto"/>
        <w:bottom w:val="none" w:sz="0" w:space="0" w:color="auto"/>
        <w:right w:val="none" w:sz="0" w:space="0" w:color="auto"/>
      </w:divBdr>
    </w:div>
    <w:div w:id="906572185">
      <w:bodyDiv w:val="1"/>
      <w:marLeft w:val="0"/>
      <w:marRight w:val="0"/>
      <w:marTop w:val="0"/>
      <w:marBottom w:val="0"/>
      <w:divBdr>
        <w:top w:val="none" w:sz="0" w:space="0" w:color="auto"/>
        <w:left w:val="none" w:sz="0" w:space="0" w:color="auto"/>
        <w:bottom w:val="none" w:sz="0" w:space="0" w:color="auto"/>
        <w:right w:val="none" w:sz="0" w:space="0" w:color="auto"/>
      </w:divBdr>
    </w:div>
    <w:div w:id="916597646">
      <w:bodyDiv w:val="1"/>
      <w:marLeft w:val="0"/>
      <w:marRight w:val="0"/>
      <w:marTop w:val="0"/>
      <w:marBottom w:val="0"/>
      <w:divBdr>
        <w:top w:val="none" w:sz="0" w:space="0" w:color="auto"/>
        <w:left w:val="none" w:sz="0" w:space="0" w:color="auto"/>
        <w:bottom w:val="none" w:sz="0" w:space="0" w:color="auto"/>
        <w:right w:val="none" w:sz="0" w:space="0" w:color="auto"/>
      </w:divBdr>
    </w:div>
    <w:div w:id="931161976">
      <w:bodyDiv w:val="1"/>
      <w:marLeft w:val="0"/>
      <w:marRight w:val="0"/>
      <w:marTop w:val="0"/>
      <w:marBottom w:val="0"/>
      <w:divBdr>
        <w:top w:val="none" w:sz="0" w:space="0" w:color="auto"/>
        <w:left w:val="none" w:sz="0" w:space="0" w:color="auto"/>
        <w:bottom w:val="none" w:sz="0" w:space="0" w:color="auto"/>
        <w:right w:val="none" w:sz="0" w:space="0" w:color="auto"/>
      </w:divBdr>
    </w:div>
    <w:div w:id="932084554">
      <w:bodyDiv w:val="1"/>
      <w:marLeft w:val="0"/>
      <w:marRight w:val="0"/>
      <w:marTop w:val="0"/>
      <w:marBottom w:val="0"/>
      <w:divBdr>
        <w:top w:val="none" w:sz="0" w:space="0" w:color="auto"/>
        <w:left w:val="none" w:sz="0" w:space="0" w:color="auto"/>
        <w:bottom w:val="none" w:sz="0" w:space="0" w:color="auto"/>
        <w:right w:val="none" w:sz="0" w:space="0" w:color="auto"/>
      </w:divBdr>
    </w:div>
    <w:div w:id="944727357">
      <w:bodyDiv w:val="1"/>
      <w:marLeft w:val="0"/>
      <w:marRight w:val="0"/>
      <w:marTop w:val="0"/>
      <w:marBottom w:val="0"/>
      <w:divBdr>
        <w:top w:val="none" w:sz="0" w:space="0" w:color="auto"/>
        <w:left w:val="none" w:sz="0" w:space="0" w:color="auto"/>
        <w:bottom w:val="none" w:sz="0" w:space="0" w:color="auto"/>
        <w:right w:val="none" w:sz="0" w:space="0" w:color="auto"/>
      </w:divBdr>
    </w:div>
    <w:div w:id="945965868">
      <w:bodyDiv w:val="1"/>
      <w:marLeft w:val="0"/>
      <w:marRight w:val="0"/>
      <w:marTop w:val="0"/>
      <w:marBottom w:val="0"/>
      <w:divBdr>
        <w:top w:val="none" w:sz="0" w:space="0" w:color="auto"/>
        <w:left w:val="none" w:sz="0" w:space="0" w:color="auto"/>
        <w:bottom w:val="none" w:sz="0" w:space="0" w:color="auto"/>
        <w:right w:val="none" w:sz="0" w:space="0" w:color="auto"/>
      </w:divBdr>
    </w:div>
    <w:div w:id="961158422">
      <w:bodyDiv w:val="1"/>
      <w:marLeft w:val="0"/>
      <w:marRight w:val="0"/>
      <w:marTop w:val="0"/>
      <w:marBottom w:val="0"/>
      <w:divBdr>
        <w:top w:val="none" w:sz="0" w:space="0" w:color="auto"/>
        <w:left w:val="none" w:sz="0" w:space="0" w:color="auto"/>
        <w:bottom w:val="none" w:sz="0" w:space="0" w:color="auto"/>
        <w:right w:val="none" w:sz="0" w:space="0" w:color="auto"/>
      </w:divBdr>
    </w:div>
    <w:div w:id="997732287">
      <w:bodyDiv w:val="1"/>
      <w:marLeft w:val="0"/>
      <w:marRight w:val="0"/>
      <w:marTop w:val="0"/>
      <w:marBottom w:val="0"/>
      <w:divBdr>
        <w:top w:val="none" w:sz="0" w:space="0" w:color="auto"/>
        <w:left w:val="none" w:sz="0" w:space="0" w:color="auto"/>
        <w:bottom w:val="none" w:sz="0" w:space="0" w:color="auto"/>
        <w:right w:val="none" w:sz="0" w:space="0" w:color="auto"/>
      </w:divBdr>
    </w:div>
    <w:div w:id="1015039005">
      <w:bodyDiv w:val="1"/>
      <w:marLeft w:val="0"/>
      <w:marRight w:val="0"/>
      <w:marTop w:val="0"/>
      <w:marBottom w:val="0"/>
      <w:divBdr>
        <w:top w:val="none" w:sz="0" w:space="0" w:color="auto"/>
        <w:left w:val="none" w:sz="0" w:space="0" w:color="auto"/>
        <w:bottom w:val="none" w:sz="0" w:space="0" w:color="auto"/>
        <w:right w:val="none" w:sz="0" w:space="0" w:color="auto"/>
      </w:divBdr>
    </w:div>
    <w:div w:id="1020624322">
      <w:bodyDiv w:val="1"/>
      <w:marLeft w:val="0"/>
      <w:marRight w:val="0"/>
      <w:marTop w:val="0"/>
      <w:marBottom w:val="0"/>
      <w:divBdr>
        <w:top w:val="none" w:sz="0" w:space="0" w:color="auto"/>
        <w:left w:val="none" w:sz="0" w:space="0" w:color="auto"/>
        <w:bottom w:val="none" w:sz="0" w:space="0" w:color="auto"/>
        <w:right w:val="none" w:sz="0" w:space="0" w:color="auto"/>
      </w:divBdr>
    </w:div>
    <w:div w:id="1034186492">
      <w:bodyDiv w:val="1"/>
      <w:marLeft w:val="0"/>
      <w:marRight w:val="0"/>
      <w:marTop w:val="0"/>
      <w:marBottom w:val="0"/>
      <w:divBdr>
        <w:top w:val="none" w:sz="0" w:space="0" w:color="auto"/>
        <w:left w:val="none" w:sz="0" w:space="0" w:color="auto"/>
        <w:bottom w:val="none" w:sz="0" w:space="0" w:color="auto"/>
        <w:right w:val="none" w:sz="0" w:space="0" w:color="auto"/>
      </w:divBdr>
    </w:div>
    <w:div w:id="1046951332">
      <w:bodyDiv w:val="1"/>
      <w:marLeft w:val="0"/>
      <w:marRight w:val="0"/>
      <w:marTop w:val="0"/>
      <w:marBottom w:val="0"/>
      <w:divBdr>
        <w:top w:val="none" w:sz="0" w:space="0" w:color="auto"/>
        <w:left w:val="none" w:sz="0" w:space="0" w:color="auto"/>
        <w:bottom w:val="none" w:sz="0" w:space="0" w:color="auto"/>
        <w:right w:val="none" w:sz="0" w:space="0" w:color="auto"/>
      </w:divBdr>
    </w:div>
    <w:div w:id="1047070377">
      <w:bodyDiv w:val="1"/>
      <w:marLeft w:val="0"/>
      <w:marRight w:val="0"/>
      <w:marTop w:val="0"/>
      <w:marBottom w:val="0"/>
      <w:divBdr>
        <w:top w:val="none" w:sz="0" w:space="0" w:color="auto"/>
        <w:left w:val="none" w:sz="0" w:space="0" w:color="auto"/>
        <w:bottom w:val="none" w:sz="0" w:space="0" w:color="auto"/>
        <w:right w:val="none" w:sz="0" w:space="0" w:color="auto"/>
      </w:divBdr>
    </w:div>
    <w:div w:id="1064991105">
      <w:bodyDiv w:val="1"/>
      <w:marLeft w:val="0"/>
      <w:marRight w:val="0"/>
      <w:marTop w:val="0"/>
      <w:marBottom w:val="0"/>
      <w:divBdr>
        <w:top w:val="none" w:sz="0" w:space="0" w:color="auto"/>
        <w:left w:val="none" w:sz="0" w:space="0" w:color="auto"/>
        <w:bottom w:val="none" w:sz="0" w:space="0" w:color="auto"/>
        <w:right w:val="none" w:sz="0" w:space="0" w:color="auto"/>
      </w:divBdr>
    </w:div>
    <w:div w:id="1068308000">
      <w:bodyDiv w:val="1"/>
      <w:marLeft w:val="0"/>
      <w:marRight w:val="0"/>
      <w:marTop w:val="0"/>
      <w:marBottom w:val="0"/>
      <w:divBdr>
        <w:top w:val="none" w:sz="0" w:space="0" w:color="auto"/>
        <w:left w:val="none" w:sz="0" w:space="0" w:color="auto"/>
        <w:bottom w:val="none" w:sz="0" w:space="0" w:color="auto"/>
        <w:right w:val="none" w:sz="0" w:space="0" w:color="auto"/>
      </w:divBdr>
    </w:div>
    <w:div w:id="1083062070">
      <w:bodyDiv w:val="1"/>
      <w:marLeft w:val="0"/>
      <w:marRight w:val="0"/>
      <w:marTop w:val="0"/>
      <w:marBottom w:val="0"/>
      <w:divBdr>
        <w:top w:val="none" w:sz="0" w:space="0" w:color="auto"/>
        <w:left w:val="none" w:sz="0" w:space="0" w:color="auto"/>
        <w:bottom w:val="none" w:sz="0" w:space="0" w:color="auto"/>
        <w:right w:val="none" w:sz="0" w:space="0" w:color="auto"/>
      </w:divBdr>
    </w:div>
    <w:div w:id="1086077584">
      <w:bodyDiv w:val="1"/>
      <w:marLeft w:val="0"/>
      <w:marRight w:val="0"/>
      <w:marTop w:val="0"/>
      <w:marBottom w:val="0"/>
      <w:divBdr>
        <w:top w:val="none" w:sz="0" w:space="0" w:color="auto"/>
        <w:left w:val="none" w:sz="0" w:space="0" w:color="auto"/>
        <w:bottom w:val="none" w:sz="0" w:space="0" w:color="auto"/>
        <w:right w:val="none" w:sz="0" w:space="0" w:color="auto"/>
      </w:divBdr>
    </w:div>
    <w:div w:id="1098523096">
      <w:bodyDiv w:val="1"/>
      <w:marLeft w:val="0"/>
      <w:marRight w:val="0"/>
      <w:marTop w:val="0"/>
      <w:marBottom w:val="0"/>
      <w:divBdr>
        <w:top w:val="none" w:sz="0" w:space="0" w:color="auto"/>
        <w:left w:val="none" w:sz="0" w:space="0" w:color="auto"/>
        <w:bottom w:val="none" w:sz="0" w:space="0" w:color="auto"/>
        <w:right w:val="none" w:sz="0" w:space="0" w:color="auto"/>
      </w:divBdr>
    </w:div>
    <w:div w:id="1108619202">
      <w:bodyDiv w:val="1"/>
      <w:marLeft w:val="0"/>
      <w:marRight w:val="0"/>
      <w:marTop w:val="0"/>
      <w:marBottom w:val="0"/>
      <w:divBdr>
        <w:top w:val="none" w:sz="0" w:space="0" w:color="auto"/>
        <w:left w:val="none" w:sz="0" w:space="0" w:color="auto"/>
        <w:bottom w:val="none" w:sz="0" w:space="0" w:color="auto"/>
        <w:right w:val="none" w:sz="0" w:space="0" w:color="auto"/>
      </w:divBdr>
    </w:div>
    <w:div w:id="1119448629">
      <w:bodyDiv w:val="1"/>
      <w:marLeft w:val="0"/>
      <w:marRight w:val="0"/>
      <w:marTop w:val="0"/>
      <w:marBottom w:val="0"/>
      <w:divBdr>
        <w:top w:val="none" w:sz="0" w:space="0" w:color="auto"/>
        <w:left w:val="none" w:sz="0" w:space="0" w:color="auto"/>
        <w:bottom w:val="none" w:sz="0" w:space="0" w:color="auto"/>
        <w:right w:val="none" w:sz="0" w:space="0" w:color="auto"/>
      </w:divBdr>
    </w:div>
    <w:div w:id="1136067769">
      <w:bodyDiv w:val="1"/>
      <w:marLeft w:val="0"/>
      <w:marRight w:val="0"/>
      <w:marTop w:val="0"/>
      <w:marBottom w:val="0"/>
      <w:divBdr>
        <w:top w:val="none" w:sz="0" w:space="0" w:color="auto"/>
        <w:left w:val="none" w:sz="0" w:space="0" w:color="auto"/>
        <w:bottom w:val="none" w:sz="0" w:space="0" w:color="auto"/>
        <w:right w:val="none" w:sz="0" w:space="0" w:color="auto"/>
      </w:divBdr>
    </w:div>
    <w:div w:id="1139571457">
      <w:bodyDiv w:val="1"/>
      <w:marLeft w:val="0"/>
      <w:marRight w:val="0"/>
      <w:marTop w:val="0"/>
      <w:marBottom w:val="0"/>
      <w:divBdr>
        <w:top w:val="none" w:sz="0" w:space="0" w:color="auto"/>
        <w:left w:val="none" w:sz="0" w:space="0" w:color="auto"/>
        <w:bottom w:val="none" w:sz="0" w:space="0" w:color="auto"/>
        <w:right w:val="none" w:sz="0" w:space="0" w:color="auto"/>
      </w:divBdr>
    </w:div>
    <w:div w:id="1176648736">
      <w:bodyDiv w:val="1"/>
      <w:marLeft w:val="0"/>
      <w:marRight w:val="0"/>
      <w:marTop w:val="0"/>
      <w:marBottom w:val="0"/>
      <w:divBdr>
        <w:top w:val="none" w:sz="0" w:space="0" w:color="auto"/>
        <w:left w:val="none" w:sz="0" w:space="0" w:color="auto"/>
        <w:bottom w:val="none" w:sz="0" w:space="0" w:color="auto"/>
        <w:right w:val="none" w:sz="0" w:space="0" w:color="auto"/>
      </w:divBdr>
    </w:div>
    <w:div w:id="1190021992">
      <w:bodyDiv w:val="1"/>
      <w:marLeft w:val="0"/>
      <w:marRight w:val="0"/>
      <w:marTop w:val="0"/>
      <w:marBottom w:val="0"/>
      <w:divBdr>
        <w:top w:val="none" w:sz="0" w:space="0" w:color="auto"/>
        <w:left w:val="none" w:sz="0" w:space="0" w:color="auto"/>
        <w:bottom w:val="none" w:sz="0" w:space="0" w:color="auto"/>
        <w:right w:val="none" w:sz="0" w:space="0" w:color="auto"/>
      </w:divBdr>
    </w:div>
    <w:div w:id="1191263027">
      <w:bodyDiv w:val="1"/>
      <w:marLeft w:val="0"/>
      <w:marRight w:val="0"/>
      <w:marTop w:val="0"/>
      <w:marBottom w:val="0"/>
      <w:divBdr>
        <w:top w:val="none" w:sz="0" w:space="0" w:color="auto"/>
        <w:left w:val="none" w:sz="0" w:space="0" w:color="auto"/>
        <w:bottom w:val="none" w:sz="0" w:space="0" w:color="auto"/>
        <w:right w:val="none" w:sz="0" w:space="0" w:color="auto"/>
      </w:divBdr>
    </w:div>
    <w:div w:id="1241255270">
      <w:bodyDiv w:val="1"/>
      <w:marLeft w:val="0"/>
      <w:marRight w:val="0"/>
      <w:marTop w:val="0"/>
      <w:marBottom w:val="0"/>
      <w:divBdr>
        <w:top w:val="none" w:sz="0" w:space="0" w:color="auto"/>
        <w:left w:val="none" w:sz="0" w:space="0" w:color="auto"/>
        <w:bottom w:val="none" w:sz="0" w:space="0" w:color="auto"/>
        <w:right w:val="none" w:sz="0" w:space="0" w:color="auto"/>
      </w:divBdr>
    </w:div>
    <w:div w:id="1255894465">
      <w:bodyDiv w:val="1"/>
      <w:marLeft w:val="0"/>
      <w:marRight w:val="0"/>
      <w:marTop w:val="0"/>
      <w:marBottom w:val="0"/>
      <w:divBdr>
        <w:top w:val="none" w:sz="0" w:space="0" w:color="auto"/>
        <w:left w:val="none" w:sz="0" w:space="0" w:color="auto"/>
        <w:bottom w:val="none" w:sz="0" w:space="0" w:color="auto"/>
        <w:right w:val="none" w:sz="0" w:space="0" w:color="auto"/>
      </w:divBdr>
    </w:div>
    <w:div w:id="1259100528">
      <w:bodyDiv w:val="1"/>
      <w:marLeft w:val="0"/>
      <w:marRight w:val="0"/>
      <w:marTop w:val="0"/>
      <w:marBottom w:val="0"/>
      <w:divBdr>
        <w:top w:val="none" w:sz="0" w:space="0" w:color="auto"/>
        <w:left w:val="none" w:sz="0" w:space="0" w:color="auto"/>
        <w:bottom w:val="none" w:sz="0" w:space="0" w:color="auto"/>
        <w:right w:val="none" w:sz="0" w:space="0" w:color="auto"/>
      </w:divBdr>
    </w:div>
    <w:div w:id="1260682052">
      <w:bodyDiv w:val="1"/>
      <w:marLeft w:val="0"/>
      <w:marRight w:val="0"/>
      <w:marTop w:val="0"/>
      <w:marBottom w:val="0"/>
      <w:divBdr>
        <w:top w:val="none" w:sz="0" w:space="0" w:color="auto"/>
        <w:left w:val="none" w:sz="0" w:space="0" w:color="auto"/>
        <w:bottom w:val="none" w:sz="0" w:space="0" w:color="auto"/>
        <w:right w:val="none" w:sz="0" w:space="0" w:color="auto"/>
      </w:divBdr>
    </w:div>
    <w:div w:id="1264143610">
      <w:bodyDiv w:val="1"/>
      <w:marLeft w:val="0"/>
      <w:marRight w:val="0"/>
      <w:marTop w:val="0"/>
      <w:marBottom w:val="0"/>
      <w:divBdr>
        <w:top w:val="none" w:sz="0" w:space="0" w:color="auto"/>
        <w:left w:val="none" w:sz="0" w:space="0" w:color="auto"/>
        <w:bottom w:val="none" w:sz="0" w:space="0" w:color="auto"/>
        <w:right w:val="none" w:sz="0" w:space="0" w:color="auto"/>
      </w:divBdr>
    </w:div>
    <w:div w:id="1319383313">
      <w:bodyDiv w:val="1"/>
      <w:marLeft w:val="0"/>
      <w:marRight w:val="0"/>
      <w:marTop w:val="0"/>
      <w:marBottom w:val="0"/>
      <w:divBdr>
        <w:top w:val="none" w:sz="0" w:space="0" w:color="auto"/>
        <w:left w:val="none" w:sz="0" w:space="0" w:color="auto"/>
        <w:bottom w:val="none" w:sz="0" w:space="0" w:color="auto"/>
        <w:right w:val="none" w:sz="0" w:space="0" w:color="auto"/>
      </w:divBdr>
    </w:div>
    <w:div w:id="1321158133">
      <w:bodyDiv w:val="1"/>
      <w:marLeft w:val="0"/>
      <w:marRight w:val="0"/>
      <w:marTop w:val="0"/>
      <w:marBottom w:val="0"/>
      <w:divBdr>
        <w:top w:val="none" w:sz="0" w:space="0" w:color="auto"/>
        <w:left w:val="none" w:sz="0" w:space="0" w:color="auto"/>
        <w:bottom w:val="none" w:sz="0" w:space="0" w:color="auto"/>
        <w:right w:val="none" w:sz="0" w:space="0" w:color="auto"/>
      </w:divBdr>
    </w:div>
    <w:div w:id="1338192898">
      <w:bodyDiv w:val="1"/>
      <w:marLeft w:val="0"/>
      <w:marRight w:val="0"/>
      <w:marTop w:val="0"/>
      <w:marBottom w:val="0"/>
      <w:divBdr>
        <w:top w:val="none" w:sz="0" w:space="0" w:color="auto"/>
        <w:left w:val="none" w:sz="0" w:space="0" w:color="auto"/>
        <w:bottom w:val="none" w:sz="0" w:space="0" w:color="auto"/>
        <w:right w:val="none" w:sz="0" w:space="0" w:color="auto"/>
      </w:divBdr>
    </w:div>
    <w:div w:id="1340037914">
      <w:bodyDiv w:val="1"/>
      <w:marLeft w:val="0"/>
      <w:marRight w:val="0"/>
      <w:marTop w:val="0"/>
      <w:marBottom w:val="0"/>
      <w:divBdr>
        <w:top w:val="none" w:sz="0" w:space="0" w:color="auto"/>
        <w:left w:val="none" w:sz="0" w:space="0" w:color="auto"/>
        <w:bottom w:val="none" w:sz="0" w:space="0" w:color="auto"/>
        <w:right w:val="none" w:sz="0" w:space="0" w:color="auto"/>
      </w:divBdr>
    </w:div>
    <w:div w:id="1348364457">
      <w:bodyDiv w:val="1"/>
      <w:marLeft w:val="0"/>
      <w:marRight w:val="0"/>
      <w:marTop w:val="0"/>
      <w:marBottom w:val="0"/>
      <w:divBdr>
        <w:top w:val="none" w:sz="0" w:space="0" w:color="auto"/>
        <w:left w:val="none" w:sz="0" w:space="0" w:color="auto"/>
        <w:bottom w:val="none" w:sz="0" w:space="0" w:color="auto"/>
        <w:right w:val="none" w:sz="0" w:space="0" w:color="auto"/>
      </w:divBdr>
    </w:div>
    <w:div w:id="1377970231">
      <w:bodyDiv w:val="1"/>
      <w:marLeft w:val="0"/>
      <w:marRight w:val="0"/>
      <w:marTop w:val="0"/>
      <w:marBottom w:val="0"/>
      <w:divBdr>
        <w:top w:val="none" w:sz="0" w:space="0" w:color="auto"/>
        <w:left w:val="none" w:sz="0" w:space="0" w:color="auto"/>
        <w:bottom w:val="none" w:sz="0" w:space="0" w:color="auto"/>
        <w:right w:val="none" w:sz="0" w:space="0" w:color="auto"/>
      </w:divBdr>
    </w:div>
    <w:div w:id="1379277229">
      <w:bodyDiv w:val="1"/>
      <w:marLeft w:val="0"/>
      <w:marRight w:val="0"/>
      <w:marTop w:val="0"/>
      <w:marBottom w:val="0"/>
      <w:divBdr>
        <w:top w:val="none" w:sz="0" w:space="0" w:color="auto"/>
        <w:left w:val="none" w:sz="0" w:space="0" w:color="auto"/>
        <w:bottom w:val="none" w:sz="0" w:space="0" w:color="auto"/>
        <w:right w:val="none" w:sz="0" w:space="0" w:color="auto"/>
      </w:divBdr>
    </w:div>
    <w:div w:id="1384594219">
      <w:bodyDiv w:val="1"/>
      <w:marLeft w:val="0"/>
      <w:marRight w:val="0"/>
      <w:marTop w:val="0"/>
      <w:marBottom w:val="0"/>
      <w:divBdr>
        <w:top w:val="none" w:sz="0" w:space="0" w:color="auto"/>
        <w:left w:val="none" w:sz="0" w:space="0" w:color="auto"/>
        <w:bottom w:val="none" w:sz="0" w:space="0" w:color="auto"/>
        <w:right w:val="none" w:sz="0" w:space="0" w:color="auto"/>
      </w:divBdr>
    </w:div>
    <w:div w:id="1396201966">
      <w:bodyDiv w:val="1"/>
      <w:marLeft w:val="0"/>
      <w:marRight w:val="0"/>
      <w:marTop w:val="0"/>
      <w:marBottom w:val="0"/>
      <w:divBdr>
        <w:top w:val="none" w:sz="0" w:space="0" w:color="auto"/>
        <w:left w:val="none" w:sz="0" w:space="0" w:color="auto"/>
        <w:bottom w:val="none" w:sz="0" w:space="0" w:color="auto"/>
        <w:right w:val="none" w:sz="0" w:space="0" w:color="auto"/>
      </w:divBdr>
    </w:div>
    <w:div w:id="1403329633">
      <w:bodyDiv w:val="1"/>
      <w:marLeft w:val="0"/>
      <w:marRight w:val="0"/>
      <w:marTop w:val="0"/>
      <w:marBottom w:val="0"/>
      <w:divBdr>
        <w:top w:val="none" w:sz="0" w:space="0" w:color="auto"/>
        <w:left w:val="none" w:sz="0" w:space="0" w:color="auto"/>
        <w:bottom w:val="none" w:sz="0" w:space="0" w:color="auto"/>
        <w:right w:val="none" w:sz="0" w:space="0" w:color="auto"/>
      </w:divBdr>
    </w:div>
    <w:div w:id="1407144536">
      <w:bodyDiv w:val="1"/>
      <w:marLeft w:val="0"/>
      <w:marRight w:val="0"/>
      <w:marTop w:val="0"/>
      <w:marBottom w:val="0"/>
      <w:divBdr>
        <w:top w:val="none" w:sz="0" w:space="0" w:color="auto"/>
        <w:left w:val="none" w:sz="0" w:space="0" w:color="auto"/>
        <w:bottom w:val="none" w:sz="0" w:space="0" w:color="auto"/>
        <w:right w:val="none" w:sz="0" w:space="0" w:color="auto"/>
      </w:divBdr>
    </w:div>
    <w:div w:id="1418673102">
      <w:bodyDiv w:val="1"/>
      <w:marLeft w:val="0"/>
      <w:marRight w:val="0"/>
      <w:marTop w:val="0"/>
      <w:marBottom w:val="0"/>
      <w:divBdr>
        <w:top w:val="none" w:sz="0" w:space="0" w:color="auto"/>
        <w:left w:val="none" w:sz="0" w:space="0" w:color="auto"/>
        <w:bottom w:val="none" w:sz="0" w:space="0" w:color="auto"/>
        <w:right w:val="none" w:sz="0" w:space="0" w:color="auto"/>
      </w:divBdr>
    </w:div>
    <w:div w:id="1428036355">
      <w:bodyDiv w:val="1"/>
      <w:marLeft w:val="0"/>
      <w:marRight w:val="0"/>
      <w:marTop w:val="0"/>
      <w:marBottom w:val="0"/>
      <w:divBdr>
        <w:top w:val="none" w:sz="0" w:space="0" w:color="auto"/>
        <w:left w:val="none" w:sz="0" w:space="0" w:color="auto"/>
        <w:bottom w:val="none" w:sz="0" w:space="0" w:color="auto"/>
        <w:right w:val="none" w:sz="0" w:space="0" w:color="auto"/>
      </w:divBdr>
    </w:div>
    <w:div w:id="1438061588">
      <w:bodyDiv w:val="1"/>
      <w:marLeft w:val="0"/>
      <w:marRight w:val="0"/>
      <w:marTop w:val="0"/>
      <w:marBottom w:val="0"/>
      <w:divBdr>
        <w:top w:val="none" w:sz="0" w:space="0" w:color="auto"/>
        <w:left w:val="none" w:sz="0" w:space="0" w:color="auto"/>
        <w:bottom w:val="none" w:sz="0" w:space="0" w:color="auto"/>
        <w:right w:val="none" w:sz="0" w:space="0" w:color="auto"/>
      </w:divBdr>
    </w:div>
    <w:div w:id="1440755563">
      <w:bodyDiv w:val="1"/>
      <w:marLeft w:val="0"/>
      <w:marRight w:val="0"/>
      <w:marTop w:val="0"/>
      <w:marBottom w:val="0"/>
      <w:divBdr>
        <w:top w:val="none" w:sz="0" w:space="0" w:color="auto"/>
        <w:left w:val="none" w:sz="0" w:space="0" w:color="auto"/>
        <w:bottom w:val="none" w:sz="0" w:space="0" w:color="auto"/>
        <w:right w:val="none" w:sz="0" w:space="0" w:color="auto"/>
      </w:divBdr>
    </w:div>
    <w:div w:id="1443725213">
      <w:bodyDiv w:val="1"/>
      <w:marLeft w:val="0"/>
      <w:marRight w:val="0"/>
      <w:marTop w:val="0"/>
      <w:marBottom w:val="0"/>
      <w:divBdr>
        <w:top w:val="none" w:sz="0" w:space="0" w:color="auto"/>
        <w:left w:val="none" w:sz="0" w:space="0" w:color="auto"/>
        <w:bottom w:val="none" w:sz="0" w:space="0" w:color="auto"/>
        <w:right w:val="none" w:sz="0" w:space="0" w:color="auto"/>
      </w:divBdr>
    </w:div>
    <w:div w:id="1458910148">
      <w:bodyDiv w:val="1"/>
      <w:marLeft w:val="0"/>
      <w:marRight w:val="0"/>
      <w:marTop w:val="0"/>
      <w:marBottom w:val="0"/>
      <w:divBdr>
        <w:top w:val="none" w:sz="0" w:space="0" w:color="auto"/>
        <w:left w:val="none" w:sz="0" w:space="0" w:color="auto"/>
        <w:bottom w:val="none" w:sz="0" w:space="0" w:color="auto"/>
        <w:right w:val="none" w:sz="0" w:space="0" w:color="auto"/>
      </w:divBdr>
    </w:div>
    <w:div w:id="1461992038">
      <w:bodyDiv w:val="1"/>
      <w:marLeft w:val="0"/>
      <w:marRight w:val="0"/>
      <w:marTop w:val="0"/>
      <w:marBottom w:val="0"/>
      <w:divBdr>
        <w:top w:val="none" w:sz="0" w:space="0" w:color="auto"/>
        <w:left w:val="none" w:sz="0" w:space="0" w:color="auto"/>
        <w:bottom w:val="none" w:sz="0" w:space="0" w:color="auto"/>
        <w:right w:val="none" w:sz="0" w:space="0" w:color="auto"/>
      </w:divBdr>
    </w:div>
    <w:div w:id="1466778214">
      <w:bodyDiv w:val="1"/>
      <w:marLeft w:val="0"/>
      <w:marRight w:val="0"/>
      <w:marTop w:val="0"/>
      <w:marBottom w:val="0"/>
      <w:divBdr>
        <w:top w:val="none" w:sz="0" w:space="0" w:color="auto"/>
        <w:left w:val="none" w:sz="0" w:space="0" w:color="auto"/>
        <w:bottom w:val="none" w:sz="0" w:space="0" w:color="auto"/>
        <w:right w:val="none" w:sz="0" w:space="0" w:color="auto"/>
      </w:divBdr>
    </w:div>
    <w:div w:id="1480730700">
      <w:bodyDiv w:val="1"/>
      <w:marLeft w:val="0"/>
      <w:marRight w:val="0"/>
      <w:marTop w:val="0"/>
      <w:marBottom w:val="0"/>
      <w:divBdr>
        <w:top w:val="none" w:sz="0" w:space="0" w:color="auto"/>
        <w:left w:val="none" w:sz="0" w:space="0" w:color="auto"/>
        <w:bottom w:val="none" w:sz="0" w:space="0" w:color="auto"/>
        <w:right w:val="none" w:sz="0" w:space="0" w:color="auto"/>
      </w:divBdr>
    </w:div>
    <w:div w:id="1509901518">
      <w:bodyDiv w:val="1"/>
      <w:marLeft w:val="0"/>
      <w:marRight w:val="0"/>
      <w:marTop w:val="0"/>
      <w:marBottom w:val="0"/>
      <w:divBdr>
        <w:top w:val="none" w:sz="0" w:space="0" w:color="auto"/>
        <w:left w:val="none" w:sz="0" w:space="0" w:color="auto"/>
        <w:bottom w:val="none" w:sz="0" w:space="0" w:color="auto"/>
        <w:right w:val="none" w:sz="0" w:space="0" w:color="auto"/>
      </w:divBdr>
    </w:div>
    <w:div w:id="1511211481">
      <w:bodyDiv w:val="1"/>
      <w:marLeft w:val="0"/>
      <w:marRight w:val="0"/>
      <w:marTop w:val="0"/>
      <w:marBottom w:val="0"/>
      <w:divBdr>
        <w:top w:val="none" w:sz="0" w:space="0" w:color="auto"/>
        <w:left w:val="none" w:sz="0" w:space="0" w:color="auto"/>
        <w:bottom w:val="none" w:sz="0" w:space="0" w:color="auto"/>
        <w:right w:val="none" w:sz="0" w:space="0" w:color="auto"/>
      </w:divBdr>
    </w:div>
    <w:div w:id="1512447981">
      <w:bodyDiv w:val="1"/>
      <w:marLeft w:val="0"/>
      <w:marRight w:val="0"/>
      <w:marTop w:val="0"/>
      <w:marBottom w:val="0"/>
      <w:divBdr>
        <w:top w:val="none" w:sz="0" w:space="0" w:color="auto"/>
        <w:left w:val="none" w:sz="0" w:space="0" w:color="auto"/>
        <w:bottom w:val="none" w:sz="0" w:space="0" w:color="auto"/>
        <w:right w:val="none" w:sz="0" w:space="0" w:color="auto"/>
      </w:divBdr>
    </w:div>
    <w:div w:id="1532917491">
      <w:bodyDiv w:val="1"/>
      <w:marLeft w:val="0"/>
      <w:marRight w:val="0"/>
      <w:marTop w:val="0"/>
      <w:marBottom w:val="0"/>
      <w:divBdr>
        <w:top w:val="none" w:sz="0" w:space="0" w:color="auto"/>
        <w:left w:val="none" w:sz="0" w:space="0" w:color="auto"/>
        <w:bottom w:val="none" w:sz="0" w:space="0" w:color="auto"/>
        <w:right w:val="none" w:sz="0" w:space="0" w:color="auto"/>
      </w:divBdr>
    </w:div>
    <w:div w:id="1542397810">
      <w:bodyDiv w:val="1"/>
      <w:marLeft w:val="0"/>
      <w:marRight w:val="0"/>
      <w:marTop w:val="0"/>
      <w:marBottom w:val="0"/>
      <w:divBdr>
        <w:top w:val="none" w:sz="0" w:space="0" w:color="auto"/>
        <w:left w:val="none" w:sz="0" w:space="0" w:color="auto"/>
        <w:bottom w:val="none" w:sz="0" w:space="0" w:color="auto"/>
        <w:right w:val="none" w:sz="0" w:space="0" w:color="auto"/>
      </w:divBdr>
    </w:div>
    <w:div w:id="1567103295">
      <w:bodyDiv w:val="1"/>
      <w:marLeft w:val="0"/>
      <w:marRight w:val="0"/>
      <w:marTop w:val="0"/>
      <w:marBottom w:val="0"/>
      <w:divBdr>
        <w:top w:val="none" w:sz="0" w:space="0" w:color="auto"/>
        <w:left w:val="none" w:sz="0" w:space="0" w:color="auto"/>
        <w:bottom w:val="none" w:sz="0" w:space="0" w:color="auto"/>
        <w:right w:val="none" w:sz="0" w:space="0" w:color="auto"/>
      </w:divBdr>
    </w:div>
    <w:div w:id="1569538271">
      <w:bodyDiv w:val="1"/>
      <w:marLeft w:val="0"/>
      <w:marRight w:val="0"/>
      <w:marTop w:val="0"/>
      <w:marBottom w:val="0"/>
      <w:divBdr>
        <w:top w:val="none" w:sz="0" w:space="0" w:color="auto"/>
        <w:left w:val="none" w:sz="0" w:space="0" w:color="auto"/>
        <w:bottom w:val="none" w:sz="0" w:space="0" w:color="auto"/>
        <w:right w:val="none" w:sz="0" w:space="0" w:color="auto"/>
      </w:divBdr>
    </w:div>
    <w:div w:id="1581523593">
      <w:bodyDiv w:val="1"/>
      <w:marLeft w:val="0"/>
      <w:marRight w:val="0"/>
      <w:marTop w:val="0"/>
      <w:marBottom w:val="0"/>
      <w:divBdr>
        <w:top w:val="none" w:sz="0" w:space="0" w:color="auto"/>
        <w:left w:val="none" w:sz="0" w:space="0" w:color="auto"/>
        <w:bottom w:val="none" w:sz="0" w:space="0" w:color="auto"/>
        <w:right w:val="none" w:sz="0" w:space="0" w:color="auto"/>
      </w:divBdr>
    </w:div>
    <w:div w:id="1607157897">
      <w:bodyDiv w:val="1"/>
      <w:marLeft w:val="0"/>
      <w:marRight w:val="0"/>
      <w:marTop w:val="0"/>
      <w:marBottom w:val="0"/>
      <w:divBdr>
        <w:top w:val="none" w:sz="0" w:space="0" w:color="auto"/>
        <w:left w:val="none" w:sz="0" w:space="0" w:color="auto"/>
        <w:bottom w:val="none" w:sz="0" w:space="0" w:color="auto"/>
        <w:right w:val="none" w:sz="0" w:space="0" w:color="auto"/>
      </w:divBdr>
    </w:div>
    <w:div w:id="1613977424">
      <w:bodyDiv w:val="1"/>
      <w:marLeft w:val="0"/>
      <w:marRight w:val="0"/>
      <w:marTop w:val="0"/>
      <w:marBottom w:val="0"/>
      <w:divBdr>
        <w:top w:val="none" w:sz="0" w:space="0" w:color="auto"/>
        <w:left w:val="none" w:sz="0" w:space="0" w:color="auto"/>
        <w:bottom w:val="none" w:sz="0" w:space="0" w:color="auto"/>
        <w:right w:val="none" w:sz="0" w:space="0" w:color="auto"/>
      </w:divBdr>
    </w:div>
    <w:div w:id="1614047420">
      <w:bodyDiv w:val="1"/>
      <w:marLeft w:val="0"/>
      <w:marRight w:val="0"/>
      <w:marTop w:val="0"/>
      <w:marBottom w:val="0"/>
      <w:divBdr>
        <w:top w:val="none" w:sz="0" w:space="0" w:color="auto"/>
        <w:left w:val="none" w:sz="0" w:space="0" w:color="auto"/>
        <w:bottom w:val="none" w:sz="0" w:space="0" w:color="auto"/>
        <w:right w:val="none" w:sz="0" w:space="0" w:color="auto"/>
      </w:divBdr>
    </w:div>
    <w:div w:id="1666324880">
      <w:bodyDiv w:val="1"/>
      <w:marLeft w:val="0"/>
      <w:marRight w:val="0"/>
      <w:marTop w:val="0"/>
      <w:marBottom w:val="0"/>
      <w:divBdr>
        <w:top w:val="none" w:sz="0" w:space="0" w:color="auto"/>
        <w:left w:val="none" w:sz="0" w:space="0" w:color="auto"/>
        <w:bottom w:val="none" w:sz="0" w:space="0" w:color="auto"/>
        <w:right w:val="none" w:sz="0" w:space="0" w:color="auto"/>
      </w:divBdr>
    </w:div>
    <w:div w:id="1670326031">
      <w:bodyDiv w:val="1"/>
      <w:marLeft w:val="0"/>
      <w:marRight w:val="0"/>
      <w:marTop w:val="0"/>
      <w:marBottom w:val="0"/>
      <w:divBdr>
        <w:top w:val="none" w:sz="0" w:space="0" w:color="auto"/>
        <w:left w:val="none" w:sz="0" w:space="0" w:color="auto"/>
        <w:bottom w:val="none" w:sz="0" w:space="0" w:color="auto"/>
        <w:right w:val="none" w:sz="0" w:space="0" w:color="auto"/>
      </w:divBdr>
    </w:div>
    <w:div w:id="1673485512">
      <w:bodyDiv w:val="1"/>
      <w:marLeft w:val="0"/>
      <w:marRight w:val="0"/>
      <w:marTop w:val="0"/>
      <w:marBottom w:val="0"/>
      <w:divBdr>
        <w:top w:val="none" w:sz="0" w:space="0" w:color="auto"/>
        <w:left w:val="none" w:sz="0" w:space="0" w:color="auto"/>
        <w:bottom w:val="none" w:sz="0" w:space="0" w:color="auto"/>
        <w:right w:val="none" w:sz="0" w:space="0" w:color="auto"/>
      </w:divBdr>
    </w:div>
    <w:div w:id="1685130738">
      <w:bodyDiv w:val="1"/>
      <w:marLeft w:val="0"/>
      <w:marRight w:val="0"/>
      <w:marTop w:val="0"/>
      <w:marBottom w:val="0"/>
      <w:divBdr>
        <w:top w:val="none" w:sz="0" w:space="0" w:color="auto"/>
        <w:left w:val="none" w:sz="0" w:space="0" w:color="auto"/>
        <w:bottom w:val="none" w:sz="0" w:space="0" w:color="auto"/>
        <w:right w:val="none" w:sz="0" w:space="0" w:color="auto"/>
      </w:divBdr>
    </w:div>
    <w:div w:id="1711756336">
      <w:bodyDiv w:val="1"/>
      <w:marLeft w:val="0"/>
      <w:marRight w:val="0"/>
      <w:marTop w:val="0"/>
      <w:marBottom w:val="0"/>
      <w:divBdr>
        <w:top w:val="none" w:sz="0" w:space="0" w:color="auto"/>
        <w:left w:val="none" w:sz="0" w:space="0" w:color="auto"/>
        <w:bottom w:val="none" w:sz="0" w:space="0" w:color="auto"/>
        <w:right w:val="none" w:sz="0" w:space="0" w:color="auto"/>
      </w:divBdr>
    </w:div>
    <w:div w:id="1744327027">
      <w:bodyDiv w:val="1"/>
      <w:marLeft w:val="0"/>
      <w:marRight w:val="0"/>
      <w:marTop w:val="0"/>
      <w:marBottom w:val="0"/>
      <w:divBdr>
        <w:top w:val="none" w:sz="0" w:space="0" w:color="auto"/>
        <w:left w:val="none" w:sz="0" w:space="0" w:color="auto"/>
        <w:bottom w:val="none" w:sz="0" w:space="0" w:color="auto"/>
        <w:right w:val="none" w:sz="0" w:space="0" w:color="auto"/>
      </w:divBdr>
    </w:div>
    <w:div w:id="1802723284">
      <w:bodyDiv w:val="1"/>
      <w:marLeft w:val="0"/>
      <w:marRight w:val="0"/>
      <w:marTop w:val="0"/>
      <w:marBottom w:val="0"/>
      <w:divBdr>
        <w:top w:val="none" w:sz="0" w:space="0" w:color="auto"/>
        <w:left w:val="none" w:sz="0" w:space="0" w:color="auto"/>
        <w:bottom w:val="none" w:sz="0" w:space="0" w:color="auto"/>
        <w:right w:val="none" w:sz="0" w:space="0" w:color="auto"/>
      </w:divBdr>
    </w:div>
    <w:div w:id="1818303961">
      <w:bodyDiv w:val="1"/>
      <w:marLeft w:val="0"/>
      <w:marRight w:val="0"/>
      <w:marTop w:val="0"/>
      <w:marBottom w:val="0"/>
      <w:divBdr>
        <w:top w:val="none" w:sz="0" w:space="0" w:color="auto"/>
        <w:left w:val="none" w:sz="0" w:space="0" w:color="auto"/>
        <w:bottom w:val="none" w:sz="0" w:space="0" w:color="auto"/>
        <w:right w:val="none" w:sz="0" w:space="0" w:color="auto"/>
      </w:divBdr>
    </w:div>
    <w:div w:id="1823156039">
      <w:bodyDiv w:val="1"/>
      <w:marLeft w:val="0"/>
      <w:marRight w:val="0"/>
      <w:marTop w:val="0"/>
      <w:marBottom w:val="0"/>
      <w:divBdr>
        <w:top w:val="none" w:sz="0" w:space="0" w:color="auto"/>
        <w:left w:val="none" w:sz="0" w:space="0" w:color="auto"/>
        <w:bottom w:val="none" w:sz="0" w:space="0" w:color="auto"/>
        <w:right w:val="none" w:sz="0" w:space="0" w:color="auto"/>
      </w:divBdr>
    </w:div>
    <w:div w:id="1838574849">
      <w:bodyDiv w:val="1"/>
      <w:marLeft w:val="0"/>
      <w:marRight w:val="0"/>
      <w:marTop w:val="0"/>
      <w:marBottom w:val="0"/>
      <w:divBdr>
        <w:top w:val="none" w:sz="0" w:space="0" w:color="auto"/>
        <w:left w:val="none" w:sz="0" w:space="0" w:color="auto"/>
        <w:bottom w:val="none" w:sz="0" w:space="0" w:color="auto"/>
        <w:right w:val="none" w:sz="0" w:space="0" w:color="auto"/>
      </w:divBdr>
    </w:div>
    <w:div w:id="1841967099">
      <w:bodyDiv w:val="1"/>
      <w:marLeft w:val="0"/>
      <w:marRight w:val="0"/>
      <w:marTop w:val="0"/>
      <w:marBottom w:val="0"/>
      <w:divBdr>
        <w:top w:val="none" w:sz="0" w:space="0" w:color="auto"/>
        <w:left w:val="none" w:sz="0" w:space="0" w:color="auto"/>
        <w:bottom w:val="none" w:sz="0" w:space="0" w:color="auto"/>
        <w:right w:val="none" w:sz="0" w:space="0" w:color="auto"/>
      </w:divBdr>
    </w:div>
    <w:div w:id="1911227134">
      <w:bodyDiv w:val="1"/>
      <w:marLeft w:val="0"/>
      <w:marRight w:val="0"/>
      <w:marTop w:val="0"/>
      <w:marBottom w:val="0"/>
      <w:divBdr>
        <w:top w:val="none" w:sz="0" w:space="0" w:color="auto"/>
        <w:left w:val="none" w:sz="0" w:space="0" w:color="auto"/>
        <w:bottom w:val="none" w:sz="0" w:space="0" w:color="auto"/>
        <w:right w:val="none" w:sz="0" w:space="0" w:color="auto"/>
      </w:divBdr>
    </w:div>
    <w:div w:id="1913392120">
      <w:bodyDiv w:val="1"/>
      <w:marLeft w:val="0"/>
      <w:marRight w:val="0"/>
      <w:marTop w:val="0"/>
      <w:marBottom w:val="0"/>
      <w:divBdr>
        <w:top w:val="none" w:sz="0" w:space="0" w:color="auto"/>
        <w:left w:val="none" w:sz="0" w:space="0" w:color="auto"/>
        <w:bottom w:val="none" w:sz="0" w:space="0" w:color="auto"/>
        <w:right w:val="none" w:sz="0" w:space="0" w:color="auto"/>
      </w:divBdr>
    </w:div>
    <w:div w:id="1913655523">
      <w:bodyDiv w:val="1"/>
      <w:marLeft w:val="0"/>
      <w:marRight w:val="0"/>
      <w:marTop w:val="0"/>
      <w:marBottom w:val="0"/>
      <w:divBdr>
        <w:top w:val="none" w:sz="0" w:space="0" w:color="auto"/>
        <w:left w:val="none" w:sz="0" w:space="0" w:color="auto"/>
        <w:bottom w:val="none" w:sz="0" w:space="0" w:color="auto"/>
        <w:right w:val="none" w:sz="0" w:space="0" w:color="auto"/>
      </w:divBdr>
    </w:div>
    <w:div w:id="1915512115">
      <w:bodyDiv w:val="1"/>
      <w:marLeft w:val="0"/>
      <w:marRight w:val="0"/>
      <w:marTop w:val="0"/>
      <w:marBottom w:val="0"/>
      <w:divBdr>
        <w:top w:val="none" w:sz="0" w:space="0" w:color="auto"/>
        <w:left w:val="none" w:sz="0" w:space="0" w:color="auto"/>
        <w:bottom w:val="none" w:sz="0" w:space="0" w:color="auto"/>
        <w:right w:val="none" w:sz="0" w:space="0" w:color="auto"/>
      </w:divBdr>
    </w:div>
    <w:div w:id="1928032592">
      <w:bodyDiv w:val="1"/>
      <w:marLeft w:val="0"/>
      <w:marRight w:val="0"/>
      <w:marTop w:val="0"/>
      <w:marBottom w:val="0"/>
      <w:divBdr>
        <w:top w:val="none" w:sz="0" w:space="0" w:color="auto"/>
        <w:left w:val="none" w:sz="0" w:space="0" w:color="auto"/>
        <w:bottom w:val="none" w:sz="0" w:space="0" w:color="auto"/>
        <w:right w:val="none" w:sz="0" w:space="0" w:color="auto"/>
      </w:divBdr>
    </w:div>
    <w:div w:id="1932080374">
      <w:bodyDiv w:val="1"/>
      <w:marLeft w:val="0"/>
      <w:marRight w:val="0"/>
      <w:marTop w:val="0"/>
      <w:marBottom w:val="0"/>
      <w:divBdr>
        <w:top w:val="none" w:sz="0" w:space="0" w:color="auto"/>
        <w:left w:val="none" w:sz="0" w:space="0" w:color="auto"/>
        <w:bottom w:val="none" w:sz="0" w:space="0" w:color="auto"/>
        <w:right w:val="none" w:sz="0" w:space="0" w:color="auto"/>
      </w:divBdr>
    </w:div>
    <w:div w:id="1939944536">
      <w:bodyDiv w:val="1"/>
      <w:marLeft w:val="0"/>
      <w:marRight w:val="0"/>
      <w:marTop w:val="0"/>
      <w:marBottom w:val="0"/>
      <w:divBdr>
        <w:top w:val="none" w:sz="0" w:space="0" w:color="auto"/>
        <w:left w:val="none" w:sz="0" w:space="0" w:color="auto"/>
        <w:bottom w:val="none" w:sz="0" w:space="0" w:color="auto"/>
        <w:right w:val="none" w:sz="0" w:space="0" w:color="auto"/>
      </w:divBdr>
    </w:div>
    <w:div w:id="1948268861">
      <w:bodyDiv w:val="1"/>
      <w:marLeft w:val="0"/>
      <w:marRight w:val="0"/>
      <w:marTop w:val="0"/>
      <w:marBottom w:val="0"/>
      <w:divBdr>
        <w:top w:val="none" w:sz="0" w:space="0" w:color="auto"/>
        <w:left w:val="none" w:sz="0" w:space="0" w:color="auto"/>
        <w:bottom w:val="none" w:sz="0" w:space="0" w:color="auto"/>
        <w:right w:val="none" w:sz="0" w:space="0" w:color="auto"/>
      </w:divBdr>
    </w:div>
    <w:div w:id="1963727772">
      <w:bodyDiv w:val="1"/>
      <w:marLeft w:val="0"/>
      <w:marRight w:val="0"/>
      <w:marTop w:val="0"/>
      <w:marBottom w:val="0"/>
      <w:divBdr>
        <w:top w:val="none" w:sz="0" w:space="0" w:color="auto"/>
        <w:left w:val="none" w:sz="0" w:space="0" w:color="auto"/>
        <w:bottom w:val="none" w:sz="0" w:space="0" w:color="auto"/>
        <w:right w:val="none" w:sz="0" w:space="0" w:color="auto"/>
      </w:divBdr>
    </w:div>
    <w:div w:id="1974404415">
      <w:bodyDiv w:val="1"/>
      <w:marLeft w:val="0"/>
      <w:marRight w:val="0"/>
      <w:marTop w:val="0"/>
      <w:marBottom w:val="0"/>
      <w:divBdr>
        <w:top w:val="none" w:sz="0" w:space="0" w:color="auto"/>
        <w:left w:val="none" w:sz="0" w:space="0" w:color="auto"/>
        <w:bottom w:val="none" w:sz="0" w:space="0" w:color="auto"/>
        <w:right w:val="none" w:sz="0" w:space="0" w:color="auto"/>
      </w:divBdr>
    </w:div>
    <w:div w:id="1979920002">
      <w:bodyDiv w:val="1"/>
      <w:marLeft w:val="0"/>
      <w:marRight w:val="0"/>
      <w:marTop w:val="0"/>
      <w:marBottom w:val="0"/>
      <w:divBdr>
        <w:top w:val="none" w:sz="0" w:space="0" w:color="auto"/>
        <w:left w:val="none" w:sz="0" w:space="0" w:color="auto"/>
        <w:bottom w:val="none" w:sz="0" w:space="0" w:color="auto"/>
        <w:right w:val="none" w:sz="0" w:space="0" w:color="auto"/>
      </w:divBdr>
    </w:div>
    <w:div w:id="1991978860">
      <w:bodyDiv w:val="1"/>
      <w:marLeft w:val="0"/>
      <w:marRight w:val="0"/>
      <w:marTop w:val="0"/>
      <w:marBottom w:val="0"/>
      <w:divBdr>
        <w:top w:val="none" w:sz="0" w:space="0" w:color="auto"/>
        <w:left w:val="none" w:sz="0" w:space="0" w:color="auto"/>
        <w:bottom w:val="none" w:sz="0" w:space="0" w:color="auto"/>
        <w:right w:val="none" w:sz="0" w:space="0" w:color="auto"/>
      </w:divBdr>
    </w:div>
    <w:div w:id="2011368913">
      <w:bodyDiv w:val="1"/>
      <w:marLeft w:val="0"/>
      <w:marRight w:val="0"/>
      <w:marTop w:val="0"/>
      <w:marBottom w:val="0"/>
      <w:divBdr>
        <w:top w:val="none" w:sz="0" w:space="0" w:color="auto"/>
        <w:left w:val="none" w:sz="0" w:space="0" w:color="auto"/>
        <w:bottom w:val="none" w:sz="0" w:space="0" w:color="auto"/>
        <w:right w:val="none" w:sz="0" w:space="0" w:color="auto"/>
      </w:divBdr>
    </w:div>
    <w:div w:id="2011593013">
      <w:bodyDiv w:val="1"/>
      <w:marLeft w:val="0"/>
      <w:marRight w:val="0"/>
      <w:marTop w:val="0"/>
      <w:marBottom w:val="0"/>
      <w:divBdr>
        <w:top w:val="none" w:sz="0" w:space="0" w:color="auto"/>
        <w:left w:val="none" w:sz="0" w:space="0" w:color="auto"/>
        <w:bottom w:val="none" w:sz="0" w:space="0" w:color="auto"/>
        <w:right w:val="none" w:sz="0" w:space="0" w:color="auto"/>
      </w:divBdr>
    </w:div>
    <w:div w:id="2014919714">
      <w:bodyDiv w:val="1"/>
      <w:marLeft w:val="0"/>
      <w:marRight w:val="0"/>
      <w:marTop w:val="0"/>
      <w:marBottom w:val="0"/>
      <w:divBdr>
        <w:top w:val="none" w:sz="0" w:space="0" w:color="auto"/>
        <w:left w:val="none" w:sz="0" w:space="0" w:color="auto"/>
        <w:bottom w:val="none" w:sz="0" w:space="0" w:color="auto"/>
        <w:right w:val="none" w:sz="0" w:space="0" w:color="auto"/>
      </w:divBdr>
    </w:div>
    <w:div w:id="2017684968">
      <w:bodyDiv w:val="1"/>
      <w:marLeft w:val="0"/>
      <w:marRight w:val="0"/>
      <w:marTop w:val="0"/>
      <w:marBottom w:val="0"/>
      <w:divBdr>
        <w:top w:val="none" w:sz="0" w:space="0" w:color="auto"/>
        <w:left w:val="none" w:sz="0" w:space="0" w:color="auto"/>
        <w:bottom w:val="none" w:sz="0" w:space="0" w:color="auto"/>
        <w:right w:val="none" w:sz="0" w:space="0" w:color="auto"/>
      </w:divBdr>
    </w:div>
    <w:div w:id="2048333314">
      <w:bodyDiv w:val="1"/>
      <w:marLeft w:val="0"/>
      <w:marRight w:val="0"/>
      <w:marTop w:val="0"/>
      <w:marBottom w:val="0"/>
      <w:divBdr>
        <w:top w:val="none" w:sz="0" w:space="0" w:color="auto"/>
        <w:left w:val="none" w:sz="0" w:space="0" w:color="auto"/>
        <w:bottom w:val="none" w:sz="0" w:space="0" w:color="auto"/>
        <w:right w:val="none" w:sz="0" w:space="0" w:color="auto"/>
      </w:divBdr>
    </w:div>
    <w:div w:id="2057969314">
      <w:bodyDiv w:val="1"/>
      <w:marLeft w:val="0"/>
      <w:marRight w:val="0"/>
      <w:marTop w:val="0"/>
      <w:marBottom w:val="0"/>
      <w:divBdr>
        <w:top w:val="none" w:sz="0" w:space="0" w:color="auto"/>
        <w:left w:val="none" w:sz="0" w:space="0" w:color="auto"/>
        <w:bottom w:val="none" w:sz="0" w:space="0" w:color="auto"/>
        <w:right w:val="none" w:sz="0" w:space="0" w:color="auto"/>
      </w:divBdr>
    </w:div>
    <w:div w:id="2065180258">
      <w:bodyDiv w:val="1"/>
      <w:marLeft w:val="0"/>
      <w:marRight w:val="0"/>
      <w:marTop w:val="0"/>
      <w:marBottom w:val="0"/>
      <w:divBdr>
        <w:top w:val="none" w:sz="0" w:space="0" w:color="auto"/>
        <w:left w:val="none" w:sz="0" w:space="0" w:color="auto"/>
        <w:bottom w:val="none" w:sz="0" w:space="0" w:color="auto"/>
        <w:right w:val="none" w:sz="0" w:space="0" w:color="auto"/>
      </w:divBdr>
    </w:div>
    <w:div w:id="2073768216">
      <w:bodyDiv w:val="1"/>
      <w:marLeft w:val="0"/>
      <w:marRight w:val="0"/>
      <w:marTop w:val="0"/>
      <w:marBottom w:val="0"/>
      <w:divBdr>
        <w:top w:val="none" w:sz="0" w:space="0" w:color="auto"/>
        <w:left w:val="none" w:sz="0" w:space="0" w:color="auto"/>
        <w:bottom w:val="none" w:sz="0" w:space="0" w:color="auto"/>
        <w:right w:val="none" w:sz="0" w:space="0" w:color="auto"/>
      </w:divBdr>
    </w:div>
    <w:div w:id="2078360528">
      <w:bodyDiv w:val="1"/>
      <w:marLeft w:val="0"/>
      <w:marRight w:val="0"/>
      <w:marTop w:val="0"/>
      <w:marBottom w:val="0"/>
      <w:divBdr>
        <w:top w:val="none" w:sz="0" w:space="0" w:color="auto"/>
        <w:left w:val="none" w:sz="0" w:space="0" w:color="auto"/>
        <w:bottom w:val="none" w:sz="0" w:space="0" w:color="auto"/>
        <w:right w:val="none" w:sz="0" w:space="0" w:color="auto"/>
      </w:divBdr>
    </w:div>
    <w:div w:id="2079937384">
      <w:bodyDiv w:val="1"/>
      <w:marLeft w:val="0"/>
      <w:marRight w:val="0"/>
      <w:marTop w:val="0"/>
      <w:marBottom w:val="0"/>
      <w:divBdr>
        <w:top w:val="none" w:sz="0" w:space="0" w:color="auto"/>
        <w:left w:val="none" w:sz="0" w:space="0" w:color="auto"/>
        <w:bottom w:val="none" w:sz="0" w:space="0" w:color="auto"/>
        <w:right w:val="none" w:sz="0" w:space="0" w:color="auto"/>
      </w:divBdr>
    </w:div>
    <w:div w:id="2079942017">
      <w:bodyDiv w:val="1"/>
      <w:marLeft w:val="0"/>
      <w:marRight w:val="0"/>
      <w:marTop w:val="0"/>
      <w:marBottom w:val="0"/>
      <w:divBdr>
        <w:top w:val="none" w:sz="0" w:space="0" w:color="auto"/>
        <w:left w:val="none" w:sz="0" w:space="0" w:color="auto"/>
        <w:bottom w:val="none" w:sz="0" w:space="0" w:color="auto"/>
        <w:right w:val="none" w:sz="0" w:space="0" w:color="auto"/>
      </w:divBdr>
    </w:div>
    <w:div w:id="21079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BAE9-1753-4343-AA00-95CA259D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2829</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24 декабря 2003       293-с</vt:lpstr>
    </vt:vector>
  </TitlesOfParts>
  <Company>Комитет</Company>
  <LinksUpToDate>false</LinksUpToDate>
  <CharactersWithSpaces>18923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декабря 2003       293-с</dc:title>
  <dc:creator>Олег</dc:creator>
  <cp:lastModifiedBy>Галина</cp:lastModifiedBy>
  <cp:revision>4</cp:revision>
  <cp:lastPrinted>2021-09-15T11:25:00Z</cp:lastPrinted>
  <dcterms:created xsi:type="dcterms:W3CDTF">2021-12-06T09:57:00Z</dcterms:created>
  <dcterms:modified xsi:type="dcterms:W3CDTF">2021-12-06T10:01:00Z</dcterms:modified>
</cp:coreProperties>
</file>