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</w:pPr>
      <w:r>
        <w:t xml:space="preserve">Приложение № 3 к распоряжению</w:t>
      </w:r>
      <w:r/>
    </w:p>
    <w:p>
      <w:pPr>
        <w:jc w:val="both"/>
      </w:pPr>
      <w:r>
        <w:t xml:space="preserve">                                                                                                </w:t>
      </w:r>
      <w:r>
        <w:t xml:space="preserve">      </w:t>
      </w:r>
      <w:r>
        <w:t xml:space="preserve">КУМИ от </w:t>
      </w:r>
      <w:r>
        <w:t xml:space="preserve">30</w:t>
      </w:r>
      <w:r>
        <w:t xml:space="preserve">.05.202</w:t>
      </w:r>
      <w:r>
        <w:t xml:space="preserve">4 </w:t>
      </w:r>
      <w:r>
        <w:t xml:space="preserve">№ 1</w:t>
      </w:r>
      <w:r>
        <w:t xml:space="preserve">8</w:t>
      </w:r>
      <w:r>
        <w:t xml:space="preserve">3-р</w:t>
      </w:r>
      <w:r/>
    </w:p>
    <w:p>
      <w:pPr>
        <w:jc w:val="both"/>
      </w:pPr>
      <w:r/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629"/>
        <w:rPr>
          <w:b/>
        </w:rPr>
      </w:pPr>
      <w:r>
        <w:rPr>
          <w:sz w:val="24"/>
          <w:szCs w:val="24"/>
        </w:rPr>
        <w:t xml:space="preserve">Договор купли-продажи № 03-14/_____</w:t>
      </w:r>
      <w:r>
        <w:rPr>
          <w:b/>
        </w:rPr>
      </w:r>
    </w:p>
    <w:p>
      <w:pPr>
        <w:jc w:val="center"/>
        <w:rPr>
          <w:iCs/>
        </w:rPr>
      </w:pPr>
      <w:r>
        <w:rPr>
          <w:b/>
        </w:rPr>
        <w:t xml:space="preserve"> </w:t>
      </w:r>
      <w:r>
        <w:t xml:space="preserve">земельного участка</w:t>
      </w:r>
      <w:r>
        <w:rPr>
          <w:iCs/>
        </w:rPr>
      </w:r>
    </w:p>
    <w:p>
      <w:pPr>
        <w:jc w:val="both"/>
        <w:rPr>
          <w:i/>
          <w:iCs/>
        </w:rPr>
      </w:pPr>
      <w:r>
        <w:rPr>
          <w:iCs/>
        </w:rPr>
        <w:t xml:space="preserve">г. Кингисепп                                                                                          </w:t>
      </w:r>
      <w:r>
        <w:rPr>
          <w:iCs/>
        </w:rPr>
        <w:t xml:space="preserve">         </w:t>
      </w:r>
      <w:r>
        <w:rPr>
          <w:iCs/>
        </w:rPr>
        <w:t xml:space="preserve">   </w:t>
      </w:r>
      <w:r>
        <w:rPr>
          <w:iCs/>
        </w:rPr>
        <w:t xml:space="preserve">«</w:t>
      </w:r>
      <w:r>
        <w:rPr>
          <w:iCs/>
        </w:rPr>
        <w:t xml:space="preserve">     »          202</w:t>
      </w:r>
      <w:r>
        <w:rPr>
          <w:iCs/>
        </w:rPr>
        <w:t xml:space="preserve">4</w:t>
      </w:r>
      <w:r>
        <w:rPr>
          <w:iCs/>
        </w:rPr>
        <w:t xml:space="preserve"> года</w:t>
      </w:r>
      <w:r>
        <w:rPr>
          <w:i/>
          <w:iCs/>
        </w:rPr>
      </w:r>
    </w:p>
    <w:p>
      <w:pPr>
        <w:jc w:val="both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p>
      <w:pPr>
        <w:jc w:val="both"/>
        <w:rPr>
          <w:b/>
        </w:rPr>
      </w:pPr>
      <w:r>
        <w:rPr>
          <w:bCs/>
        </w:rPr>
        <w:tab/>
      </w:r>
      <w:r>
        <w:rPr>
          <w:bCs/>
        </w:rPr>
        <w:t xml:space="preserve">На основании постановления администрации МО «Кингисеппский муниципальный район» Ленинградской области от </w:t>
      </w:r>
      <w:r>
        <w:rPr>
          <w:bCs/>
        </w:rPr>
        <w:t xml:space="preserve">29</w:t>
      </w:r>
      <w:r>
        <w:rPr>
          <w:bCs/>
        </w:rPr>
        <w:t xml:space="preserve">.0</w:t>
      </w:r>
      <w:r>
        <w:rPr>
          <w:bCs/>
        </w:rPr>
        <w:t xml:space="preserve">3</w:t>
      </w:r>
      <w:r>
        <w:rPr>
          <w:bCs/>
        </w:rPr>
        <w:t xml:space="preserve">.202</w:t>
      </w:r>
      <w:r>
        <w:rPr>
          <w:bCs/>
        </w:rPr>
        <w:t xml:space="preserve">4</w:t>
      </w:r>
      <w:r>
        <w:rPr>
          <w:bCs/>
        </w:rPr>
        <w:t xml:space="preserve"> № </w:t>
      </w:r>
      <w:r>
        <w:rPr>
          <w:bCs/>
        </w:rPr>
        <w:t xml:space="preserve">990</w:t>
      </w:r>
      <w:r>
        <w:rPr>
          <w:bCs/>
        </w:rPr>
        <w:t xml:space="preserve"> «О проведении аукциона по продаже земельного участка площадью </w:t>
      </w:r>
      <w:r>
        <w:rPr>
          <w:bCs/>
        </w:rPr>
        <w:t xml:space="preserve">900</w:t>
      </w:r>
      <w:r>
        <w:rPr>
          <w:bCs/>
        </w:rPr>
        <w:t xml:space="preserve"> кв.м., расположенного: </w:t>
      </w:r>
      <w:r>
        <w:t xml:space="preserve">Ленинградская область, Кингисеппский муниципальный район, </w:t>
      </w:r>
      <w:r>
        <w:t xml:space="preserve">Фалилеевское</w:t>
      </w:r>
      <w:r>
        <w:t xml:space="preserve"> сельское поселение, дер.</w:t>
      </w:r>
      <w:r>
        <w:t xml:space="preserve"> Фалилеево</w:t>
      </w:r>
      <w:r>
        <w:t xml:space="preserve">»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t xml:space="preserve">в соответствии с п. ____ст.39.12 Земельного кодекса Российской Федерации.</w:t>
      </w:r>
      <w:r>
        <w:rPr>
          <w:b/>
        </w:rPr>
      </w:r>
    </w:p>
    <w:p>
      <w:pPr>
        <w:ind w:firstLine="708"/>
        <w:jc w:val="both"/>
        <w:rPr>
          <w:b/>
        </w:rPr>
      </w:pPr>
      <w:r>
        <w:rPr>
          <w:b/>
        </w:rPr>
        <w:t xml:space="preserve">Комитет по управлению имуществом муниципального образования «Кингисеппский муниципальный район» Ленинградской области, </w:t>
      </w:r>
      <w:r>
        <w:rPr>
          <w:bCs/>
        </w:rPr>
        <w:t xml:space="preserve">зарегистрированный </w:t>
      </w:r>
      <w:r>
        <w:rPr>
          <w:bCs/>
        </w:rPr>
        <w:t xml:space="preserve">Кингисеппским</w:t>
      </w:r>
      <w:r>
        <w:rPr>
          <w:bCs/>
        </w:rPr>
        <w:t xml:space="preserve"> территориальным отделением Учреждения юстиции Ленинградской областной регистрационной палаты 27.05.1997, реестровый номер 23/00278, свидетельство о внесении записи в Единый государс</w:t>
      </w:r>
      <w:r>
        <w:rPr>
          <w:bCs/>
        </w:rPr>
        <w:t xml:space="preserve">твенный реестр юридических лиц о юридическом лице серии 47 № 001193214, ОГРН: 1024701426420 присвоен 26.11.2002 Межрайонной инспекцией Министерства Российской Федерации по налогам и сборам № 3 по Ленинградской области; ИНН/КПП 4707000813/470701001, в лице </w:t>
      </w:r>
      <w:r>
        <w:rPr>
          <w:b/>
        </w:rPr>
        <w:t xml:space="preserve">председателя Хамовой Марины Евгеньевны</w:t>
      </w:r>
      <w:r>
        <w:rPr>
          <w:bCs/>
        </w:rPr>
        <w:t xml:space="preserve">, действующего на основании Положения о комитете по управлению имуществом муниципального образования «Кингисеппский муниципальный район» Ленинградской области (в новой редак</w:t>
      </w:r>
      <w:r>
        <w:rPr>
          <w:bCs/>
        </w:rPr>
        <w:t xml:space="preserve">ции), утвержденного решением Совета депутатов муниципального образования «Кингисеппский муниципальный район» Ленинградской области от 18.02.2015 № 93/3-с, зарегистрированного Межрайонной ИФНС России №3 по Ленинградской области 09.04.2015, ГРН:2154707034964</w:t>
      </w:r>
      <w:r>
        <w:t xml:space="preserve">),  именуемый в дальнейшем </w:t>
      </w:r>
      <w:r>
        <w:rPr>
          <w:b/>
        </w:rPr>
        <w:t xml:space="preserve">«Продавец», </w:t>
      </w:r>
      <w:r>
        <w:t xml:space="preserve">с одной стороны</w:t>
      </w:r>
      <w:r>
        <w:rPr>
          <w:color w:val="000000"/>
        </w:rPr>
        <w:t xml:space="preserve">, и __________________________________________________________________,</w:t>
      </w:r>
      <w:r>
        <w:rPr>
          <w:color w:val="000000"/>
        </w:rPr>
        <w:t xml:space="preserve"> </w:t>
      </w:r>
      <w:r>
        <w:t xml:space="preserve">именуемый в дальнейшем </w:t>
      </w:r>
      <w:r>
        <w:rPr>
          <w:b/>
          <w:bCs/>
        </w:rPr>
        <w:t xml:space="preserve">«Покупатель»</w:t>
      </w:r>
      <w:r>
        <w:t xml:space="preserve">, с другой стороны, и именуемые в дальнейшем «Стороны», заключили настоящий договор (далее - Договор) о нижеследующем. </w:t>
      </w:r>
      <w:r>
        <w:rPr>
          <w:b/>
          <w:color w:val="000000"/>
        </w:rPr>
        <w:t xml:space="preserve">    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1. Предмет Договора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8"/>
        <w:jc w:val="both"/>
      </w:pPr>
      <w:r>
        <w:rPr>
          <w:bCs/>
        </w:rPr>
        <w:t xml:space="preserve">1.1.Продавец</w:t>
      </w:r>
      <w:r>
        <w:t xml:space="preserve"> обязуется </w:t>
      </w:r>
      <w:r>
        <w:t xml:space="preserve">передать </w:t>
      </w:r>
      <w:r>
        <w:rPr>
          <w:bCs/>
        </w:rPr>
        <w:t xml:space="preserve">в собственность</w:t>
      </w:r>
      <w:r>
        <w:t xml:space="preserve">, а </w:t>
      </w:r>
      <w:r>
        <w:rPr>
          <w:bCs/>
        </w:rPr>
        <w:t xml:space="preserve">Покупатель </w:t>
      </w:r>
      <w:r>
        <w:t xml:space="preserve">принять и оплатить по цене и на условиях настоящего Договора земельный участок (далее – Участок) с кадастровым номером 47:20:</w:t>
      </w:r>
      <w:r>
        <w:t xml:space="preserve">0509002:287</w:t>
      </w:r>
      <w:r>
        <w:t xml:space="preserve">, площадью </w:t>
      </w:r>
      <w:r>
        <w:t xml:space="preserve">900</w:t>
      </w:r>
      <w:r>
        <w:t xml:space="preserve"> кв.м., с разрешенным использованием – для индивидуального жилищного строительства (категория земель – земли населенных пунктов), местоположение: Ленинградская область, Кингисеппский муниципальный  район, </w:t>
      </w:r>
      <w:r>
        <w:t xml:space="preserve">Фалилеевское</w:t>
      </w:r>
      <w:r>
        <w:t xml:space="preserve"> сельское поселение, дер.</w:t>
      </w:r>
      <w:r>
        <w:t xml:space="preserve"> Фалилеево</w:t>
      </w:r>
      <w:r>
        <w:t xml:space="preserve">, в границах, указанных в выписке из ЕГРН, прилагаемой к настоящему Договору и являющимся его</w:t>
      </w:r>
      <w:r>
        <w:t xml:space="preserve"> неотъемлемой частью. </w:t>
      </w:r>
      <w:r/>
    </w:p>
    <w:p>
      <w:pPr>
        <w:ind w:firstLine="708"/>
        <w:jc w:val="both"/>
      </w:pPr>
      <w:r>
        <w:t xml:space="preserve">1.2. Продавец довел сведения до Покупателя, а Покупатель принял к сведению следующие данные об Участке:</w:t>
      </w:r>
      <w:r/>
    </w:p>
    <w:p>
      <w:pPr>
        <w:pStyle w:val="633"/>
        <w:ind w:firstLine="708"/>
        <w:widowControl/>
      </w:pPr>
      <w:r>
        <w:t xml:space="preserve">1.2.1.</w:t>
      </w:r>
      <w:r>
        <w:t xml:space="preserve"> </w:t>
      </w:r>
      <w:r>
        <w:t xml:space="preserve">На Участок не распространяются иные вещные и обязательственные права третьих лиц.</w:t>
      </w:r>
      <w:r/>
    </w:p>
    <w:p>
      <w:pPr>
        <w:ind w:firstLine="708"/>
        <w:jc w:val="both"/>
      </w:pPr>
      <w:r>
        <w:t xml:space="preserve">1.2.2.</w:t>
      </w:r>
      <w:r>
        <w:t xml:space="preserve"> </w:t>
      </w:r>
      <w:r>
        <w:t xml:space="preserve">Участок не состоит под арестом (запрещением).</w:t>
      </w:r>
      <w:r/>
    </w:p>
    <w:p>
      <w:pPr>
        <w:ind w:firstLine="708"/>
        <w:jc w:val="both"/>
      </w:pPr>
      <w:r>
        <w:t xml:space="preserve">1.3. Земельный участок предоставляется для индивидуального жилищного строительства. </w:t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2. Плата по Договору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539"/>
        <w:jc w:val="both"/>
      </w:pPr>
      <w:r>
        <w:t xml:space="preserve"> 2.1.</w:t>
      </w:r>
      <w:r>
        <w:t xml:space="preserve"> </w:t>
      </w:r>
      <w:r>
        <w:t xml:space="preserve">Выкупная цена Участка составляет _____________ рублей (_________________</w:t>
      </w:r>
      <w:r>
        <w:t xml:space="preserve">)</w:t>
      </w:r>
      <w:r>
        <w:t xml:space="preserve"> </w:t>
      </w:r>
      <w:r>
        <w:t xml:space="preserve">рублей 00 коп</w:t>
      </w:r>
      <w:r>
        <w:t xml:space="preserve">еек</w:t>
      </w:r>
      <w:r>
        <w:t xml:space="preserve">.</w:t>
      </w:r>
      <w:r/>
    </w:p>
    <w:p>
      <w:pPr>
        <w:ind w:firstLine="539"/>
        <w:jc w:val="both"/>
      </w:pPr>
      <w:r>
        <w:t xml:space="preserve">Сумма задатка для участия в аукционе в размере </w:t>
      </w:r>
      <w:r>
        <w:t xml:space="preserve">20</w:t>
      </w:r>
      <w:r>
        <w:t xml:space="preserve">3</w:t>
      </w:r>
      <w:r>
        <w:t xml:space="preserve">000 (двести </w:t>
      </w:r>
      <w:r>
        <w:t xml:space="preserve">три</w:t>
      </w:r>
      <w:r>
        <w:t xml:space="preserve"> тысяч</w:t>
      </w:r>
      <w:r>
        <w:t xml:space="preserve">и)</w:t>
      </w:r>
      <w:r>
        <w:t xml:space="preserve"> рублей 00 копеек, ранее уплаченная Покупателем, засчитывается в счет оплаты за Участок.</w:t>
      </w:r>
      <w:r/>
    </w:p>
    <w:p>
      <w:pPr>
        <w:ind w:firstLine="539"/>
        <w:jc w:val="both"/>
      </w:pPr>
      <w:r>
        <w:t xml:space="preserve">2.2. В выкупную цену Участка не включена стоимость услуг и расходов на оформление права собственности Покупателя на Участок.</w:t>
      </w:r>
      <w:r/>
    </w:p>
    <w:p>
      <w:pPr>
        <w:ind w:firstLine="708"/>
        <w:jc w:val="both"/>
      </w:pPr>
      <w:r/>
      <w:r/>
    </w:p>
    <w:p>
      <w:pPr>
        <w:ind w:firstLine="708"/>
        <w:jc w:val="center"/>
        <w:rPr>
          <w:b/>
        </w:rPr>
      </w:pPr>
      <w:r>
        <w:rPr>
          <w:b/>
        </w:rPr>
        <w:t xml:space="preserve">3. Права и обязанности сторон</w:t>
      </w:r>
      <w:r>
        <w:rPr>
          <w:b/>
        </w:rPr>
      </w:r>
    </w:p>
    <w:p>
      <w:pPr>
        <w:ind w:firstLine="708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8"/>
        <w:jc w:val="both"/>
      </w:pPr>
      <w:r>
        <w:rPr>
          <w:b/>
        </w:rPr>
        <w:t xml:space="preserve">3.1. Продавец имеет право:</w:t>
      </w:r>
      <w:r/>
    </w:p>
    <w:p>
      <w:pPr>
        <w:ind w:firstLine="708"/>
        <w:jc w:val="both"/>
        <w:rPr>
          <w:b/>
        </w:rPr>
      </w:pPr>
      <w:r>
        <w:t xml:space="preserve">3.1.1.</w:t>
      </w:r>
      <w:r>
        <w:t xml:space="preserve"> </w:t>
      </w:r>
      <w:r>
        <w:t xml:space="preserve">В случае уклонения Покупателя от государственной регистрации перехода права собственности на Участок обратиться в суд с требованием о проведении государственной регистрации права собственности и возмещением убытков, в случае неисполнения Покупателем п.</w:t>
      </w:r>
      <w:r>
        <w:t xml:space="preserve"> </w:t>
      </w:r>
      <w:r>
        <w:t xml:space="preserve">3.4.3 Договора.</w:t>
      </w:r>
      <w:r>
        <w:rPr>
          <w:b/>
        </w:rPr>
      </w:r>
    </w:p>
    <w:p>
      <w:pPr>
        <w:ind w:firstLine="708"/>
        <w:jc w:val="both"/>
      </w:pPr>
      <w:r>
        <w:rPr>
          <w:b/>
        </w:rPr>
        <w:t xml:space="preserve">3.2.</w:t>
      </w:r>
      <w:r>
        <w:rPr>
          <w:b/>
        </w:rPr>
        <w:t xml:space="preserve"> </w:t>
      </w:r>
      <w:r>
        <w:rPr>
          <w:b/>
        </w:rPr>
        <w:t xml:space="preserve">Продавец обязан:</w:t>
      </w:r>
      <w:r/>
    </w:p>
    <w:p>
      <w:pPr>
        <w:ind w:firstLine="708"/>
        <w:jc w:val="both"/>
      </w:pPr>
      <w:r>
        <w:t xml:space="preserve">3.2.1.Предоставить Покупателю достоверную и максимальную информацию о продаваемом Участке.</w:t>
      </w:r>
      <w:r/>
    </w:p>
    <w:p>
      <w:pPr>
        <w:ind w:firstLine="708"/>
        <w:jc w:val="both"/>
        <w:rPr>
          <w:b/>
        </w:rPr>
      </w:pPr>
      <w:r>
        <w:t xml:space="preserve">3.2.2.</w:t>
      </w:r>
      <w:r>
        <w:t xml:space="preserve"> </w:t>
      </w:r>
      <w:r>
        <w:t xml:space="preserve">Передать Покупателю Участок в состоянии пригодном для его использования в соответствии с целевым использованием по акту приема-передачи. </w:t>
      </w:r>
      <w:r>
        <w:rPr>
          <w:b/>
        </w:rPr>
      </w:r>
    </w:p>
    <w:p>
      <w:pPr>
        <w:ind w:firstLine="539"/>
        <w:jc w:val="both"/>
      </w:pPr>
      <w:r>
        <w:rPr>
          <w:b/>
        </w:rPr>
        <w:tab/>
        <w:t xml:space="preserve">3.3.</w:t>
      </w:r>
      <w:r>
        <w:rPr>
          <w:b/>
        </w:rPr>
        <w:t xml:space="preserve"> </w:t>
      </w:r>
      <w:r>
        <w:rPr>
          <w:b/>
        </w:rPr>
        <w:t xml:space="preserve">Покупатель имеет право:</w:t>
      </w:r>
      <w:r>
        <w:t xml:space="preserve"> </w:t>
      </w:r>
      <w:r/>
    </w:p>
    <w:p>
      <w:pPr>
        <w:ind w:firstLine="708"/>
        <w:jc w:val="both"/>
        <w:rPr>
          <w:b/>
        </w:rPr>
      </w:pPr>
      <w:r>
        <w:t xml:space="preserve">3.3.1.</w:t>
      </w:r>
      <w:r>
        <w:t xml:space="preserve"> </w:t>
      </w:r>
      <w:r>
        <w:t xml:space="preserve">Требовать расторжения Договора в случае передачи ему Участка, обремененного правами третьих лиц, предоставления Продавцом заведомо ложных </w:t>
      </w:r>
      <w:r>
        <w:t xml:space="preserve">сведений  об</w:t>
      </w:r>
      <w:r>
        <w:t xml:space="preserve"> Участке. </w:t>
      </w:r>
      <w:r>
        <w:rPr>
          <w:b/>
        </w:rPr>
      </w:r>
    </w:p>
    <w:p>
      <w:pPr>
        <w:ind w:firstLine="539"/>
        <w:jc w:val="both"/>
      </w:pPr>
      <w:r>
        <w:rPr>
          <w:b/>
        </w:rPr>
        <w:tab/>
        <w:t xml:space="preserve">3.4.</w:t>
      </w:r>
      <w:r>
        <w:rPr>
          <w:b/>
        </w:rPr>
        <w:t xml:space="preserve"> </w:t>
      </w:r>
      <w:r>
        <w:rPr>
          <w:b/>
        </w:rPr>
        <w:t xml:space="preserve">Покупатель обязан:</w:t>
      </w:r>
      <w:r>
        <w:t xml:space="preserve"> </w:t>
      </w:r>
      <w:r>
        <w:tab/>
      </w:r>
      <w:r/>
    </w:p>
    <w:p>
      <w:pPr>
        <w:ind w:firstLine="539"/>
        <w:jc w:val="both"/>
      </w:pPr>
      <w:r>
        <w:tab/>
        <w:t xml:space="preserve">3.4.1. </w:t>
      </w:r>
      <w:r>
        <w:rPr>
          <w:bCs/>
        </w:rPr>
        <w:t xml:space="preserve">Покупатель обязуется оплатить оставшуюся сумму оплаты за Участок в сумме____________________</w:t>
      </w:r>
      <w:r>
        <w:t xml:space="preserve"> в течении десяти банковских дней с момента подписания им Договора путем перечисления её на счет: </w:t>
      </w:r>
      <w:r/>
    </w:p>
    <w:p>
      <w:r>
        <w:t xml:space="preserve">УФК по Ленинградской области (КУМИ МО «Кингисеппский муниципальный район»)</w:t>
      </w:r>
      <w:r/>
    </w:p>
    <w:p>
      <w:r>
        <w:t xml:space="preserve">ИНН 4707000813</w:t>
      </w:r>
      <w:r/>
    </w:p>
    <w:p>
      <w:r>
        <w:t xml:space="preserve">КПП 470701001</w:t>
      </w:r>
      <w:r/>
    </w:p>
    <w:p>
      <w:r>
        <w:t xml:space="preserve">Казначейский (</w:t>
      </w:r>
      <w:r>
        <w:t xml:space="preserve">расч</w:t>
      </w:r>
      <w:r>
        <w:t xml:space="preserve">) счет № 03100643000000014500 в Северо-Западное ГУ Банка России //УФК по Ленинградской области, г. Санкт-Петербург</w:t>
      </w:r>
      <w:r/>
    </w:p>
    <w:p>
      <w:r>
        <w:t xml:space="preserve">БИК 044030098</w:t>
      </w:r>
      <w:r/>
    </w:p>
    <w:p>
      <w:r>
        <w:t xml:space="preserve">Единый казначейский (</w:t>
      </w:r>
      <w:r>
        <w:t xml:space="preserve">кор</w:t>
      </w:r>
      <w:r>
        <w:t xml:space="preserve">) счет № 40102810745370000098</w:t>
      </w:r>
      <w:r/>
    </w:p>
    <w:p>
      <w:r>
        <w:t xml:space="preserve">ОКТМО </w:t>
      </w:r>
      <w:r>
        <w:t xml:space="preserve">41621412</w:t>
      </w:r>
      <w:r/>
    </w:p>
    <w:p>
      <w:r>
        <w:t xml:space="preserve">Код бюджетной классификации 925 114 06013 05 0000 430,</w:t>
      </w:r>
      <w:r/>
    </w:p>
    <w:p>
      <w:pPr>
        <w:ind w:firstLine="708"/>
        <w:jc w:val="both"/>
      </w:pPr>
      <w:r>
        <w:t xml:space="preserve">3.4.2.</w:t>
      </w:r>
      <w:r>
        <w:t xml:space="preserve"> </w:t>
      </w:r>
      <w:r>
        <w:t xml:space="preserve">Создавать необходимые условия для контроля за надлежащим исполнением условий Договора и использованием Участка, а также обеспечить доступ и проход на Участок представителям уполномоченных контролирующих органов.</w:t>
      </w:r>
      <w:r/>
    </w:p>
    <w:p>
      <w:pPr>
        <w:jc w:val="both"/>
      </w:pPr>
      <w:r>
        <w:tab/>
        <w:t xml:space="preserve">3.4.3. Использовать Участок в соответствии с разрешенным использованием, с соблюдением требований охранных зон </w:t>
      </w:r>
      <w:r>
        <w:t xml:space="preserve">земельного участка, указанных в ЕГРН. </w:t>
      </w:r>
      <w:r/>
    </w:p>
    <w:p>
      <w:pPr>
        <w:ind w:firstLine="708"/>
        <w:jc w:val="both"/>
      </w:pPr>
      <w:r>
        <w:t xml:space="preserve">Осуществлять мероприятия по охране земель и других природных ресурсов, в том числе меры пожарной безопасности;</w:t>
      </w:r>
      <w:r/>
    </w:p>
    <w:p>
      <w:pPr>
        <w:ind w:firstLine="708"/>
        <w:jc w:val="both"/>
      </w:pPr>
      <w:r>
        <w:t xml:space="preserve"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нормативов, </w:t>
      </w:r>
      <w:r/>
    </w:p>
    <w:p>
      <w:pPr>
        <w:ind w:firstLine="708"/>
        <w:jc w:val="both"/>
      </w:pPr>
      <w:r>
        <w:t xml:space="preserve">Осуществлять на земельном участке строительство, реконструкцию зданий, сооружений в соответствии с требованиями законодательства о градостроительной деятельности;</w:t>
      </w:r>
      <w:r/>
    </w:p>
    <w:p>
      <w:pPr>
        <w:ind w:firstLine="708"/>
        <w:jc w:val="both"/>
      </w:pPr>
      <w:r>
        <w:t xml:space="preserve">Не допускать загрязнение, истощение, деградацию, порчу, уничтожение земель и почв и иное негативное воздействие на земли и почвы.</w:t>
      </w:r>
      <w:r/>
    </w:p>
    <w:p>
      <w:pPr>
        <w:ind w:firstLine="708"/>
        <w:jc w:val="both"/>
        <w:rPr>
          <w:b/>
        </w:rPr>
      </w:pPr>
      <w:r>
        <w:t xml:space="preserve">3.4.5. Принять Участок по акту приема-передачи</w:t>
      </w:r>
      <w:r>
        <w:rPr>
          <w:b/>
        </w:rPr>
        <w:t xml:space="preserve">.</w:t>
      </w:r>
      <w:r>
        <w:rPr>
          <w:b/>
        </w:rPr>
      </w:r>
    </w:p>
    <w:p>
      <w:pPr>
        <w:pStyle w:val="633"/>
        <w:ind w:firstLine="708"/>
        <w:widowControl/>
      </w:pPr>
      <w:r>
        <w:rPr>
          <w:b/>
        </w:rPr>
        <w:t xml:space="preserve">3.5.</w:t>
      </w:r>
      <w:r>
        <w:t xml:space="preserve"> Продавец и Покупатель имеют иные права и обязанности, установленные законодательством Российской Федерации.</w:t>
      </w:r>
      <w:r/>
    </w:p>
    <w:p>
      <w:pPr>
        <w:jc w:val="both"/>
      </w:pPr>
      <w:r/>
      <w:r/>
    </w:p>
    <w:p>
      <w:pPr>
        <w:jc w:val="center"/>
      </w:pPr>
      <w:r>
        <w:rPr>
          <w:b/>
        </w:rPr>
        <w:t xml:space="preserve">4.Ответственность Сторон</w:t>
      </w:r>
      <w:r>
        <w:rPr>
          <w:b/>
        </w:rPr>
        <w:br/>
      </w:r>
      <w:r/>
    </w:p>
    <w:p>
      <w:pPr>
        <w:ind w:firstLine="708"/>
        <w:jc w:val="both"/>
      </w:pPr>
      <w:r>
        <w:t xml:space="preserve">4.1.</w:t>
      </w:r>
      <w:r>
        <w:t xml:space="preserve"> </w:t>
      </w:r>
      <w:r>
        <w:t xml:space="preserve">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  <w:r/>
    </w:p>
    <w:p>
      <w:pPr>
        <w:ind w:firstLine="708"/>
        <w:jc w:val="both"/>
      </w:pPr>
      <w:r>
        <w:t xml:space="preserve">4.2.</w:t>
      </w:r>
      <w:r>
        <w:t xml:space="preserve"> </w:t>
      </w:r>
      <w:r>
        <w:t xml:space="preserve">Споры, возникающие при исполнении Договора, разрешаются по соглашению между Продавцом и Покупателем.</w:t>
      </w:r>
      <w:r/>
    </w:p>
    <w:p>
      <w:pPr>
        <w:ind w:firstLine="708"/>
        <w:jc w:val="both"/>
        <w:rPr>
          <w:b/>
        </w:rPr>
      </w:pPr>
      <w:r>
        <w:t xml:space="preserve">4.2.1.</w:t>
      </w:r>
      <w:r>
        <w:t xml:space="preserve"> </w:t>
      </w:r>
      <w:r>
        <w:t xml:space="preserve">При невозможности достижения соглашения между Сторонами, возникшие споры разрешаются в суде (арбитражном суде по месту нахождения Участка) в соответствии с законодательством Российской Федерации.</w:t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  <w:t xml:space="preserve">                                                   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5. Заключительные положения</w:t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ind w:right="-5" w:firstLine="708"/>
        <w:jc w:val="both"/>
      </w:pPr>
      <w:r>
        <w:t xml:space="preserve">5.1.</w:t>
      </w:r>
      <w:r>
        <w:t xml:space="preserve"> </w:t>
      </w:r>
      <w:r>
        <w:t xml:space="preserve">Право собственности на земельный участок возникает у Покупателя с момента государственной регистрации перехода права собственности в порядке, установленном законодательством Российской Федерации.</w:t>
      </w:r>
      <w:r/>
    </w:p>
    <w:p>
      <w:pPr>
        <w:ind w:right="-5" w:firstLine="708"/>
        <w:jc w:val="both"/>
      </w:pPr>
      <w:r>
        <w:t xml:space="preserve">5.2.</w:t>
      </w:r>
      <w:r>
        <w:t xml:space="preserve"> </w:t>
      </w:r>
      <w:r>
        <w:t xml:space="preserve">Договор составлен в 4-х (четырех) экземплярах, имеющих равную юридическую силу, два – у Продавца, один – у Покупателя, один – в регистрирующем органе.</w:t>
      </w:r>
      <w:r/>
    </w:p>
    <w:p>
      <w:pPr>
        <w:ind w:right="-5" w:firstLine="708"/>
        <w:jc w:val="both"/>
      </w:pPr>
      <w:r>
        <w:t xml:space="preserve">5.3. Акт приема-передачи составляется в течении ПЯТИ дней со дня поступления суммы выкупа на указанный счет.</w:t>
      </w:r>
      <w:r/>
    </w:p>
    <w:p>
      <w:pPr>
        <w:ind w:right="-5" w:firstLine="708"/>
        <w:jc w:val="both"/>
      </w:pPr>
      <w:r/>
      <w:r/>
    </w:p>
    <w:p>
      <w:pPr>
        <w:jc w:val="center"/>
        <w:rPr>
          <w:b/>
        </w:rPr>
      </w:pPr>
      <w:r>
        <w:rPr>
          <w:b/>
        </w:rPr>
        <w:t xml:space="preserve">6. Приложения к Договору.</w:t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jc w:val="both"/>
      </w:pPr>
      <w:r>
        <w:rPr>
          <w:b/>
        </w:rPr>
        <w:tab/>
      </w:r>
      <w:r>
        <w:t xml:space="preserve">6.1.Неотъемлемой частью Договора является:</w:t>
      </w:r>
      <w:r/>
    </w:p>
    <w:p>
      <w:pPr>
        <w:jc w:val="both"/>
      </w:pPr>
      <w:r>
        <w:tab/>
      </w:r>
      <w:r>
        <w:t xml:space="preserve">- </w:t>
      </w:r>
      <w:r>
        <w:t xml:space="preserve">Акт приема-передачи Участка</w:t>
      </w:r>
      <w:r/>
    </w:p>
    <w:p>
      <w:pPr>
        <w:jc w:val="both"/>
      </w:pPr>
      <w:r>
        <w:t xml:space="preserve">            - Выписка из ЕГРН;</w:t>
      </w:r>
      <w:r/>
    </w:p>
    <w:p>
      <w:pPr>
        <w:jc w:val="both"/>
      </w:pPr>
      <w:r>
        <w:tab/>
        <w:t xml:space="preserve">                                                  </w:t>
      </w:r>
      <w:r/>
    </w:p>
    <w:p>
      <w:pPr>
        <w:jc w:val="center"/>
        <w:rPr>
          <w:b/>
        </w:rPr>
      </w:pPr>
      <w:r>
        <w:rPr>
          <w:b/>
        </w:rPr>
        <w:t xml:space="preserve">7. Адреса и реквизиты Сторон.</w:t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jc w:val="both"/>
        <w:rPr>
          <w:bCs/>
          <w:color w:val="000000"/>
          <w:u w:val="single"/>
        </w:rPr>
      </w:pPr>
      <w:r>
        <w:rPr>
          <w:b/>
        </w:rPr>
        <w:t xml:space="preserve">Продавец:</w:t>
      </w:r>
      <w:r>
        <w:t xml:space="preserve"> </w:t>
      </w:r>
      <w:r>
        <w:rPr>
          <w:bCs/>
          <w:color w:val="000000"/>
        </w:rPr>
        <w:t xml:space="preserve">Комитет по управлению имуществом МО «Кингисеппский муниципальный район» Ленинградской области (КУМИ).</w:t>
      </w:r>
      <w:r>
        <w:rPr>
          <w:bCs/>
          <w:color w:val="000000"/>
          <w:u w:val="single"/>
        </w:rPr>
      </w:r>
    </w:p>
    <w:p>
      <w:pPr>
        <w:jc w:val="both"/>
        <w:rPr>
          <w:b/>
        </w:rPr>
      </w:pPr>
      <w:r>
        <w:rPr>
          <w:bCs/>
          <w:color w:val="000000"/>
          <w:u w:val="single"/>
        </w:rPr>
        <w:t xml:space="preserve">Местонахождение:</w:t>
      </w:r>
      <w:r>
        <w:rPr>
          <w:bCs/>
          <w:color w:val="000000"/>
        </w:rPr>
        <w:t xml:space="preserve"> 188480, Ленинградская область, г. Кингисепп, пр. К. Маркса, д. 2а.</w:t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jc w:val="both"/>
      </w:pPr>
      <w:r>
        <w:rPr>
          <w:b/>
        </w:rPr>
        <w:t xml:space="preserve">Покупатель: </w:t>
      </w:r>
      <w:r>
        <w:t xml:space="preserve">_____________________________________</w:t>
      </w:r>
      <w:r/>
    </w:p>
    <w:p>
      <w:pPr>
        <w:jc w:val="both"/>
      </w:pPr>
      <w:r/>
      <w:r/>
    </w:p>
    <w:p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Подписи Сторон.</w:t>
      </w:r>
      <w:r>
        <w:rPr>
          <w:b/>
        </w:rPr>
      </w:r>
    </w:p>
    <w:p>
      <w:pPr>
        <w:ind w:left="4188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jc w:val="both"/>
        <w:rPr>
          <w:color w:val="000000"/>
        </w:rPr>
      </w:pPr>
      <w:r>
        <w:rPr>
          <w:b/>
        </w:rPr>
        <w:t xml:space="preserve">Продавец:</w:t>
      </w:r>
      <w:r>
        <w:rPr>
          <w:color w:val="000000"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Председатель комитета по управлению имуществом</w:t>
      </w:r>
      <w:r>
        <w:rPr>
          <w:color w:val="000000"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МО «Кингисеппский муниципальный район»</w:t>
      </w:r>
      <w:r>
        <w:rPr>
          <w:color w:val="000000"/>
        </w:rPr>
      </w:r>
    </w:p>
    <w:p>
      <w:pPr>
        <w:jc w:val="both"/>
      </w:pPr>
      <w:r/>
      <w:r/>
    </w:p>
    <w:p>
      <w:r>
        <w:t xml:space="preserve">Хамова Марина Евгеньевна                         </w:t>
      </w:r>
      <w:r>
        <w:rPr>
          <w:color w:val="000000"/>
        </w:rPr>
        <w:t xml:space="preserve">                              </w:t>
      </w:r>
      <w:r>
        <w:rPr>
          <w:color w:val="000000"/>
        </w:rPr>
        <w:t xml:space="preserve">    </w:t>
      </w:r>
      <w:r>
        <w:t xml:space="preserve">______________________</w:t>
      </w:r>
      <w:r>
        <w:rPr>
          <w:b/>
        </w:rPr>
        <w:t xml:space="preserve">                                                                </w:t>
      </w:r>
      <w:r>
        <w:t xml:space="preserve"> </w:t>
      </w:r>
      <w:r/>
    </w:p>
    <w:p>
      <w:pPr>
        <w:jc w:val="both"/>
      </w:pPr>
      <w:r>
        <w:t xml:space="preserve">                                                                                                                         </w:t>
      </w:r>
      <w:r>
        <w:t xml:space="preserve">   </w:t>
      </w:r>
      <w:r>
        <w:t xml:space="preserve">м.п</w:t>
      </w:r>
      <w:r>
        <w:t xml:space="preserve">.</w:t>
      </w:r>
      <w:r/>
    </w:p>
    <w:p>
      <w:pPr>
        <w:jc w:val="both"/>
      </w:pPr>
      <w:r/>
      <w:r/>
    </w:p>
    <w:p>
      <w:pPr>
        <w:jc w:val="both"/>
      </w:pPr>
      <w:r>
        <w:t xml:space="preserve">                                                                                                       </w:t>
      </w:r>
      <w:r/>
    </w:p>
    <w:p>
      <w:pPr>
        <w:jc w:val="both"/>
      </w:pPr>
      <w:r>
        <w:t xml:space="preserve"> </w:t>
      </w:r>
      <w:r>
        <w:rPr>
          <w:b/>
        </w:rPr>
        <w:t xml:space="preserve">Покупатель:</w:t>
      </w:r>
      <w:r/>
    </w:p>
    <w:p>
      <w:pPr>
        <w:pStyle w:val="622"/>
        <w:numPr>
          <w:ilvl w:val="1"/>
          <w:numId w:val="1"/>
        </w:numPr>
      </w:pPr>
      <w:r>
        <w:rPr>
          <w:szCs w:val="24"/>
        </w:rPr>
        <w:t xml:space="preserve">__________________________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_______________________</w:t>
      </w:r>
      <w:r/>
    </w:p>
    <w:p>
      <w:pPr>
        <w:jc w:val="both"/>
      </w:pPr>
      <w:r>
        <w:t xml:space="preserve">                                                                                                                      </w:t>
      </w:r>
      <w:r/>
    </w:p>
    <w:p>
      <w:pPr>
        <w:ind w:left="576"/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</w:pPr>
      <w:r/>
      <w:r/>
    </w:p>
    <w:p>
      <w:pPr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jc w:val="right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Приложение </w:t>
      </w:r>
      <w:r/>
    </w:p>
    <w:p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к договору купли-продажи </w:t>
      </w:r>
      <w:r/>
    </w:p>
    <w:p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№ 03-14/                                      </w:t>
      </w:r>
      <w:r/>
    </w:p>
    <w:p>
      <w:pPr>
        <w:pStyle w:val="6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</w:rPr>
      </w:pPr>
      <w:r>
        <w:rPr>
          <w:b/>
        </w:rPr>
        <w:t xml:space="preserve">АКТ приема-передачи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земельного участка</w:t>
      </w:r>
      <w:r>
        <w:rPr>
          <w:b/>
        </w:rPr>
      </w:r>
    </w:p>
    <w:p>
      <w:pPr>
        <w:jc w:val="both"/>
      </w:pPr>
      <w:r/>
      <w:r/>
    </w:p>
    <w:p>
      <w:pPr>
        <w:jc w:val="both"/>
      </w:pPr>
      <w:r>
        <w:t xml:space="preserve">«____</w:t>
      </w:r>
      <w:r>
        <w:t xml:space="preserve">_»_</w:t>
      </w:r>
      <w:r>
        <w:t xml:space="preserve">________________20</w:t>
      </w:r>
      <w:r>
        <w:t xml:space="preserve">2</w:t>
      </w:r>
      <w:r>
        <w:t xml:space="preserve">4</w:t>
      </w:r>
      <w:r>
        <w:t xml:space="preserve"> года                                                         </w:t>
      </w:r>
      <w:r>
        <w:t xml:space="preserve">         </w:t>
      </w:r>
      <w:r>
        <w:t xml:space="preserve">   г. Кингисепп</w:t>
      </w:r>
      <w:r/>
    </w:p>
    <w:p>
      <w:pPr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jc w:val="both"/>
      </w:pPr>
      <w:r>
        <w:rPr>
          <w:b/>
        </w:rPr>
        <w:tab/>
      </w:r>
      <w:r>
        <w:rPr>
          <w:b/>
        </w:rPr>
        <w:t xml:space="preserve">Комитет по управлению имуществом муниципального образования «Кингисеппский муниципальный район» Ленинградской области, </w:t>
      </w:r>
      <w:r>
        <w:rPr>
          <w:bCs/>
        </w:rPr>
        <w:t xml:space="preserve">зарегистрированный </w:t>
      </w:r>
      <w:r>
        <w:rPr>
          <w:bCs/>
        </w:rPr>
        <w:t xml:space="preserve">Кингисеппским</w:t>
      </w:r>
      <w:r>
        <w:rPr>
          <w:bCs/>
        </w:rPr>
        <w:t xml:space="preserve"> территориальным отделением Учреждения юстиции Ленинградской областной регистрационной палаты 27.05.1997, реестровый номер 23/00278, свидетельство о внесении записи в Единый государс</w:t>
      </w:r>
      <w:r>
        <w:rPr>
          <w:bCs/>
        </w:rPr>
        <w:t xml:space="preserve">твенный реестр юридических лиц о юридическом лице серии 47 № 001193214, ОГРН: 1024701426420 присвоен 26.11.2002 Межрайонной инспекцией Министерства Российской Федерации по налогам и сборам № 3 по Ленинградской области; ИНН/КПП 4707000813/470701001, в лице </w:t>
      </w:r>
      <w:r>
        <w:rPr>
          <w:b/>
        </w:rPr>
        <w:t xml:space="preserve">председателя Хамовой Марины Евгеньевны</w:t>
      </w:r>
      <w:r>
        <w:rPr>
          <w:bCs/>
        </w:rPr>
        <w:t xml:space="preserve">, действующего на основании Положения о комитете по управлению имуществом муниципального образования «Кингисеппский муници</w:t>
      </w:r>
      <w:r>
        <w:rPr>
          <w:bCs/>
        </w:rPr>
        <w:t xml:space="preserve">пальный район» Ленинградской области (в новой редакции), утвержденного решением Совета депутатов муниципального образования «Кингисеппский муниципальный район» Ленинградской области от 18.02.2015 № 93/3-с, зарегистрированного Межрайонной ИФНС России №3 по </w:t>
      </w:r>
      <w:r>
        <w:rPr>
          <w:bCs/>
        </w:rPr>
        <w:t xml:space="preserve">Ленинградской области 09.04.2015, ГРН:2154707034964</w:t>
      </w:r>
      <w:r>
        <w:t xml:space="preserve">, именуемый в дальнейшем </w:t>
      </w:r>
      <w:r>
        <w:rPr>
          <w:b/>
        </w:rPr>
        <w:t xml:space="preserve">«Арендодатель», </w:t>
      </w:r>
      <w:r>
        <w:t xml:space="preserve">с одной стороны</w:t>
      </w:r>
      <w:r>
        <w:t xml:space="preserve">,  </w:t>
      </w:r>
      <w:r>
        <w:rPr>
          <w:b/>
        </w:rPr>
        <w:t xml:space="preserve">передает земельный участок</w:t>
      </w:r>
      <w:r>
        <w:t xml:space="preserve">, а </w:t>
      </w:r>
      <w:r/>
    </w:p>
    <w:p>
      <w:pPr>
        <w:jc w:val="both"/>
      </w:pPr>
      <w:r>
        <w:tab/>
      </w:r>
      <w:r>
        <w:t xml:space="preserve">_________________________</w:t>
      </w:r>
      <w:r>
        <w:t xml:space="preserve">, </w:t>
      </w:r>
      <w:r>
        <w:t xml:space="preserve">___________</w:t>
      </w:r>
      <w:r>
        <w:t xml:space="preserve"> года рождения, место рождения: </w:t>
      </w:r>
      <w:r>
        <w:t xml:space="preserve">_____________</w:t>
      </w:r>
      <w:r>
        <w:t xml:space="preserve">, пол-</w:t>
      </w:r>
      <w:r>
        <w:t xml:space="preserve">____________</w:t>
      </w:r>
      <w:r>
        <w:t xml:space="preserve">, гражданка Российской Федерации, паспорт </w:t>
      </w:r>
      <w:r>
        <w:t xml:space="preserve">_______________</w:t>
      </w:r>
      <w:r>
        <w:t xml:space="preserve"> выдан </w:t>
      </w:r>
      <w:r>
        <w:t xml:space="preserve">_____________</w:t>
      </w:r>
      <w:r>
        <w:t xml:space="preserve">, зарегистрирован: </w:t>
      </w:r>
      <w:r>
        <w:t xml:space="preserve">__________________</w:t>
      </w:r>
      <w:r>
        <w:t xml:space="preserve">, именуемый</w:t>
      </w:r>
      <w:r>
        <w:t xml:space="preserve"> </w:t>
      </w:r>
      <w:r>
        <w:t xml:space="preserve">в дальнейшем </w:t>
      </w:r>
      <w:r>
        <w:rPr>
          <w:b/>
          <w:bCs/>
        </w:rPr>
        <w:t xml:space="preserve">«Покупатель», </w:t>
      </w:r>
      <w:r>
        <w:t xml:space="preserve">с другой стороны, </w:t>
      </w:r>
      <w:r/>
    </w:p>
    <w:p>
      <w:pPr>
        <w:ind w:firstLine="708"/>
        <w:jc w:val="both"/>
        <w:rPr>
          <w:bCs/>
        </w:rPr>
        <w:outlineLvl w:val="0"/>
      </w:pPr>
      <w:r>
        <w:rPr>
          <w:b/>
        </w:rPr>
        <w:t xml:space="preserve">принимает в собственность</w:t>
      </w:r>
      <w:r>
        <w:rPr>
          <w:bCs/>
        </w:rPr>
        <w:t xml:space="preserve"> земельный участок </w:t>
      </w:r>
      <w:r>
        <w:t xml:space="preserve">с кадастровым номером 47:20:</w:t>
      </w:r>
      <w:r>
        <w:t xml:space="preserve">0509002</w:t>
      </w:r>
      <w:r>
        <w:t xml:space="preserve">:</w:t>
      </w:r>
      <w:r>
        <w:t xml:space="preserve">287</w:t>
      </w:r>
      <w:r>
        <w:t xml:space="preserve"> площадью </w:t>
      </w:r>
      <w:r>
        <w:t xml:space="preserve">900</w:t>
      </w:r>
      <w:r>
        <w:t xml:space="preserve"> кв.м., </w:t>
      </w:r>
      <w:r>
        <w:t xml:space="preserve">р</w:t>
      </w:r>
      <w:r>
        <w:t xml:space="preserve">асположенный: Ленинградская область, Кингисеппский муниципальный район, </w:t>
      </w:r>
      <w:r>
        <w:t xml:space="preserve">Фалилеевское</w:t>
      </w:r>
      <w:r>
        <w:t xml:space="preserve"> сельское поселение, дер.</w:t>
      </w:r>
      <w:r>
        <w:t xml:space="preserve"> Фалилеево</w:t>
      </w:r>
      <w:r>
        <w:t xml:space="preserve">,</w:t>
      </w:r>
      <w:r>
        <w:t xml:space="preserve"> </w:t>
      </w:r>
      <w:r>
        <w:t xml:space="preserve">вид </w:t>
      </w:r>
      <w:r>
        <w:t xml:space="preserve">разрешенн</w:t>
      </w:r>
      <w:r>
        <w:t xml:space="preserve">ого</w:t>
      </w:r>
      <w:r>
        <w:t xml:space="preserve"> использовани</w:t>
      </w:r>
      <w:r>
        <w:t xml:space="preserve">я</w:t>
      </w:r>
      <w:r>
        <w:t xml:space="preserve"> – </w:t>
      </w:r>
      <w:r>
        <w:t xml:space="preserve">для </w:t>
      </w:r>
      <w:r>
        <w:t xml:space="preserve">индивидуально</w:t>
      </w:r>
      <w:r>
        <w:t xml:space="preserve">го</w:t>
      </w:r>
      <w:r>
        <w:t xml:space="preserve"> жилищно</w:t>
      </w:r>
      <w:r>
        <w:t xml:space="preserve">го</w:t>
      </w:r>
      <w:r>
        <w:t xml:space="preserve"> строительств</w:t>
      </w:r>
      <w:r>
        <w:t xml:space="preserve">а</w:t>
      </w:r>
      <w:r>
        <w:t xml:space="preserve"> </w:t>
      </w:r>
      <w:r>
        <w:rPr>
          <w:bCs/>
        </w:rPr>
        <w:t xml:space="preserve">(категория земель – </w:t>
      </w:r>
      <w:r>
        <w:t xml:space="preserve">земли населенных пунктов</w:t>
      </w:r>
      <w:r>
        <w:t xml:space="preserve">)</w:t>
      </w:r>
      <w:r>
        <w:rPr>
          <w:bCs/>
        </w:rPr>
        <w:t xml:space="preserve"> в границах, указанных в выписке из ЕГРН.</w:t>
      </w:r>
      <w:r>
        <w:rPr>
          <w:bCs/>
        </w:rPr>
      </w:r>
    </w:p>
    <w:p>
      <w:pPr>
        <w:ind w:right="-1"/>
        <w:jc w:val="both"/>
        <w:rPr>
          <w:bCs/>
        </w:rPr>
      </w:pPr>
      <w:r>
        <w:tab/>
        <w:t xml:space="preserve">Оплата стоимости земельного участка произведена в полном объеме и подтверждается платежными документами.</w:t>
      </w:r>
      <w:r>
        <w:rPr>
          <w:bCs/>
        </w:rPr>
      </w:r>
    </w:p>
    <w:p>
      <w:pPr>
        <w:jc w:val="both"/>
        <w:rPr>
          <w:bCs/>
        </w:rPr>
      </w:pPr>
      <w:r>
        <w:tab/>
      </w:r>
      <w:r>
        <w:rPr>
          <w:bCs/>
        </w:rPr>
        <w:t xml:space="preserve">Приемкой по настоящему акту Покупатель подтверждает, что Участок передается в состоянии, не препятствующим для индивидуального жилищного строительства.</w:t>
      </w:r>
      <w:r>
        <w:rPr>
          <w:bCs/>
        </w:rPr>
      </w:r>
    </w:p>
    <w:p>
      <w:pPr>
        <w:ind w:right="-1"/>
        <w:jc w:val="both"/>
        <w:rPr>
          <w:bCs/>
        </w:rPr>
      </w:pPr>
      <w:r>
        <w:rPr>
          <w:bCs/>
        </w:rPr>
        <w:tab/>
        <w:t xml:space="preserve">Настоящий акт составлен в 4 (четырех) экземплярах, имеющих одинаковую юридическую силу.</w:t>
      </w:r>
      <w:r>
        <w:rPr>
          <w:bCs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/>
      <w:bookmarkStart w:id="0" w:name="_GoBack"/>
      <w:r/>
      <w:bookmarkEnd w:id="0"/>
      <w:r>
        <w:rPr>
          <w:b/>
        </w:rPr>
        <w:t xml:space="preserve">Подписи сторон:</w:t>
      </w:r>
      <w:r>
        <w:rPr>
          <w:b/>
        </w:rPr>
      </w:r>
    </w:p>
    <w:p>
      <w:pPr>
        <w:jc w:val="center"/>
        <w:rPr>
          <w:b/>
          <w:highlight w:val="yellow"/>
        </w:rPr>
      </w:pPr>
      <w:r>
        <w:rPr>
          <w:b/>
          <w:highlight w:val="yellow"/>
        </w:rPr>
      </w:r>
      <w:r>
        <w:rPr>
          <w:b/>
          <w:highlight w:val="yellow"/>
        </w:rPr>
      </w:r>
    </w:p>
    <w:p>
      <w:pPr>
        <w:jc w:val="both"/>
        <w:rPr>
          <w:color w:val="000000"/>
        </w:rPr>
      </w:pPr>
      <w:r>
        <w:rPr>
          <w:b/>
        </w:rPr>
        <w:t xml:space="preserve">Продавец:</w:t>
      </w:r>
      <w:r>
        <w:rPr>
          <w:color w:val="000000"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Председатель к</w:t>
      </w:r>
      <w:r>
        <w:rPr>
          <w:color w:val="000000"/>
        </w:rPr>
        <w:t xml:space="preserve">омитет</w:t>
      </w:r>
      <w:r>
        <w:rPr>
          <w:color w:val="000000"/>
        </w:rPr>
        <w:t xml:space="preserve">а</w:t>
      </w:r>
      <w:r>
        <w:rPr>
          <w:color w:val="000000"/>
        </w:rPr>
        <w:t xml:space="preserve"> по управлению имуществом</w:t>
      </w:r>
      <w:r>
        <w:rPr>
          <w:color w:val="000000"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МО «Кингисеппский муниципальный район»</w:t>
      </w:r>
      <w:r>
        <w:rPr>
          <w:color w:val="000000"/>
        </w:rPr>
      </w:r>
    </w:p>
    <w:p>
      <w:pPr>
        <w:jc w:val="both"/>
      </w:pPr>
      <w:r/>
      <w:r/>
    </w:p>
    <w:p>
      <w:r>
        <w:t xml:space="preserve">Хамов</w:t>
      </w:r>
      <w:r>
        <w:t xml:space="preserve">а</w:t>
      </w:r>
      <w:r>
        <w:t xml:space="preserve"> Марин</w:t>
      </w:r>
      <w:r>
        <w:t xml:space="preserve">а</w:t>
      </w:r>
      <w:r>
        <w:t xml:space="preserve"> Евгеньевн</w:t>
      </w:r>
      <w:r>
        <w:t xml:space="preserve">а</w:t>
      </w:r>
      <w:r>
        <w:t xml:space="preserve">                         </w:t>
      </w:r>
      <w:r>
        <w:rPr>
          <w:color w:val="000000"/>
        </w:rPr>
        <w:t xml:space="preserve">                              </w:t>
      </w:r>
      <w:r>
        <w:rPr>
          <w:color w:val="000000"/>
        </w:rPr>
        <w:t xml:space="preserve">    </w:t>
      </w:r>
      <w:r>
        <w:t xml:space="preserve">______________________ </w:t>
      </w:r>
      <w:r>
        <w:rPr>
          <w:b/>
        </w:rPr>
        <w:t xml:space="preserve">                                                               </w:t>
      </w:r>
      <w:r>
        <w:t xml:space="preserve"> </w:t>
      </w:r>
      <w:r/>
    </w:p>
    <w:p>
      <w:pPr>
        <w:jc w:val="both"/>
      </w:pPr>
      <w:r>
        <w:t xml:space="preserve">                                                                                                                         </w:t>
      </w:r>
      <w:r>
        <w:t xml:space="preserve">     </w:t>
      </w:r>
      <w:r>
        <w:t xml:space="preserve">м.п</w:t>
      </w:r>
      <w:r>
        <w:t xml:space="preserve">.</w:t>
      </w:r>
      <w:r/>
    </w:p>
    <w:p>
      <w:pPr>
        <w:jc w:val="both"/>
      </w:pPr>
      <w:r/>
      <w:r/>
    </w:p>
    <w:p>
      <w:pPr>
        <w:jc w:val="both"/>
      </w:pPr>
      <w:r>
        <w:t xml:space="preserve">                                                                                                       </w:t>
      </w:r>
      <w:r/>
    </w:p>
    <w:p>
      <w:pPr>
        <w:jc w:val="both"/>
      </w:pPr>
      <w:r>
        <w:t xml:space="preserve"> </w:t>
      </w:r>
      <w:r>
        <w:rPr>
          <w:b/>
        </w:rPr>
        <w:t xml:space="preserve">Покупатель:</w:t>
      </w:r>
      <w:r/>
    </w:p>
    <w:p>
      <w:pPr>
        <w:pStyle w:val="622"/>
        <w:numPr>
          <w:ilvl w:val="1"/>
          <w:numId w:val="1"/>
        </w:numPr>
      </w:pPr>
      <w:r>
        <w:rPr>
          <w:szCs w:val="24"/>
        </w:rPr>
        <w:t xml:space="preserve">__________________________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_______________________</w:t>
      </w:r>
      <w:r/>
    </w:p>
    <w:p>
      <w:pPr>
        <w:jc w:val="both"/>
      </w:pPr>
      <w:r>
        <w:t xml:space="preserve">                                                                                                                      </w:t>
      </w:r>
      <w:r/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680" w:right="851" w:bottom="680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4188" w:hanging="360"/>
        <w:tabs>
          <w:tab w:val="num" w:pos="4188" w:leader="none"/>
        </w:tabs>
      </w:pPr>
    </w:lvl>
    <w:lvl w:ilvl="1">
      <w:start w:val="1"/>
      <w:numFmt w:val="decimal"/>
      <w:pStyle w:val="622"/>
      <w:isLgl w:val="false"/>
      <w:suff w:val="tab"/>
      <w:lvlText w:val="%2."/>
      <w:lvlJc w:val="left"/>
      <w:pPr>
        <w:ind w:left="1668" w:hanging="360"/>
        <w:tabs>
          <w:tab w:val="num" w:pos="1668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388" w:hanging="360"/>
        <w:tabs>
          <w:tab w:val="num" w:pos="238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08" w:hanging="360"/>
        <w:tabs>
          <w:tab w:val="num" w:pos="3108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828" w:hanging="360"/>
        <w:tabs>
          <w:tab w:val="num" w:pos="3828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548" w:hanging="360"/>
        <w:tabs>
          <w:tab w:val="num" w:pos="454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68" w:hanging="360"/>
        <w:tabs>
          <w:tab w:val="num" w:pos="5268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988" w:hanging="360"/>
        <w:tabs>
          <w:tab w:val="num" w:pos="5988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708" w:hanging="360"/>
        <w:tabs>
          <w:tab w:val="num" w:pos="6708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3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3"/>
    <w:link w:val="622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1"/>
    <w:next w:val="6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3"/>
    <w:link w:val="629"/>
    <w:uiPriority w:val="10"/>
    <w:rPr>
      <w:sz w:val="48"/>
      <w:szCs w:val="48"/>
    </w:rPr>
  </w:style>
  <w:style w:type="character" w:styleId="37">
    <w:name w:val="Subtitle Char"/>
    <w:basedOn w:val="623"/>
    <w:link w:val="627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3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3"/>
    <w:link w:val="44"/>
    <w:uiPriority w:val="99"/>
  </w:style>
  <w:style w:type="paragraph" w:styleId="46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3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3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622">
    <w:name w:val="Heading 2"/>
    <w:basedOn w:val="621"/>
    <w:next w:val="621"/>
    <w:link w:val="626"/>
    <w:semiHidden/>
    <w:unhideWhenUsed/>
    <w:qFormat/>
    <w:pPr>
      <w:numPr>
        <w:ilvl w:val="1"/>
        <w:numId w:val="2"/>
      </w:numPr>
      <w:jc w:val="both"/>
      <w:keepNext/>
      <w:outlineLvl w:val="1"/>
    </w:pPr>
    <w:rPr>
      <w:color w:val="000000"/>
      <w:szCs w:val="20"/>
    </w:r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2 Знак"/>
    <w:basedOn w:val="623"/>
    <w:link w:val="622"/>
    <w:semiHidden/>
    <w:rPr>
      <w:rFonts w:ascii="Times New Roman" w:hAnsi="Times New Roman" w:eastAsia="Times New Roman" w:cs="Times New Roman"/>
      <w:color w:val="000000"/>
      <w:sz w:val="24"/>
      <w:szCs w:val="20"/>
      <w:lang w:eastAsia="ar-SA"/>
    </w:rPr>
  </w:style>
  <w:style w:type="paragraph" w:styleId="627">
    <w:name w:val="Subtitle"/>
    <w:basedOn w:val="621"/>
    <w:next w:val="631"/>
    <w:link w:val="628"/>
    <w:qFormat/>
    <w:pPr>
      <w:jc w:val="center"/>
    </w:pPr>
    <w:rPr>
      <w:color w:val="000000"/>
      <w:sz w:val="28"/>
      <w:szCs w:val="20"/>
    </w:rPr>
  </w:style>
  <w:style w:type="character" w:styleId="628" w:customStyle="1">
    <w:name w:val="Подзаголовок Знак"/>
    <w:basedOn w:val="623"/>
    <w:link w:val="627"/>
    <w:rPr>
      <w:rFonts w:ascii="Times New Roman" w:hAnsi="Times New Roman" w:eastAsia="Times New Roman" w:cs="Times New Roman"/>
      <w:color w:val="000000"/>
      <w:sz w:val="28"/>
      <w:szCs w:val="20"/>
      <w:lang w:eastAsia="ar-SA"/>
    </w:rPr>
  </w:style>
  <w:style w:type="paragraph" w:styleId="629">
    <w:name w:val="Title"/>
    <w:basedOn w:val="621"/>
    <w:next w:val="627"/>
    <w:link w:val="630"/>
    <w:qFormat/>
    <w:pPr>
      <w:jc w:val="center"/>
      <w:shd w:val="clear" w:color="auto" w:fill="ffffff"/>
    </w:pPr>
    <w:rPr>
      <w:color w:val="000000"/>
      <w:sz w:val="32"/>
      <w:szCs w:val="20"/>
    </w:rPr>
  </w:style>
  <w:style w:type="character" w:styleId="630" w:customStyle="1">
    <w:name w:val="Заголовок Знак"/>
    <w:basedOn w:val="623"/>
    <w:link w:val="629"/>
    <w:rPr>
      <w:rFonts w:ascii="Times New Roman" w:hAnsi="Times New Roman" w:eastAsia="Times New Roman" w:cs="Times New Roman"/>
      <w:color w:val="000000"/>
      <w:sz w:val="32"/>
      <w:szCs w:val="20"/>
      <w:shd w:val="clear" w:color="auto" w:fill="ffffff"/>
      <w:lang w:eastAsia="ar-SA"/>
    </w:rPr>
  </w:style>
  <w:style w:type="paragraph" w:styleId="631">
    <w:name w:val="Body Text"/>
    <w:basedOn w:val="621"/>
    <w:link w:val="632"/>
    <w:semiHidden/>
    <w:unhideWhenUsed/>
    <w:pPr>
      <w:spacing w:after="120"/>
    </w:pPr>
  </w:style>
  <w:style w:type="character" w:styleId="632" w:customStyle="1">
    <w:name w:val="Основной текст Знак"/>
    <w:basedOn w:val="623"/>
    <w:link w:val="631"/>
    <w:semiHidden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633" w:customStyle="1">
    <w:name w:val="Style5"/>
    <w:basedOn w:val="621"/>
    <w:pPr>
      <w:jc w:val="both"/>
      <w:spacing w:line="283" w:lineRule="exact"/>
      <w:widowControl w:val="off"/>
    </w:pPr>
  </w:style>
  <w:style w:type="paragraph" w:styleId="634" w:customStyle="1">
    <w:name w:val="Таблицы (моноширинный)"/>
    <w:basedOn w:val="621"/>
    <w:next w:val="621"/>
    <w:pPr>
      <w:jc w:val="both"/>
      <w:widowControl w:val="off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UglovaIA</dc:creator>
  <cp:keywords/>
  <dc:description/>
  <cp:lastModifiedBy>Аня Михайлова</cp:lastModifiedBy>
  <cp:revision>20</cp:revision>
  <dcterms:created xsi:type="dcterms:W3CDTF">2023-05-17T07:23:00Z</dcterms:created>
  <dcterms:modified xsi:type="dcterms:W3CDTF">2025-04-15T13:51:12Z</dcterms:modified>
</cp:coreProperties>
</file>