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  <w:u w:val="single"/>
        </w:rPr>
        <w:t xml:space="preserve">О мерах государственной поддержки</w:t>
      </w:r>
      <w:r>
        <w:rPr>
          <w:b/>
          <w:color w:val="000000"/>
          <w:sz w:val="28"/>
          <w:szCs w:val="24"/>
          <w:u w:val="single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</w:t>
      </w:r>
      <w:r>
        <w:rPr>
          <w:color w:val="000000"/>
          <w:sz w:val="28"/>
          <w:szCs w:val="24"/>
        </w:rPr>
        <w:tab/>
        <w:t xml:space="preserve">Разрешительная деятельность и лицензирование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Продление на 12 месяцев отдельных </w:t>
      </w:r>
      <w:r>
        <w:rPr>
          <w:color w:val="000000"/>
          <w:sz w:val="28"/>
          <w:szCs w:val="24"/>
        </w:rPr>
        <w:t xml:space="preserve">срочных разрешений, сроки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на право осуществления деятельности по предоставлению труда работников (персонала) и иные).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Право ведомств принимать решения, упрощающ</w:t>
      </w:r>
      <w:r>
        <w:rPr>
          <w:color w:val="000000"/>
          <w:sz w:val="28"/>
          <w:szCs w:val="24"/>
        </w:rPr>
        <w:t xml:space="preserve">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Не требуется переоформлять разрешения в случае переименования юр</w:t>
      </w:r>
      <w:r>
        <w:rPr>
          <w:color w:val="000000"/>
          <w:sz w:val="28"/>
          <w:szCs w:val="24"/>
        </w:rPr>
        <w:t xml:space="preserve">идического</w:t>
      </w:r>
      <w:r>
        <w:rPr>
          <w:color w:val="000000"/>
          <w:sz w:val="28"/>
          <w:szCs w:val="24"/>
        </w:rPr>
        <w:t xml:space="preserve"> лица, изменения наименования географического объекта.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Не требуется оплата гос. пошлин в рамках лицензирования.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Некоторые особенности разрешительной деятельности в отдель</w:t>
      </w:r>
      <w:r>
        <w:rPr>
          <w:color w:val="000000"/>
          <w:sz w:val="28"/>
          <w:szCs w:val="24"/>
        </w:rPr>
        <w:t xml:space="preserve">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</w:t>
      </w:r>
      <w:r>
        <w:rPr>
          <w:color w:val="000000"/>
          <w:sz w:val="28"/>
          <w:szCs w:val="24"/>
        </w:rPr>
        <w:tab/>
        <w:t xml:space="preserve">Мораторий на проверки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</w:t>
      </w:r>
      <w:r>
        <w:rPr>
          <w:color w:val="000000"/>
          <w:sz w:val="28"/>
          <w:szCs w:val="24"/>
        </w:rPr>
        <w:t xml:space="preserve">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при необходимости принять меры реагирования, но сохранить средства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для развития такого учреждения.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Практически в полном объеме продлены на 2023 год ограничения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на внеплановые проверки – подход изменился только в части проверок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в 2022 году проверка допускалась только в случае, если выявленный индикатор риска сопряжен с непосредственной угрозой жизни граждан. 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3. Упрощение оценки соответствия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Продлена до 1 сентября 2023 г. возможность оформления «упрощенных» деклараций о соответствии продукции на основании доказательств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ее безопасности, имеющихся у импортера, производителя, поставщика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(п. 6 Приложения № 18 к постановлению Правительства Российской Федерации от 12</w:t>
      </w:r>
      <w:r>
        <w:rPr>
          <w:color w:val="000000"/>
          <w:sz w:val="28"/>
          <w:szCs w:val="24"/>
        </w:rPr>
        <w:t xml:space="preserve">.03.2022 </w:t>
      </w:r>
      <w:r>
        <w:rPr>
          <w:color w:val="000000"/>
          <w:sz w:val="28"/>
          <w:szCs w:val="24"/>
        </w:rPr>
        <w:t xml:space="preserve">№ 353).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4"/>
        </w:rPr>
      </w:pPr>
      <w:r>
        <w:rPr>
          <w:color w:val="000000"/>
          <w:sz w:val="28"/>
          <w:szCs w:val="24"/>
        </w:rPr>
        <w:t xml:space="preserve">Продолжает действовать упрощенный порядок ввоза продукции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  <w:r>
        <w:rPr>
          <w:color w:val="000000"/>
          <w:sz w:val="24"/>
        </w:rPr>
      </w:r>
    </w:p>
    <w:p>
      <w:pPr>
        <w:ind w:firstLine="709"/>
        <w:jc w:val="both"/>
        <w:widowControl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</w:r>
      <w:r>
        <w:rPr>
          <w:bCs/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4. Аккредитация в национальной системе аккредитации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 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iCs/>
          <w:sz w:val="28"/>
          <w:szCs w:val="28"/>
        </w:rPr>
        <w:t xml:space="preserve">Адреса официальных страниц Министерства</w:t>
      </w:r>
      <w:r>
        <w:rPr>
          <w:sz w:val="28"/>
          <w:szCs w:val="28"/>
        </w:rPr>
        <w:t xml:space="preserve"> в социальных сетях </w:t>
      </w:r>
      <w:r>
        <w:rPr>
          <w:sz w:val="28"/>
          <w:szCs w:val="28"/>
        </w:rPr>
        <w:br/>
        <w:t xml:space="preserve">и мессенджерах:</w:t>
      </w:r>
      <w:r>
        <w:rPr>
          <w:color w:val="000000"/>
          <w:sz w:val="28"/>
          <w:szCs w:val="24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09"/>
        <w:jc w:val="both"/>
        <w:rPr>
          <w:iCs/>
          <w:sz w:val="28"/>
          <w:szCs w:val="28"/>
        </w:rPr>
      </w:pPr>
      <w:r/>
      <w:hyperlink r:id="rId8" w:tooltip="https://vk.com/minec_russia" w:history="1">
        <w:r>
          <w:rPr>
            <w:rStyle w:val="621"/>
            <w:iCs/>
            <w:sz w:val="28"/>
            <w:szCs w:val="28"/>
          </w:rPr>
          <w:t xml:space="preserve">https://vk.com/minec_russia</w:t>
        </w:r>
      </w:hyperlink>
      <w:r/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/>
      <w:hyperlink r:id="rId9" w:tooltip="https://ok.ru/minec_russia" w:history="1">
        <w:r>
          <w:rPr>
            <w:rStyle w:val="621"/>
            <w:iCs/>
            <w:sz w:val="28"/>
            <w:szCs w:val="28"/>
          </w:rPr>
          <w:t xml:space="preserve">https://ok.ru/minec_russia</w:t>
        </w:r>
      </w:hyperlink>
      <w:r/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/>
      <w:hyperlink r:id="rId10" w:tooltip="https://rutube.ru/channel/999390/" w:history="1">
        <w:r>
          <w:rPr>
            <w:rStyle w:val="621"/>
            <w:iCs/>
            <w:sz w:val="28"/>
            <w:szCs w:val="28"/>
          </w:rPr>
          <w:t xml:space="preserve">https://rutube.ru/channel/999390/</w:t>
        </w:r>
      </w:hyperlink>
      <w:r/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/>
      <w:hyperlink r:id="rId11" w:tooltip="https://dzen.ru/minec_russia" w:history="1">
        <w:r>
          <w:rPr>
            <w:rStyle w:val="621"/>
            <w:iCs/>
            <w:sz w:val="28"/>
            <w:szCs w:val="28"/>
          </w:rPr>
          <w:t xml:space="preserve">https://dzen.ru/minec_russia</w:t>
        </w:r>
      </w:hyperlink>
      <w:r/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/>
      <w:hyperlink r:id="rId12" w:tooltip="https://t.me/minec_russia" w:history="1">
        <w:r>
          <w:rPr>
            <w:rStyle w:val="621"/>
            <w:iCs/>
            <w:sz w:val="28"/>
            <w:szCs w:val="28"/>
          </w:rPr>
          <w:t xml:space="preserve">https://t.me/minec_russia</w:t>
        </w:r>
      </w:hyperlink>
      <w:r/>
      <w:r>
        <w:rPr>
          <w:iCs/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widowControl/>
        <w:rPr>
          <w:color w:val="000000"/>
          <w:sz w:val="28"/>
          <w:szCs w:val="24"/>
        </w:rPr>
      </w:pPr>
      <w:r/>
      <w:bookmarkStart w:id="0" w:name="_GoBack"/>
      <w:r/>
      <w:bookmarkEnd w:id="0"/>
      <w:r/>
      <w:r>
        <w:rPr>
          <w:color w:val="000000"/>
          <w:sz w:val="28"/>
          <w:szCs w:val="24"/>
        </w:rPr>
      </w:r>
    </w:p>
    <w:p>
      <w:r>
        <w:rPr>
          <w:sz w:val="28"/>
        </w:rPr>
        <w:br w:type="column"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minec_russia" TargetMode="External"/><Relationship Id="rId9" Type="http://schemas.openxmlformats.org/officeDocument/2006/relationships/hyperlink" Target="https://ok.ru/minec_russia" TargetMode="External"/><Relationship Id="rId10" Type="http://schemas.openxmlformats.org/officeDocument/2006/relationships/hyperlink" Target="https://rutube.ru/channel/999390/" TargetMode="External"/><Relationship Id="rId11" Type="http://schemas.openxmlformats.org/officeDocument/2006/relationships/hyperlink" Target="https://dzen.ru/minec_russia" TargetMode="External"/><Relationship Id="rId12" Type="http://schemas.openxmlformats.org/officeDocument/2006/relationships/hyperlink" Target="https://t.me/minec_russi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Аня Михайлова</cp:lastModifiedBy>
  <cp:revision>4</cp:revision>
  <dcterms:created xsi:type="dcterms:W3CDTF">2023-06-05T11:45:00Z</dcterms:created>
  <dcterms:modified xsi:type="dcterms:W3CDTF">2025-04-16T13:42:57Z</dcterms:modified>
</cp:coreProperties>
</file>