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139" w:rsidRPr="00236253" w:rsidRDefault="00236253" w:rsidP="00F661E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2D2139" w:rsidRPr="00236253">
        <w:rPr>
          <w:rFonts w:ascii="Times New Roman" w:hAnsi="Times New Roman" w:cs="Times New Roman"/>
          <w:sz w:val="28"/>
          <w:szCs w:val="28"/>
        </w:rPr>
        <w:t>Утверждены</w:t>
      </w:r>
    </w:p>
    <w:p w:rsidR="002D2139" w:rsidRPr="00236253" w:rsidRDefault="002D2139" w:rsidP="002D213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2D2139" w:rsidRPr="00236253" w:rsidRDefault="002D2139" w:rsidP="002D213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219F7" w:rsidRPr="00236253" w:rsidRDefault="00D219F7" w:rsidP="002D213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D2139" w:rsidRPr="00236253" w:rsidRDefault="00D219F7" w:rsidP="002D213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36253">
        <w:rPr>
          <w:rFonts w:ascii="Times New Roman" w:hAnsi="Times New Roman" w:cs="Times New Roman"/>
          <w:sz w:val="28"/>
          <w:szCs w:val="28"/>
        </w:rPr>
        <w:t>Фалилеевское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</w:p>
    <w:p w:rsidR="00D219F7" w:rsidRPr="00236253" w:rsidRDefault="00D219F7" w:rsidP="002D213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219F7" w:rsidRPr="00236253" w:rsidRDefault="00D219F7" w:rsidP="002D213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36253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</w:p>
    <w:p w:rsidR="00D219F7" w:rsidRPr="00236253" w:rsidRDefault="00D219F7" w:rsidP="002D213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2D2139" w:rsidRPr="00236253" w:rsidRDefault="00D219F7" w:rsidP="002D213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От 26.10.2017 № 236</w:t>
      </w:r>
    </w:p>
    <w:p w:rsidR="002D2139" w:rsidRPr="00236253" w:rsidRDefault="002D2139" w:rsidP="002D213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D219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ПРАВИЛА БЛАГОУСТРОЙСТВА ТЕРРИТОРИИ МУНИЦИПАЛЬНОГО ОБРАЗОВАНИЯ </w:t>
      </w:r>
      <w:r w:rsidR="00D219F7" w:rsidRPr="00236253">
        <w:rPr>
          <w:rFonts w:ascii="Times New Roman" w:hAnsi="Times New Roman" w:cs="Times New Roman"/>
          <w:sz w:val="28"/>
          <w:szCs w:val="28"/>
        </w:rPr>
        <w:t>«ФАЛИЛЕЕВСКОЕ СЕЛЬСКОЕ ПОСЕЛЕНИЕ» МУНИЦИПАЛЬНОГО ОБРАЗОВАНИЯ «КИНГИСЕППСКИЙ МУНИЦИПАЛЬНЫЙ РАЙОН» ЛЕНИНГРАДСКОЙ ОБЛАСТИ</w:t>
      </w:r>
    </w:p>
    <w:p w:rsidR="002D2139" w:rsidRPr="00236253" w:rsidRDefault="002D2139" w:rsidP="002D213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pStyle w:val="ConsPlusNormal"/>
        <w:ind w:firstLine="0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Глава 1.ОБЩИЕ ПОЛОЖЕНИЯ</w:t>
      </w:r>
    </w:p>
    <w:p w:rsidR="002D2139" w:rsidRPr="00236253" w:rsidRDefault="002D2139" w:rsidP="002D2139">
      <w:pPr>
        <w:pStyle w:val="ConsPlusNormal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2D2139" w:rsidRPr="00236253" w:rsidRDefault="002D2139" w:rsidP="002D2139">
      <w:pPr>
        <w:pStyle w:val="ConsPlusNormal"/>
        <w:ind w:firstLine="0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Статья 1.Основные положения</w:t>
      </w:r>
    </w:p>
    <w:p w:rsidR="002D2139" w:rsidRPr="00236253" w:rsidRDefault="002D2139" w:rsidP="002D21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1.1.Настоящие Правила благоустройства территории муниципального образования </w:t>
      </w:r>
      <w:r w:rsidR="00D219F7" w:rsidRPr="002362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219F7" w:rsidRPr="00236253">
        <w:rPr>
          <w:rFonts w:ascii="Times New Roman" w:hAnsi="Times New Roman" w:cs="Times New Roman"/>
          <w:sz w:val="28"/>
          <w:szCs w:val="28"/>
        </w:rPr>
        <w:t>Фалилеевское</w:t>
      </w:r>
      <w:proofErr w:type="spellEnd"/>
      <w:r w:rsidR="00D219F7" w:rsidRPr="00236253">
        <w:rPr>
          <w:rFonts w:ascii="Times New Roman" w:hAnsi="Times New Roman" w:cs="Times New Roman"/>
          <w:sz w:val="28"/>
          <w:szCs w:val="28"/>
        </w:rPr>
        <w:t xml:space="preserve"> сельское поселение» муниципального образования «</w:t>
      </w:r>
      <w:proofErr w:type="spellStart"/>
      <w:r w:rsidR="00D219F7" w:rsidRPr="00236253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="00D219F7" w:rsidRPr="00236253">
        <w:rPr>
          <w:rFonts w:ascii="Times New Roman" w:hAnsi="Times New Roman" w:cs="Times New Roman"/>
          <w:sz w:val="28"/>
          <w:szCs w:val="28"/>
        </w:rPr>
        <w:t xml:space="preserve"> муниципальный район» Ленинградской области</w:t>
      </w:r>
      <w:r w:rsidRPr="00236253">
        <w:rPr>
          <w:rFonts w:ascii="Times New Roman" w:hAnsi="Times New Roman" w:cs="Times New Roman"/>
          <w:sz w:val="28"/>
          <w:szCs w:val="28"/>
        </w:rPr>
        <w:t xml:space="preserve"> (далее - Правила) определяют порядок осуществления работ по уборке и содержанию территории муниципального образования </w:t>
      </w:r>
      <w:r w:rsidR="00D219F7" w:rsidRPr="002362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219F7" w:rsidRPr="00236253">
        <w:rPr>
          <w:rFonts w:ascii="Times New Roman" w:hAnsi="Times New Roman" w:cs="Times New Roman"/>
          <w:sz w:val="28"/>
          <w:szCs w:val="28"/>
        </w:rPr>
        <w:t>Фалилеевское</w:t>
      </w:r>
      <w:proofErr w:type="spellEnd"/>
      <w:r w:rsidR="00D219F7" w:rsidRPr="00236253">
        <w:rPr>
          <w:rFonts w:ascii="Times New Roman" w:hAnsi="Times New Roman" w:cs="Times New Roman"/>
          <w:sz w:val="28"/>
          <w:szCs w:val="28"/>
        </w:rPr>
        <w:t xml:space="preserve"> сельское поселение» муниципального образования «</w:t>
      </w:r>
      <w:proofErr w:type="spellStart"/>
      <w:r w:rsidR="00D219F7" w:rsidRPr="00236253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="00D219F7" w:rsidRPr="00236253">
        <w:rPr>
          <w:rFonts w:ascii="Times New Roman" w:hAnsi="Times New Roman" w:cs="Times New Roman"/>
          <w:sz w:val="28"/>
          <w:szCs w:val="28"/>
        </w:rPr>
        <w:t xml:space="preserve"> муниципальный район» Ленинградской области</w:t>
      </w:r>
      <w:r w:rsidRPr="00236253">
        <w:rPr>
          <w:rFonts w:ascii="Times New Roman" w:hAnsi="Times New Roman" w:cs="Times New Roman"/>
          <w:sz w:val="28"/>
          <w:szCs w:val="28"/>
        </w:rPr>
        <w:t xml:space="preserve"> (далее – поселение) в соответствии с санитарными правилами и устанавливают единые нормы и требования по обеспечению чистоты и порядка в поселении,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выполнения, а также устанавливают порядок участия собственников зданий (помещений в них) и сооружений в благоустройстве прилегающих территорий, организации благоустройства территории поселения (включая освещение улиц, озеленение территории, размещение и содержание малых архитектурных форм).</w:t>
      </w:r>
    </w:p>
    <w:p w:rsidR="00F661E6" w:rsidRPr="00236253" w:rsidRDefault="002D2139" w:rsidP="00F661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1.2.Правовой основой настоящих Правил являются </w:t>
      </w:r>
      <w:hyperlink r:id="rId5" w:history="1">
        <w:r w:rsidRPr="00236253">
          <w:rPr>
            <w:rStyle w:val="a3"/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23625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Федеральный закон от 06.10.2003 г. № 131-ФЗ «</w:t>
      </w:r>
      <w:hyperlink r:id="rId6" w:history="1">
        <w:r w:rsidRPr="00236253">
          <w:rPr>
            <w:rStyle w:val="a3"/>
            <w:rFonts w:ascii="Times New Roman" w:hAnsi="Times New Roman" w:cs="Times New Roman"/>
            <w:sz w:val="28"/>
            <w:szCs w:val="28"/>
          </w:rPr>
          <w:t>Об общих принципах</w:t>
        </w:r>
      </w:hyperlink>
      <w:r w:rsidRPr="00236253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Федерации», Федеральный закон от 30.03.1999 г. № 52-ФЗ «</w:t>
      </w:r>
      <w:hyperlink r:id="rId7" w:history="1">
        <w:r w:rsidRPr="00236253">
          <w:rPr>
            <w:rStyle w:val="a3"/>
            <w:rFonts w:ascii="Times New Roman" w:hAnsi="Times New Roman" w:cs="Times New Roman"/>
            <w:sz w:val="28"/>
            <w:szCs w:val="28"/>
          </w:rPr>
          <w:t>О санитарно-эпидемиологическом</w:t>
        </w:r>
      </w:hyperlink>
      <w:r w:rsidRPr="00236253">
        <w:rPr>
          <w:rFonts w:ascii="Times New Roman" w:hAnsi="Times New Roman" w:cs="Times New Roman"/>
          <w:sz w:val="28"/>
          <w:szCs w:val="28"/>
        </w:rPr>
        <w:t xml:space="preserve"> благополучии населения», Федеральный закон от 24.06.1998 г. № 89-ФЗ «</w:t>
      </w:r>
      <w:hyperlink r:id="rId8" w:history="1">
        <w:r w:rsidRPr="00236253">
          <w:rPr>
            <w:rStyle w:val="a3"/>
            <w:rFonts w:ascii="Times New Roman" w:hAnsi="Times New Roman" w:cs="Times New Roman"/>
            <w:sz w:val="28"/>
            <w:szCs w:val="28"/>
          </w:rPr>
          <w:t>Об отходах</w:t>
        </w:r>
      </w:hyperlink>
      <w:r w:rsidRPr="00236253">
        <w:rPr>
          <w:rFonts w:ascii="Times New Roman" w:hAnsi="Times New Roman" w:cs="Times New Roman"/>
          <w:sz w:val="28"/>
          <w:szCs w:val="28"/>
        </w:rPr>
        <w:t xml:space="preserve"> производства и потребления», Федеральный закон от 10.01.2002 г. № 7-ФЗ «</w:t>
      </w:r>
      <w:hyperlink r:id="rId9" w:history="1">
        <w:r w:rsidRPr="00236253">
          <w:rPr>
            <w:rStyle w:val="a3"/>
            <w:rFonts w:ascii="Times New Roman" w:hAnsi="Times New Roman" w:cs="Times New Roman"/>
            <w:sz w:val="28"/>
            <w:szCs w:val="28"/>
          </w:rPr>
          <w:t>Об охране окружающей среды</w:t>
        </w:r>
      </w:hyperlink>
      <w:r w:rsidRPr="00236253">
        <w:rPr>
          <w:rFonts w:ascii="Times New Roman" w:hAnsi="Times New Roman" w:cs="Times New Roman"/>
          <w:sz w:val="28"/>
          <w:szCs w:val="28"/>
        </w:rPr>
        <w:t xml:space="preserve">», СП 48.13330.2011 «Организация строительства», СНиП П-89-80 «Генеральные планы промышленных предприятий», СНиП 2.07.01-89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 xml:space="preserve">«Градостроительство. Планировка и застройка городских и сельских поселений», СНиП III-10-75 «Правила производства и приемки работ. Благоустройство территории», </w:t>
      </w:r>
      <w:hyperlink r:id="rId10" w:history="1">
        <w:r w:rsidRPr="00236253">
          <w:rPr>
            <w:rStyle w:val="a3"/>
            <w:rFonts w:ascii="Times New Roman" w:hAnsi="Times New Roman" w:cs="Times New Roman"/>
            <w:sz w:val="28"/>
            <w:szCs w:val="28"/>
          </w:rPr>
          <w:t>Методические рекомендации</w:t>
        </w:r>
      </w:hyperlink>
      <w:r w:rsidRPr="00236253">
        <w:rPr>
          <w:rFonts w:ascii="Times New Roman" w:hAnsi="Times New Roman" w:cs="Times New Roman"/>
          <w:sz w:val="28"/>
          <w:szCs w:val="28"/>
        </w:rPr>
        <w:t xml:space="preserve"> по разработке норм и правил по благоустройству территорий муниципальных образований, утвержденные приказом Министерства строительства и жилищно-коммунального хозяйства Российской Федерации от 13 апреля 2017 года № 711/</w:t>
      </w:r>
      <w:proofErr w:type="spellStart"/>
      <w:r w:rsidRPr="0023625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 xml:space="preserve"> (далее — Методические рекомендации), </w:t>
      </w:r>
      <w:hyperlink r:id="rId11" w:history="1">
        <w:r w:rsidRPr="00236253">
          <w:rPr>
            <w:rStyle w:val="a3"/>
            <w:rFonts w:ascii="Times New Roman" w:hAnsi="Times New Roman" w:cs="Times New Roman"/>
            <w:sz w:val="28"/>
            <w:szCs w:val="28"/>
          </w:rPr>
          <w:t>Устав</w:t>
        </w:r>
      </w:hyperlink>
      <w:r w:rsidRPr="0023625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661E6" w:rsidRPr="002362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661E6" w:rsidRPr="00236253">
        <w:rPr>
          <w:rFonts w:ascii="Times New Roman" w:hAnsi="Times New Roman" w:cs="Times New Roman"/>
          <w:sz w:val="28"/>
          <w:szCs w:val="28"/>
        </w:rPr>
        <w:t>Фалилеевское</w:t>
      </w:r>
      <w:proofErr w:type="spellEnd"/>
      <w:r w:rsidR="00F661E6" w:rsidRPr="00236253">
        <w:rPr>
          <w:rFonts w:ascii="Times New Roman" w:hAnsi="Times New Roman" w:cs="Times New Roman"/>
          <w:sz w:val="28"/>
          <w:szCs w:val="28"/>
        </w:rPr>
        <w:t xml:space="preserve"> сельское поселение» муниципального образования «</w:t>
      </w:r>
      <w:proofErr w:type="spellStart"/>
      <w:r w:rsidR="00F661E6" w:rsidRPr="00236253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="00F661E6" w:rsidRPr="00236253">
        <w:rPr>
          <w:rFonts w:ascii="Times New Roman" w:hAnsi="Times New Roman" w:cs="Times New Roman"/>
          <w:sz w:val="28"/>
          <w:szCs w:val="28"/>
        </w:rPr>
        <w:t xml:space="preserve"> муниципальный район» Ленинградской области </w:t>
      </w:r>
    </w:p>
    <w:p w:rsidR="002D2139" w:rsidRPr="00236253" w:rsidRDefault="002D2139" w:rsidP="00F661E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1.3.Субъектами, ответственными за благоустройство и санитарное содержание территорий в поселении , являются: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1)по территориям и объектам благоустройства, находящимся в государственной или муниципальной собственности, переданным во владение и (или) пользование третьим лицам, - владельцы и (или) пользователи этих объектов (физические и юридические лица);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2)по территориям и объектам благоустройства, находящимся в государственной или муниципальной собственности, не переданным во владение и (или) пользование третьим лицам, - органы государственной власти, местного самоуправления соответственно;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3)по территориям и объектам благоустройства, находящимся в иных формах собственности, - собственники объектов и территорий (физические и юридические лица).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Обязанности по благоустройству и санитарному содержанию территорий выполняются либо непосредственно субъектами, ответственными за благоустройство и санитарное содержание, либо иными лицами на основании заключенных договоров.</w:t>
      </w:r>
    </w:p>
    <w:p w:rsidR="00D219F7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1.4.Заключение договоров и муниципальных контрактов на проведение работ по уборке и санитарному содержанию территорий, по поддержанию чистоты и порядка, координация выполнения работ, осуществление контроля за сроками и качеством выполнения работ возлагаются</w:t>
      </w:r>
      <w:r w:rsidR="00D219F7" w:rsidRPr="00236253">
        <w:rPr>
          <w:rFonts w:ascii="Times New Roman" w:hAnsi="Times New Roman" w:cs="Times New Roman"/>
          <w:sz w:val="28"/>
          <w:szCs w:val="28"/>
        </w:rPr>
        <w:t xml:space="preserve"> на</w:t>
      </w:r>
      <w:r w:rsidRPr="00236253">
        <w:rPr>
          <w:rFonts w:ascii="Times New Roman" w:hAnsi="Times New Roman" w:cs="Times New Roman"/>
          <w:sz w:val="28"/>
          <w:szCs w:val="28"/>
        </w:rPr>
        <w:t xml:space="preserve"> </w:t>
      </w:r>
      <w:r w:rsidR="00D219F7" w:rsidRPr="00236253">
        <w:rPr>
          <w:rFonts w:ascii="Times New Roman" w:hAnsi="Times New Roman" w:cs="Times New Roman"/>
          <w:sz w:val="28"/>
          <w:szCs w:val="28"/>
        </w:rPr>
        <w:t>а</w:t>
      </w:r>
      <w:r w:rsidRPr="00236253">
        <w:rPr>
          <w:rFonts w:ascii="Times New Roman" w:hAnsi="Times New Roman" w:cs="Times New Roman"/>
          <w:sz w:val="28"/>
          <w:szCs w:val="28"/>
        </w:rPr>
        <w:t xml:space="preserve">дминистрацию муниципального образования </w:t>
      </w:r>
      <w:r w:rsidR="00D219F7" w:rsidRPr="002362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219F7" w:rsidRPr="00236253">
        <w:rPr>
          <w:rFonts w:ascii="Times New Roman" w:hAnsi="Times New Roman" w:cs="Times New Roman"/>
          <w:sz w:val="28"/>
          <w:szCs w:val="28"/>
        </w:rPr>
        <w:t>Фалилеевское</w:t>
      </w:r>
      <w:proofErr w:type="spellEnd"/>
      <w:r w:rsidR="00D219F7" w:rsidRPr="00236253">
        <w:rPr>
          <w:rFonts w:ascii="Times New Roman" w:hAnsi="Times New Roman" w:cs="Times New Roman"/>
          <w:sz w:val="28"/>
          <w:szCs w:val="28"/>
        </w:rPr>
        <w:t xml:space="preserve"> сельское поселение» муниципального образования «</w:t>
      </w:r>
      <w:proofErr w:type="spellStart"/>
      <w:r w:rsidR="00D219F7" w:rsidRPr="00236253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="00D219F7" w:rsidRPr="00236253">
        <w:rPr>
          <w:rFonts w:ascii="Times New Roman" w:hAnsi="Times New Roman" w:cs="Times New Roman"/>
          <w:sz w:val="28"/>
          <w:szCs w:val="28"/>
        </w:rPr>
        <w:t xml:space="preserve"> муниципальный район» Ленинградской области 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1.5.Настоящие Правила обязательны для исполнения всеми организациями, независимо от их ведомственной принадлежности и форм собственности, индивидуальными предпринимателями, осуществляющими свою деятельность на территории поселения, всеми гражданами, проживающими или пребывающими на территории поселения (далее - организации и граждане).</w:t>
      </w:r>
    </w:p>
    <w:p w:rsidR="002D2139" w:rsidRPr="00236253" w:rsidRDefault="002D2139" w:rsidP="002D213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Статья 2.Основные термины и понятия</w:t>
      </w:r>
    </w:p>
    <w:p w:rsidR="002D2139" w:rsidRPr="00236253" w:rsidRDefault="002D2139" w:rsidP="002D213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2.1.Благоустройство – комплекс мероприятий, направленных на обеспечение и улучшение санитарного и эстетического состояния территории поселения, повышения комфортности условий проживания для жителей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>поселения, поддержание единого архитектурного облика населенных пунктов поселения;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2.2.Элементы благоустройства территории - декоративные, технические, </w:t>
      </w:r>
      <w:bookmarkStart w:id="0" w:name="_GoBack"/>
      <w:r w:rsidRPr="00236253">
        <w:rPr>
          <w:rFonts w:ascii="Times New Roman" w:hAnsi="Times New Roman" w:cs="Times New Roman"/>
          <w:sz w:val="28"/>
          <w:szCs w:val="28"/>
        </w:rPr>
        <w:t xml:space="preserve">планировочные, конструктивные устройства, растительные компоненты, </w:t>
      </w:r>
      <w:bookmarkEnd w:id="0"/>
      <w:r w:rsidRPr="00236253">
        <w:rPr>
          <w:rFonts w:ascii="Times New Roman" w:hAnsi="Times New Roman" w:cs="Times New Roman"/>
          <w:sz w:val="28"/>
          <w:szCs w:val="28"/>
        </w:rPr>
        <w:t>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62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2.3.</w:t>
      </w:r>
      <w:r w:rsidR="00DE5030" w:rsidRPr="002362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2362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Городская среда</w:t>
      </w:r>
      <w:r w:rsidR="00DE5030" w:rsidRPr="002362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 w:rsidRPr="002362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— это совокупность природных, архитектурно-планировочных, экологических, социально-культурных и других факторов, характеризующих среду обитания на определенной территории и определяющих комфортность проживания на этой территории. В целях настоящего документа понятие «городская среда» применяется как к городским, так и к сельским поселениям.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2.4.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>Капитальный ремонт дорожного покрытия - комплекс работ, при котором производится полное восстановление и повышение работоспособности дорожной одежды и покрытия, земляного полотна и дорожных сооружений, осуществляется смена изношенных конструкций и деталей или замена их на наиболее прочные и долговечные, повышение геометрических параметров дороги с учетом роста интенсивности движения и осевых нагрузок автомобилей в пределах норм, соответствующих категории, установленной для ремонтируемой дороги, без увеличения ширины земляного полотна на основном протяжении дороги.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2.5.Качество </w:t>
      </w:r>
      <w:r w:rsidR="00DE5030" w:rsidRPr="0023625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>городской среды</w:t>
      </w:r>
      <w:r w:rsidR="00DE5030" w:rsidRPr="0023625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 - комплексная характеристика территории и ее частей, определяющая уровень комфорта повседневной жизни для различных слоев населения.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2.6.Комплексное развитие </w:t>
      </w:r>
      <w:r w:rsidR="00DE5030" w:rsidRPr="0023625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>городской среды</w:t>
      </w:r>
      <w:r w:rsidR="00DE5030" w:rsidRPr="0023625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 – улучшение, обновление, трансформация, использование лучших практик и технологий на всех уровнях жизни поселения, в том числе развитие инфраструктуры, системы управления, технологий, коммуникаций между горожанами и сообществами.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2.7.Критерии качества </w:t>
      </w:r>
      <w:r w:rsidR="00DE5030" w:rsidRPr="0023625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>городской среды</w:t>
      </w:r>
      <w:r w:rsidR="00DE5030" w:rsidRPr="0023625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 - количественные и поддающиеся измерению параметры качества </w:t>
      </w:r>
      <w:r w:rsidR="00DE5030" w:rsidRPr="0023625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>городской среды</w:t>
      </w:r>
      <w:r w:rsidR="00DE5030" w:rsidRPr="0023625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2.8.Нормируемый комплекс элементов благоустройства - необходимое минимальное сочетание элементов благоустройства для создания на территории поселения безопасной, удобной и привлекательной среды.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2.9.Оценка качества </w:t>
      </w:r>
      <w:r w:rsidR="00DE5030" w:rsidRPr="0023625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>городской среды</w:t>
      </w:r>
      <w:r w:rsidR="00DE5030" w:rsidRPr="0023625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 - процедура получения объективных свидетельств о степени соответствия элементов городской среды на территории поселения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2.10.Общественные пространства - это территории поселения, которые постоянно доступны для населения, в том числе площади, улицы, пешеходные зоны, скверы, парки. Статус общественного пространства предполагает отсутствие платы за посещение. Общественные пространства могут использоваться резидентами и гостями поселения в различных целях, в том 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lastRenderedPageBreak/>
        <w:t>числе для общения, отдыха, занятия спортом, образования, проведения собраний граждан, осуществления предпринимательской деятельности, с учетом требований действующего законодательства.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2.11.Объекты благоустройства территории - территории поселения, на которых осуществляется деятельность по благоустройству.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>2.12.Проезд - дорога, примыкающая к проезжим частям жилых и магистральных улиц, разворотным площадкам.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>2.13.Проект благоустройства - документация, содержащая материалы в текстовой и графической форме и определяющая проектные решения (в том числе цветовые) по благоустройству территории и иных объектов благоустройства.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>2.14.Развитие объекта благоустройства - осуществление работ, направленных на создание новых или повышение качественного состояния существующих объектов благоустройства, их отдельных элементов.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>2.15.Содержание объекта благоустройства - поддержание в надлежащем техническом, физическом, эстетическом состоянии объектов благоустройства, их отдельных элементов.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2.16.Субъекты городской среды - жители населенного пункта, их сообщества, представители общественных, деловых организаций, органы власти и других субъектов социально-экономической жизни, участвующие и влияющие на развитие населенного пункта. 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>2.17.Твердое покрытие - дорожное покрытие в составе дорожных одежд.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2.18.Уборка территорий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2.19.Муниципальный заказчик - Администрация муниципального образования </w:t>
      </w:r>
      <w:r w:rsidR="00191DA9" w:rsidRPr="002362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91DA9" w:rsidRPr="00236253">
        <w:rPr>
          <w:rFonts w:ascii="Times New Roman" w:hAnsi="Times New Roman" w:cs="Times New Roman"/>
          <w:sz w:val="28"/>
          <w:szCs w:val="28"/>
        </w:rPr>
        <w:t>Фалилеевское</w:t>
      </w:r>
      <w:proofErr w:type="spellEnd"/>
      <w:r w:rsidR="00191DA9" w:rsidRPr="00236253">
        <w:rPr>
          <w:rFonts w:ascii="Times New Roman" w:hAnsi="Times New Roman" w:cs="Times New Roman"/>
          <w:sz w:val="28"/>
          <w:szCs w:val="28"/>
        </w:rPr>
        <w:t xml:space="preserve"> сельское поселение» муниципального образования «</w:t>
      </w:r>
      <w:proofErr w:type="spellStart"/>
      <w:r w:rsidR="00191DA9" w:rsidRPr="00236253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="00191DA9" w:rsidRPr="00236253">
        <w:rPr>
          <w:rFonts w:ascii="Times New Roman" w:hAnsi="Times New Roman" w:cs="Times New Roman"/>
          <w:sz w:val="28"/>
          <w:szCs w:val="28"/>
        </w:rPr>
        <w:t xml:space="preserve"> муниципальный район» Ленинградской области</w:t>
      </w:r>
      <w:r w:rsidRPr="00236253">
        <w:rPr>
          <w:rFonts w:ascii="Times New Roman" w:hAnsi="Times New Roman" w:cs="Times New Roman"/>
          <w:sz w:val="28"/>
          <w:szCs w:val="28"/>
        </w:rPr>
        <w:t xml:space="preserve"> либо уполномоченный ею орган на выполнение работ, оказание услуг по благоустройству, уборке и санитарной очистке поселения.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2.20.Специализированная организация - предприятие, организация, учреждение любой формы собственности либо предприниматель без образования юридического лица, осуществляющие в соответствии с действующим законодательством деятельность в сфере санитарной очистки и благоустройства, имеющие необходимые ресурсы и соответствующую разрешительную документацию (лицензию).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2.21.Накопление отходов - временное складирование отходов (на срок не более чем шесть месяцев) в местах (на площадках), обустроенных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населения, в целях их дальнейшего использования, обезвреживания, размещения, транспортирования.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2.22.Подрядчик - физические и юридические лица, которые выполняют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 xml:space="preserve">работы по договору подряда и (или) муниципальному контракту, заключаемым с заказчиками в соответствии с Гражданским </w:t>
      </w:r>
      <w:hyperlink r:id="rId12" w:history="1">
        <w:r w:rsidRPr="00236253"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36253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2.23.</w:t>
      </w:r>
      <w:r w:rsidR="00DE5030" w:rsidRPr="00236253">
        <w:rPr>
          <w:rFonts w:ascii="Times New Roman" w:hAnsi="Times New Roman" w:cs="Times New Roman"/>
          <w:sz w:val="28"/>
          <w:szCs w:val="28"/>
        </w:rPr>
        <w:t xml:space="preserve"> «</w:t>
      </w:r>
      <w:r w:rsidRPr="00236253">
        <w:rPr>
          <w:rFonts w:ascii="Times New Roman" w:hAnsi="Times New Roman" w:cs="Times New Roman"/>
          <w:sz w:val="28"/>
          <w:szCs w:val="28"/>
        </w:rPr>
        <w:t>Городская территория</w:t>
      </w:r>
      <w:r w:rsidR="00DE5030" w:rsidRPr="00236253">
        <w:rPr>
          <w:rFonts w:ascii="Times New Roman" w:hAnsi="Times New Roman" w:cs="Times New Roman"/>
          <w:sz w:val="28"/>
          <w:szCs w:val="28"/>
        </w:rPr>
        <w:t>»</w:t>
      </w:r>
      <w:r w:rsidRPr="00236253">
        <w:rPr>
          <w:rFonts w:ascii="Times New Roman" w:hAnsi="Times New Roman" w:cs="Times New Roman"/>
          <w:sz w:val="28"/>
          <w:szCs w:val="28"/>
        </w:rPr>
        <w:t xml:space="preserve"> - территория поселения, не принадлежащая юридическим и физическим лицам на праве собственности либо ином праве (исключая аренду).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2.24.Территория предприятий, организаций, учреждений и иных хозяйствующих субъектов - территория, имеющая площадь, границы, местоположение, правовой статус и другие характеристики, переданная (закрепленная) целевым назначением юридическим и физическим лицам на правах, предусмотренных законодательством.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2.25.Прилегающая территория - территория шириной не менее пяти и не более пятнадцати метров, включая тротуары, газоны и зеленые зоны, непосредственно примыкающая к границам зданий, сооружений, в том числе индивидуальным жилым домам, а также к ограждениям, установленным по границам территории предприятий, организаций, учреждений, иных хозяйствующих субъектов и индивидуальных жилых домов.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В случае, когда на прилегающей территории в интервале 0 - 15 метров располагается дорога, границей прилегающей территории для всех объектов, включая индивидуальные жилые дома, является край ближней обочины дороги или бордюрный камень, ограничивающий проезжую часть улицы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Для близко расположенных друг к другу объектов (внутри дворовая территория) различных форм собственности и обслуживания с общей территорией граница уборки проходит на равном расстоянии. Прилегающей территорией к наземным частям линейных сооружений и коммуникаций является земельный участок шириной не менее 6 метров в каждую сторону от наружной линии сооружений и коммуникаций.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Для отдельно стоящих объектов радиус прилегающей территории составляет пятнадцать метров от границ земельного участка данного объекта. В случае, когда прилегающей территорией является пустырь, городские леса, иные незастроенные территории, ширина прилегающей территории определяется как для отдельно стоящих объектов.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2.26.Закрепленная территория - часть территории общественного назначения (общего пользования, прилегающая территория), закрепленная на основании соглашения, договора либо по согласованию за физическими и юридическими лицами или индивидуальными предпринимателями в целях благоустройства и санитарного содержания указанной территории.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2.27.Твердые коммунальные отходы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lastRenderedPageBreak/>
        <w:t xml:space="preserve">2.28.Санитарная очистка территорий - сбор, вывоз и утилизация (обезвреживание) твердых </w:t>
      </w:r>
      <w:r w:rsidR="00191DA9" w:rsidRPr="00236253">
        <w:rPr>
          <w:rFonts w:ascii="Times New Roman" w:hAnsi="Times New Roman" w:cs="Times New Roman"/>
          <w:sz w:val="28"/>
          <w:szCs w:val="28"/>
        </w:rPr>
        <w:t xml:space="preserve">коммунальных </w:t>
      </w:r>
      <w:r w:rsidRPr="00236253">
        <w:rPr>
          <w:rFonts w:ascii="Times New Roman" w:hAnsi="Times New Roman" w:cs="Times New Roman"/>
          <w:sz w:val="28"/>
          <w:szCs w:val="28"/>
        </w:rPr>
        <w:t>отходов.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2.29.Несанкционированная свалка мусора - скопление отходов производства и потребления, возникшие в результате их самовольного (несанкционированного) сброса (размещения) или складирования на площади свыше 50 кв. м и объемом свыше 30 кубических метров.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2.30.Дворовая территория - часть земельного участка, прилегающая к жилому зданию и находящаяся в общем пользовании проживающих в нем лиц, ограниченная по периметру жилыми зданиями, сооружениями или ограждениями.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2.31.Временная постройка - объекты, не являющиеся объектами капитального строительства, создание которых не требует выдачи разрешения на строительство, не предусматривает устройства заглубленных фундаментов, подземных помещений, не требует подводки инженерных коммуникаций и характеризуется ограниченным сроком функционирования. К ним относятся павильоны, киоски, навесы, палатки, металлические гаражи и другие подобные объекты.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2.32.Газон - элемент благоустройства, включающий в себя остриженную траву и другие растения.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2.33.Вывеска - расположенные вдоль поверхности стены конструкции, </w:t>
      </w:r>
      <w:r w:rsidR="00DE5030" w:rsidRPr="00236253">
        <w:rPr>
          <w:rFonts w:ascii="Times New Roman" w:hAnsi="Times New Roman" w:cs="Times New Roman"/>
          <w:sz w:val="28"/>
          <w:szCs w:val="28"/>
        </w:rPr>
        <w:t>размер которых не превышает 2 м</w:t>
      </w:r>
      <w:r w:rsidRPr="00236253">
        <w:rPr>
          <w:rFonts w:ascii="Times New Roman" w:hAnsi="Times New Roman" w:cs="Times New Roman"/>
          <w:sz w:val="28"/>
          <w:szCs w:val="28"/>
        </w:rPr>
        <w:t>, предназначенные для раскрытия или распространения либо доведения обязательной информации до потребителя в соответствии с федеральными законами, не содержащие сведения рекламного характера.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2.34.Остановка общественного транспорта - специально отведенная территория, оборудованная павильоном, скамейками и урнами, с установленными границами и указателями остановки для одновременного размещения не менее 2 средств общественного транспорта.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2.35.Тротуар - пешеходная зона, имеющая твердое покрытие вдоль улиц и проездов, шириной не менее 1 метра.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2.36.Улица -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сооружения, находящаяся в пределах населенных пунктов, в том числе магистральная дорога скоростного и регулируемого движения, пешеходная и парковая дорога, дорога в научно-производственных, промышленных и коммунально-складских зонах (районах).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2.37.Фасад зданий - наружная сторона здания или сооружения.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2.38.Зеленые насаждения - древесная, древесно-кустарниковая, кустарниковая и травянистая растительность как искусственного, так и естественного происхождения.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2.39.Повреждение зеленых насаждений - механическое, химическое и иное повреждение надземной части и корневой системы, не влекущее прекращение роста.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2.40.Уничтожение зеленых насаждений - повреждение зеленых насаждений, повлекшее прекращение роста.</w:t>
      </w:r>
    </w:p>
    <w:p w:rsidR="002D2139" w:rsidRPr="00236253" w:rsidRDefault="002D2139" w:rsidP="002D21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lastRenderedPageBreak/>
        <w:t>2.41.Восстановительная стоимость зеленых насаждений - материальная компенсация ущерба, выплачиваемая за нанесение вреда зеленым насаждениям, находящимся в муниципальной собственности, взимаемая при санкционированных пересадке или сносе зеленых насаждений, а также при их повреждении или уничтожении;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2.42.Стационарная мелкорозничная торговая сеть - объекты, расположенные в специально оборудованных и предназначенных для ведения торговли зданиях и строениях (павильоны, киоски).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2.43.Нестационарная мелкорозничная торговая сеть - объекты, функционирующие на принципах разносной и развозной торговли (палатки, прилавки, лотки, тележки, корзины, автоприцепы, автолавки, автоцистерны и т.п.), размещение которых определено схемой размещения нестационарных торговых объектов, утверждаемой Администрацией поселения.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2.44.Пользователи - собственники, арендаторы, балансодержатели, землепользователи.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2.45.Объект зеленого хозяйства - растительность (кроме сорной), образующая архитектурно-ландшафтный ансамбль на определенной территории, включая оборудование зеленого хозяйства (парки, лесопарки, скверы, газоны, зеленые зоны и т.п.).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2.46.Генеральная схема очистки территории поселения - муниципальный нормативный правовой акт, являющийся территориально-планировочным документом в сфере санитарной очистки и обращения с отходами, определяющий и обеспечивающий организацию рациональной системы сбора, регулярного удаления, размещения, а также методов сбора, обезвреживания и переработки отходов, необходимое количество спецмашин, механизмов, оборудования и инвентаря для системы очистки и уборки территорий населенных пунктов, целесообразность строительства, реконструкции или рекультивации объектов размещения или переработки отходов, изоляции отходов, не подлежащих дальнейшему использованию, в специальных хранилищах в целях предотвращения попадания вредных веществ в окружающую природную среду.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2.47.Утилизация отходов - деятельность, связанная с использованием отходов на этапах их технологического цикла, и (или) обеспечение повторного (вторичного) использования или переработки списанных изделий.</w:t>
      </w:r>
    </w:p>
    <w:p w:rsidR="002D2139" w:rsidRPr="00236253" w:rsidRDefault="002D2139" w:rsidP="002D21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Глава 2.САНИТАРНАЯ ОЧИСТКА И БЛАГОУСТРОЙСТВО</w:t>
      </w:r>
    </w:p>
    <w:p w:rsidR="002D2139" w:rsidRPr="00236253" w:rsidRDefault="002D2139" w:rsidP="002D2139">
      <w:pPr>
        <w:pStyle w:val="ConsPlusNormal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ТЕРРИТОРИИ ПОСЕЛЕНИЯ</w:t>
      </w:r>
    </w:p>
    <w:p w:rsidR="002D2139" w:rsidRPr="00236253" w:rsidRDefault="002D2139" w:rsidP="002D2139">
      <w:pPr>
        <w:pStyle w:val="ConsPlusNormal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2D2139" w:rsidRPr="00236253" w:rsidRDefault="002D2139" w:rsidP="002D2139">
      <w:pPr>
        <w:pStyle w:val="ConsPlusNormal"/>
        <w:ind w:firstLine="0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Статья 3.Санитарная очистка территории поселения</w:t>
      </w:r>
    </w:p>
    <w:p w:rsidR="002D2139" w:rsidRPr="00236253" w:rsidRDefault="002D2139" w:rsidP="002D2139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3.1.Юридические и физические лица независимо от их организационно-правовых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(территориях частных домовладений, территориях предприятий, организаций, учреждений)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>в соответствии с действующим законодательством и настоящими Правилами, не допускать повреждения и разрушения элементов благоустройства (дорог, тротуаров, газонов, малых архитектурных форм, освещения, водоотвода, и т.д.), самовольного строительства различного рода хозяйственных и временных построек.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3.2.Организация системы сбора, временного хранения, регулярного вывоза твердых бытовых отходов и уборки территорий должна осуществляться в соответствии с экологическими, санитарными и иными требованиями, установленными законодательством Российской Федерации в области охраны окружающей среды и здоровья человека.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3.3.Отходы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обитания, и которые должны осуществляться в соответствии с санитарными правилами и иными нормативными правовыми актами Российской Федерации.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6253">
        <w:rPr>
          <w:rFonts w:ascii="Times New Roman" w:hAnsi="Times New Roman" w:cs="Times New Roman"/>
          <w:sz w:val="28"/>
          <w:szCs w:val="28"/>
        </w:rPr>
        <w:t>3.4.Очередность осуществления мероприятий, объемы работ по всем видам очистки и уборки городских территорий, системы и методы сбора, обезвреживания и переработки отходов, основные параметры и размещение объектов системы санитарной очистки определяются в соответствии с утвержденной в установленном порядке Генеральной схемой санитарной очистки территории поселения.</w:t>
      </w:r>
    </w:p>
    <w:p w:rsidR="002D2139" w:rsidRPr="00236253" w:rsidRDefault="002D2139" w:rsidP="002D213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6253">
        <w:rPr>
          <w:rFonts w:ascii="Times New Roman" w:hAnsi="Times New Roman" w:cs="Times New Roman"/>
          <w:sz w:val="28"/>
          <w:szCs w:val="28"/>
          <w:shd w:val="clear" w:color="auto" w:fill="FFFFFF"/>
        </w:rPr>
        <w:t>3.5.</w:t>
      </w:r>
      <w:r w:rsidRPr="002362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 в соответствии муниципальными правилами благоустройства.</w:t>
      </w:r>
    </w:p>
    <w:p w:rsidR="002D2139" w:rsidRPr="00236253" w:rsidRDefault="002D2139" w:rsidP="002D213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  <w:shd w:val="clear" w:color="auto" w:fill="FFFFFF"/>
        </w:rPr>
        <w:t>3.6.В случае, если п</w:t>
      </w:r>
      <w:r w:rsidRPr="002362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и утилизацию отходов самостоятельно, обязанности по сбору, вывозу и утилизации отходов данного производителя отходов возлагается на собственника вышеперечисленных объектов недвижимости, ответственного за уборку территорий.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3.7.Обеспечение установленного порядка сбора твердых коммунальных отходов и ответственность за его проведение возлагается на балансодержателей, собственников мест сбора и временного хранения отходов.</w:t>
      </w:r>
    </w:p>
    <w:p w:rsidR="002D2139" w:rsidRPr="00236253" w:rsidRDefault="002D2139" w:rsidP="002D213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3.8.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>Вывоз отходов, образовавшихся во время ремонта, осуществляется лицами, производившими этот ремонт, самостоятельно.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3.9.Организация работ по санитарной очистке мест общего пользования, не закрепленных за конкретными специализированными организациями, юридическими лицами, индивидуальными предпринимателями и гражданами, площадей, улиц и проездов городской дорожной сети, а также пустырей, оврагов, пойм и русел рек, родников, водоемов, зеленых зон возлагается на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>Администрацию поселения.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3.10.Ответственность за очистку мест общего пользования, не закрепленных за конкретными специализированными организациями, юридическими лицами, индивидуальными предпринимателями и гражданами, площадей, улиц и проездов городской дорожной сети, а также пустырей, оврагов, пойм и русел рек, родников, водоемов, зеленых зон в соответствии с муниципальным контрактом и бюджетным финансированием возлагается на подрядчика.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3.11.Организация работ по санитарному состоянию разделительных полос, а также содержанию ограждений проезжих частей дорог, тротуаров и других элементов благоустройства дорог в соответствии с муниципальным контрактом и бюджетным финансированием возлагается на муниципального заказчика.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3.12.Ответственность за санитарное состояние разделительных полос, а также за содержание ограждений проезжих частей дорог, тротуаров и других элементов благоустройства дорог возлагается на лицо, у которого находятся дороги на праве оперативного управления.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3.13.Организация работ и ответственность за санитарное состояние мест мелкорозничной выносной (выездной) торговли и оказание услуг возлагаются на лиц, осуществляющих данный вид деятельности на основании разрешения на право организации мелкорозничной выносной (выездной) торговли.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3.14.Не допускается складирование тары на прилегающих газонах, крышах торговых палаток, киосков и т.д.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3.15.Организация работ и ответственность за содержание и санитарное состояние остановок общественного транспорта (за исключением находящихся на балансе) возлагается на муниципального заказчика в соответствии с муниципальным контрактом и бюджетным финансированием.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3.16.Организация работ и ответственность за содержание и очистку канав, труб и дренажей, предназначенных для отвода поверхностных и грунтовых вод с улиц, дорог, тротуаров, очистку коллекторов ливневой канализации и ливневых приемных колодцев возлагаются на муниципального заказчика в соответствии с бюджетным финансированием. Ведомственные водоотводные сооружения и системы обслуживаются соответствующими ведомствами или по договорам с коммунальными предприятиями.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3.17.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Уборку и очистку территорий, отведенных для размещения и эксплуатации линий электропередач, газовых, водопроводных и тепловых сетей, </w:t>
      </w:r>
      <w:r w:rsidRPr="00236253">
        <w:rPr>
          <w:rFonts w:ascii="Times New Roman" w:hAnsi="Times New Roman" w:cs="Times New Roman"/>
          <w:sz w:val="28"/>
          <w:szCs w:val="28"/>
        </w:rPr>
        <w:t>трансформаторных подстанций (ТП), распределительных пунктов (РП)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>, рекомендуется осуществлять силами и средствами организаций, эксплуатирующих указанные сети, линии электропередач и объекты. В случае если указанные в данном пункте сети являются бесхозяйными, уборку и очистку территорий рекомендуется осуществлять организации, с которой заключен договор об обеспечении сохранности и эксплуатации бесхозяйного имущества.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3.18.Организация работ и ответственность за содержание и санитарное состояние в соответствии с санитарными нормами общественных туалетов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>возлагается на предприятия, на балансе которых объекты находятся.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>3.19.Привлечение граждан к выполнению работ по уборке, благоустройству и озеленению территории муниципального образования следует осуществлять на основании постановления администрации поселения.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3.20.На территории поселения запрещается: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складирование на контейнерных площадках строительных конструкций, материалов, грунтов, листвы и веток;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свалка мусора, грунта, твердых бытовых и строительных отходов в места, не отведенные для этих целей. Свалки ликвидируются за счет нарушителя;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выброс уличного смета, мусора и различных предметов в смотровые и контрольные колодцы сетей ливневой и хозяйственно-бытовой канализации, на откосы и зеленые зоны;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слив на улицы, прилегающие территории, зеленые зоны хозяйственно-бытовых сточных вод;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распашка (вскапывание) и посадка огородных культур на газонах и в пределах зеленых зон у жилых домов;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перевозка строительных растворов, сыпучих материалов, твердых коммунальных отходов на неприспособленном транспорте;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складирование на улицах и придомовой территории строительных материалов, грунтов на срок более 30 суток;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складирование на тротуарах, зеленых зонах, проезжей части улиц строительных конструкций, материалов, грунтов, стволов и веток, различного рода отходов;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установка ограждений и препятствий, перекрывающих полностью и (или) частично пешеходную и (или) проезжую часть;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сжигание мусора и листьев, разведение костров, выжигание травы и осуществление иной деятельности, приводящей к задымлению территории поселения;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складирование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 отходов, образовавшихся во время ремонта, в местах временного хранения отходом (контейнерные площадки).</w:t>
      </w:r>
    </w:p>
    <w:p w:rsidR="002D2139" w:rsidRPr="00236253" w:rsidRDefault="002D2139" w:rsidP="002D21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Статья 4.Элементы благоустройства.</w:t>
      </w:r>
    </w:p>
    <w:p w:rsidR="002D2139" w:rsidRPr="00236253" w:rsidRDefault="002D2139" w:rsidP="002D2139">
      <w:pPr>
        <w:pStyle w:val="a4"/>
        <w:ind w:left="885"/>
        <w:jc w:val="center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4.1.Озеленение - элемент благоустройства и ландшафтной организации территории, обеспечивающий формирование среды поселения с активным использованием растительных компонентов, а также поддержание ранее созданной или изначально существующей природной среды на территории поселения: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4.1.1.Основными типами насаждений и озеленения являются: массивы, группы, солитеры, живые изгороди, кулисы, боскеты, шпалеры, газоны, цветники, различные виды посадок (аллейные, рядовые, букетные и др.).</w:t>
      </w:r>
    </w:p>
    <w:p w:rsidR="002D2139" w:rsidRPr="00236253" w:rsidRDefault="002D2139" w:rsidP="002D213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eastAsia="Times New Roman" w:hAnsi="Times New Roman" w:cs="Times New Roman"/>
          <w:sz w:val="28"/>
          <w:szCs w:val="28"/>
        </w:rPr>
        <w:t xml:space="preserve">Работы по реконструкции объектов, новые посадки деревьев и кустарников на территориях улиц, площадей, парков, скверов, цветочное оформление скверов и парков, а также капитальный ремонт и реконструкцию </w:t>
      </w:r>
      <w:r w:rsidRPr="00236253">
        <w:rPr>
          <w:rFonts w:ascii="Times New Roman" w:eastAsia="Times New Roman" w:hAnsi="Times New Roman" w:cs="Times New Roman"/>
          <w:sz w:val="28"/>
          <w:szCs w:val="28"/>
        </w:rPr>
        <w:lastRenderedPageBreak/>
        <w:t>объектов ландшафтной архитектуры  производить только по согласованию с администрацией поселения.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6253">
        <w:rPr>
          <w:rFonts w:ascii="Times New Roman" w:hAnsi="Times New Roman" w:cs="Times New Roman"/>
          <w:sz w:val="28"/>
          <w:szCs w:val="28"/>
        </w:rPr>
        <w:t>4.1.2.</w:t>
      </w:r>
      <w:r w:rsidRPr="00236253">
        <w:rPr>
          <w:rFonts w:ascii="Times New Roman" w:hAnsi="Times New Roman" w:cs="Times New Roman"/>
          <w:sz w:val="28"/>
          <w:szCs w:val="28"/>
          <w:shd w:val="clear" w:color="auto" w:fill="FFFFFF"/>
        </w:rPr>
        <w:t>При проектировании озеленения территории объектов рекомендуется:</w:t>
      </w:r>
    </w:p>
    <w:p w:rsidR="002D2139" w:rsidRPr="00236253" w:rsidRDefault="002D2139" w:rsidP="002D2139">
      <w:pPr>
        <w:pStyle w:val="a7"/>
        <w:spacing w:line="240" w:lineRule="auto"/>
        <w:ind w:firstLine="709"/>
        <w:jc w:val="both"/>
        <w:rPr>
          <w:shd w:val="clear" w:color="auto" w:fill="FFFFFF"/>
        </w:rPr>
      </w:pPr>
      <w:r w:rsidRPr="00236253">
        <w:rPr>
          <w:shd w:val="clear" w:color="auto" w:fill="FFFFFF"/>
        </w:rPr>
        <w:t>- произвести оценку существующей растительности, состояния древесных растений и травянистого покрова;</w:t>
      </w:r>
    </w:p>
    <w:p w:rsidR="002D2139" w:rsidRPr="00236253" w:rsidRDefault="002D2139" w:rsidP="002D2139">
      <w:pPr>
        <w:pStyle w:val="a7"/>
        <w:spacing w:line="240" w:lineRule="auto"/>
        <w:ind w:firstLine="709"/>
        <w:jc w:val="both"/>
        <w:rPr>
          <w:shd w:val="clear" w:color="auto" w:fill="FFFFFF"/>
        </w:rPr>
      </w:pPr>
      <w:r w:rsidRPr="00236253">
        <w:rPr>
          <w:shd w:val="clear" w:color="auto" w:fill="FFFFFF"/>
        </w:rPr>
        <w:t>- произвести выявление сухих поврежденных вредителями древесных растений, разработать мероприятия по их удалению с объектов;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  <w:shd w:val="clear" w:color="auto" w:fill="FFFFFF"/>
        </w:rPr>
        <w:t>- обеспечивать сохранение травяного покрова, древесно-кустарниковой и прибрежной растительности не менее чем на 80% общей площади зоны отдыха.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4.1.3.На территории поселения используются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4.1.4.Посадку деревьев в непосредственной близости от инженерных сетей водоснабжения, водоотведения и канализации, газо-, теплоснабжения осуществлять на расстоянии не менее </w:t>
      </w:r>
      <w:r w:rsidR="00191DA9" w:rsidRPr="00236253">
        <w:rPr>
          <w:rFonts w:ascii="Times New Roman" w:hAnsi="Times New Roman" w:cs="Times New Roman"/>
          <w:sz w:val="28"/>
          <w:szCs w:val="28"/>
        </w:rPr>
        <w:t>3-5</w:t>
      </w:r>
      <w:r w:rsidRPr="00236253">
        <w:rPr>
          <w:rFonts w:ascii="Times New Roman" w:hAnsi="Times New Roman" w:cs="Times New Roman"/>
          <w:sz w:val="28"/>
          <w:szCs w:val="28"/>
        </w:rPr>
        <w:t xml:space="preserve"> метров от соответствующих инженерных сетей</w:t>
      </w:r>
      <w:r w:rsidR="00191DA9" w:rsidRPr="00236253">
        <w:rPr>
          <w:rFonts w:ascii="Times New Roman" w:hAnsi="Times New Roman" w:cs="Times New Roman"/>
          <w:sz w:val="28"/>
          <w:szCs w:val="28"/>
        </w:rPr>
        <w:t xml:space="preserve"> ( в зависимости от вида коммуникаций)</w:t>
      </w:r>
      <w:r w:rsidRPr="00236253">
        <w:rPr>
          <w:rFonts w:ascii="Times New Roman" w:hAnsi="Times New Roman" w:cs="Times New Roman"/>
          <w:sz w:val="28"/>
          <w:szCs w:val="28"/>
        </w:rPr>
        <w:t>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4.2.Виды покрытий: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4.2.1.Покрытия поверхности обеспечивают на территории поселения условия безопасного и комфортного передвижения, а также формируют архитектурно-художественный облик среды.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4.2.2.Для целей благоустройства территории поселения определены следующие виды покрытий: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- твердые (капитальные) - монолитные или сборные, выполняемые из асфальтобетона, </w:t>
      </w:r>
      <w:proofErr w:type="spellStart"/>
      <w:r w:rsidRPr="00236253">
        <w:rPr>
          <w:rFonts w:ascii="Times New Roman" w:hAnsi="Times New Roman" w:cs="Times New Roman"/>
          <w:sz w:val="28"/>
          <w:szCs w:val="28"/>
        </w:rPr>
        <w:t>цементобетона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>, природного камня и т.п. материалов;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мягкие (некапитальные) - выполняемые из природных или искусственных сыпучих материалов (песок, щебень, гранитные высевки, керамзит, резиновая крошка и др.), находящихся в естественном состоянии, сухих смесях, уплотненных или укрепленных вяжущими;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газонные - выполняемые по специальным технологиям подготовки и посадки травяного покрова;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комбинированные - представляющие сочетания покрытий, указанных выше (например, плитка, утопленная в газон, и т.п.).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Применяемый в проекте вид покрытия устанавливать прочным, </w:t>
      </w:r>
      <w:proofErr w:type="spellStart"/>
      <w:r w:rsidRPr="00236253">
        <w:rPr>
          <w:rFonts w:ascii="Times New Roman" w:hAnsi="Times New Roman" w:cs="Times New Roman"/>
          <w:sz w:val="28"/>
          <w:szCs w:val="28"/>
        </w:rPr>
        <w:t>ремонтопригодным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6253">
        <w:rPr>
          <w:rFonts w:ascii="Times New Roman" w:hAnsi="Times New Roman" w:cs="Times New Roman"/>
          <w:sz w:val="28"/>
          <w:szCs w:val="28"/>
        </w:rPr>
        <w:t>экологичным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>, не допускающим скольжения.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4.2.3.Выбор видов покрытия следует принимать в соответствии с их целевым назначением: твердых - с учетом возможных предельных нагрузок, характера и состава движения, противопожарных требований, действующих на момент проектирования; мягких - с учетом их специфических свойств при благоустройстве отдельных видов территорий (детских, спортивных площадок, площадок для выгула собак, прогулочных дорожек и т.п. объектов); газонных и комбинированных как наиболее </w:t>
      </w:r>
      <w:proofErr w:type="spellStart"/>
      <w:r w:rsidRPr="00236253">
        <w:rPr>
          <w:rFonts w:ascii="Times New Roman" w:hAnsi="Times New Roman" w:cs="Times New Roman"/>
          <w:sz w:val="28"/>
          <w:szCs w:val="28"/>
        </w:rPr>
        <w:t>экологичных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>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4.2.4.Твердые виды покрытия рекомендуется устанавливать с шероховатой поверхностью с коэффициентом сцепления в сухом состоянии не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>менее 0,6, в мокром - не менее 0,4. Следует не допускать применения в качестве покрытия кафельной, метлахской плитки, гладких или отполированных плит из искусственного и естественного камня на территории пешеходных коммуникаций, в наземных и подземных переходах, на ступенях лестниц, площадках крылец входных групп зданий.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4.2.5.При проектировании необходимо предусматривать уклон поверхности твердых видов покрытия, обеспечивающий отвод поверхностных вод.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Для деревьев, расположенных в зоне мощения, при отсутствии иных видов защиты (приствольных решеток, бордюров, </w:t>
      </w:r>
      <w:proofErr w:type="spellStart"/>
      <w:r w:rsidRPr="00236253">
        <w:rPr>
          <w:rFonts w:ascii="Times New Roman" w:hAnsi="Times New Roman" w:cs="Times New Roman"/>
          <w:sz w:val="28"/>
          <w:szCs w:val="28"/>
        </w:rPr>
        <w:t>периметральных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 xml:space="preserve"> скамеек и пр.) рекомендуется предусматривать выполнение защитных видов покрытий в радиусе не менее 1,5 м от ствола: щебеночное, галечное, «соты» с засевом газона. Защитное покрытие может быть выполнено в одном уровне или выше покрытия пешеходных коммуникаций.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4.3.Бортовые камни: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4.3.1.На стыке тротуара и проезжей части необходимо устанавливать дорожные бортовые камни. Бортовые камни устанавливаются с нормативным превышением над уровнем проезжей части не менее 150 мм, которое должно сохраняться и в случае ремонта поверхностей покрытий.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4.3.2.Для предотвращения наезда автотранспорта на газон в местах сопряжения покрытия проезжей части с газоном устанавливаются бортовые камни.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4.3.3.Для защиты газона и предотвращения попадания грязи и растительного мусора на покрытие пешеходных тротуаров устанавливается садовый борт, дающий превышение над уровнем газона не менее 50 мм, на расстоянии не менее 0,5 м.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4.4.Ступени, лестницы, пандусы: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4.4.1.При уклонах пешеходных коммуникаций на территории поселения предусматривается устройство лестниц.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4.4.2.На основных пешеходных коммуникациях в местах размещения учреждений здравоохранения и других объектов массового посещения,</w:t>
      </w:r>
      <w:r w:rsidR="00191DA9" w:rsidRPr="00236253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236253">
        <w:rPr>
          <w:rFonts w:ascii="Times New Roman" w:hAnsi="Times New Roman" w:cs="Times New Roman"/>
          <w:sz w:val="28"/>
          <w:szCs w:val="28"/>
        </w:rPr>
        <w:t xml:space="preserve"> </w:t>
      </w:r>
      <w:r w:rsidR="00191DA9" w:rsidRPr="00236253">
        <w:rPr>
          <w:rFonts w:ascii="Times New Roman" w:hAnsi="Times New Roman" w:cs="Times New Roman"/>
          <w:sz w:val="28"/>
          <w:szCs w:val="28"/>
        </w:rPr>
        <w:t>инвалидами и престарелыми людьми</w:t>
      </w:r>
      <w:r w:rsidRPr="00236253">
        <w:rPr>
          <w:rFonts w:ascii="Times New Roman" w:hAnsi="Times New Roman" w:cs="Times New Roman"/>
          <w:sz w:val="28"/>
          <w:szCs w:val="28"/>
        </w:rPr>
        <w:t xml:space="preserve"> ступени и лестницы необходимо </w:t>
      </w:r>
      <w:r w:rsidR="00DE5030" w:rsidRPr="00236253">
        <w:rPr>
          <w:rFonts w:ascii="Times New Roman" w:hAnsi="Times New Roman" w:cs="Times New Roman"/>
          <w:sz w:val="28"/>
          <w:szCs w:val="28"/>
        </w:rPr>
        <w:t>обустр</w:t>
      </w:r>
      <w:r w:rsidR="00191DA9" w:rsidRPr="00236253">
        <w:rPr>
          <w:rFonts w:ascii="Times New Roman" w:hAnsi="Times New Roman" w:cs="Times New Roman"/>
          <w:sz w:val="28"/>
          <w:szCs w:val="28"/>
        </w:rPr>
        <w:t>аивать пандусами</w:t>
      </w:r>
      <w:r w:rsidRPr="00236253">
        <w:rPr>
          <w:rFonts w:ascii="Times New Roman" w:hAnsi="Times New Roman" w:cs="Times New Roman"/>
          <w:sz w:val="28"/>
          <w:szCs w:val="28"/>
        </w:rPr>
        <w:t>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4.4.3.Пандус должен быть выполнен из нескользкого материала с шероховатой текстурой поверхности без горизонтальных канавок. При отсутствии ограждающих пандус конструкций следует предусматривать ограждающий бортик высотой не менее 75 мм и поручни.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4.4.4.По обеим сторонам лестницы или пандуса необходимо предусматривать поручни на высоте 800 - 920 мм круглого или прямоугольного сечения, удобного для охвата рукой и отстоящего от стены на 40 мм.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4.5.Ограждения: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4.5.1.В целях благоустройства на территории поселения по границам земельных участков учреждений и организаций, рекреационных зон допускается предусматривать применение ограждений (декоративных,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>защитных) высотой 0,3 - 3,0 м</w:t>
      </w:r>
      <w:r w:rsidR="00191DA9" w:rsidRPr="00236253">
        <w:rPr>
          <w:rFonts w:ascii="Times New Roman" w:hAnsi="Times New Roman" w:cs="Times New Roman"/>
          <w:sz w:val="28"/>
          <w:szCs w:val="28"/>
        </w:rPr>
        <w:t xml:space="preserve"> ( согласно СНИП)</w:t>
      </w:r>
      <w:r w:rsidRPr="00236253">
        <w:rPr>
          <w:rFonts w:ascii="Times New Roman" w:hAnsi="Times New Roman" w:cs="Times New Roman"/>
          <w:sz w:val="28"/>
          <w:szCs w:val="28"/>
        </w:rPr>
        <w:t>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На территориях общественного, жилого, рекреационного назначения запрещается проектирование глухих и железобетонных ограждений. Допускается применение декоративных металлических ограждений при условии согласования внешнего вида с администрацией поселения в установленном порядке.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Максимальная высота, внешний вид и конструкции ограждений земельных участков индивидуальной жилой застройки определяются Правилами землепользования и застройки муниципального образования.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4.5.2.Проектирование ограждений необходимо производить в зависимости от их местоположения и назначения согласно действующим нормам, каталогам сертифицированных изделий, проектам индивидуального проектирования.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4.5.3.Ограждения магистралей и транспортных сооружений поселения необходимо проектировать согласно ГОСТ Р 52289, ГОСТ 26804.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4.5.4.В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236253">
        <w:rPr>
          <w:rFonts w:ascii="Times New Roman" w:hAnsi="Times New Roman" w:cs="Times New Roman"/>
          <w:sz w:val="28"/>
          <w:szCs w:val="28"/>
        </w:rPr>
        <w:t>вытаптывания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 xml:space="preserve"> троп через газон необходимо предусматривать размещение защитных металлических ограждений высотой не менее 0,5 м.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4.5.5.При проектировании ограждений высотой от 1,1 - 3,0 м в местах пересечения с подземными сооружениями необходимо предусматривать конструкции ограждений, позволяющие производить ремонтные или строительные работы.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4.5.6.В местах произрастания деревьев в зонах интенсивного пешеходного движения или в зонах производства строительных и реконструктивных работ следует предусматривать защитные приствольные ограждения высотой 0,9 м (и более) диаметром 0,8 м (и более) в зависимости от возраста, породы дерева и прочих характеристик.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4.6.Малые архитектурные формы: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4.6.1.К малым архитектурным формам (МАФ) относятся: элементы монументально-декоративного оформления, устройства для оформления мобильного и вертикального озеленения, водные устройства, городская мебель, коммунально-бытовое и техническое оборудование на территории муниципального образования.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4.6.2.К водным устройствам относятся фонтаны, питьевые фонтанчики, бюветы, декоративные водоемы.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4.6.3.Питьевые фонтанчики размещаются в зонах отдыха и местах массового скопления людей. Место размещения питьевого фонтанчика и подход к нему необходимо оборудовать твердым видом покрытия, высота должна составлять не более 90 см для взрослых и не более 70 см для детей.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4.7.Мебель муниципального образования: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4.7.1.К мебели муниципального образования относятся: различные виды скамей отдыха, размещаемых на территории общественных пространств, рекреаций и дворов; скамей и столов - на площадках для настольных игр, летних кафе и др.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lastRenderedPageBreak/>
        <w:t>4.7.2.Установку скамей необходимо предусматривать на твердые виды покрытия или фундамент. В зонах отдыха, лесопарках, детских площадках допускается установка скамей на мягкие виды покрытия.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4.7.3.Поверхности скамьи для отдыха выполняется из дерева с различными видами водоустойчивой обработки.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Возможно выполнять скамьи и столы из древесных пней-срубов, бревен и плах, не имеющих сколов и острых углов.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4.8.Игровое оборудование: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4.8.1.Игровое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4.8.2.Конструкции игрового оборудования долж</w:t>
      </w:r>
      <w:r w:rsidR="00DE5030" w:rsidRPr="00236253">
        <w:rPr>
          <w:rFonts w:ascii="Times New Roman" w:hAnsi="Times New Roman" w:cs="Times New Roman"/>
          <w:sz w:val="28"/>
          <w:szCs w:val="28"/>
        </w:rPr>
        <w:t xml:space="preserve">ны исключать острые углы, </w:t>
      </w:r>
      <w:proofErr w:type="spellStart"/>
      <w:r w:rsidR="00DE5030" w:rsidRPr="00236253">
        <w:rPr>
          <w:rFonts w:ascii="Times New Roman" w:hAnsi="Times New Roman" w:cs="Times New Roman"/>
          <w:sz w:val="28"/>
          <w:szCs w:val="28"/>
        </w:rPr>
        <w:t>застре</w:t>
      </w:r>
      <w:r w:rsidRPr="00236253">
        <w:rPr>
          <w:rFonts w:ascii="Times New Roman" w:hAnsi="Times New Roman" w:cs="Times New Roman"/>
          <w:sz w:val="28"/>
          <w:szCs w:val="28"/>
        </w:rPr>
        <w:t>вание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 xml:space="preserve"> частей тела ребенка, их попадание под элементы оборудования в состоянии движения; поручни оборудования должны полностью охватываться рукой ребенка.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Для оказания экстренной помощи детям в комплексах игрового оборудования при глубине внутреннего пространства более 2 м необходимо предусматривать возможность доступа внутрь в виде отверстий (не менее двух) диаметром не менее 500 мм.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4.9.Спортивное оборудование: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4.9.1.Спортивное оборудование - это оборудование, предназначенное для всех возрастных групп населения, размещается на спортивных, физкультурных площадках.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4.9.2.Спортивное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т.н.).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4.10.Детские площадки: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4.10.1.Детские площадки предназначены для игр и активного отдыха детей разных возрастов.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4.10.2.Детские площадки для дошкольного и </w:t>
      </w:r>
      <w:proofErr w:type="spellStart"/>
      <w:r w:rsidRPr="00236253">
        <w:rPr>
          <w:rFonts w:ascii="Times New Roman" w:hAnsi="Times New Roman" w:cs="Times New Roman"/>
          <w:sz w:val="28"/>
          <w:szCs w:val="28"/>
        </w:rPr>
        <w:t>преддошкольного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 xml:space="preserve"> возраста рекомендуется размещать на участке жилой застройки; площадки для младшего и среднего школьного возраста, комплексные игровые площадки рекомендуется размещать на озелененных территориях группы или микрорайона, спортивно-игровые комплексы и места для катания - в парках жилого района.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4.10.3.Расстояние от окон жилых домов и общественных зданий до границ детских площадок дошкольного возраста должны быть не менее 10 м, младшего и среднего школьного возраста - не менее 20 м, комплексных игровых площадок - не менее 40 м, спортивно-игровых комплексов - не менее 100 м.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4.10.4.В условиях исторической или высокоплотной застройки размеры площадок могут приниматься в зависимости от имеющихся территориальных возможностей с согласия большинства жителей, проживающих на территории, прилегающей к месту предполагаемого размещения детской площадки, на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>расстоянии от окон жилых домов и общественных зданий не менее 10 м.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4.10.5.Детские площадки должны быть изолированы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4.11.Спортивные площадки: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4.11.1.Спортивные площадки предназначены для занятий физкультурой и спортом всех возрастных групп населения.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4.11.2.Минимальное расстояние от границ спортплощадок до окон жилых домов рекомендуется принимать от 20 до 40 м - в зависимости от шумовых характеристик площадки.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4.11.3.Перечень элементов благоустройства территории на спортивной площадке включает мягкие или газонные виды покрытия, спортивное оборудование.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4.11.4.Площадки должны оборудоваться сетчатым ограждением высотой 2,5 - 3 м, а в местах примыкания спортивных площадок друг к другу - высотой не менее 1,2 м.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4.12.Контейнерные площадки:</w:t>
      </w:r>
    </w:p>
    <w:p w:rsidR="002D2139" w:rsidRPr="00236253" w:rsidRDefault="002D2139" w:rsidP="002D21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4.12.1.Контейнерные площадки (площадки для мусоросборников) - специально оборудованные места, предназначенные для сбора твердых бытовых отходов (ТБО). Наличие таких площадок рекомендуется предусматривать в составе территорий и участков любого функционального назначения, где могут накапливаться ТБО.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4.12.2.Площадки необходимо размещать удаленными от окон жилых зданий, границ участков детских учреждений, мест отдыха на расстояние не менее, чем 20 м, на участках жилой застройки - не далее 100 м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рекомендуется предусматривать возможность удобного подъезда транспорта для очистки контейнеров и наличия разворотных площадок.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4.12.3.Перечень элементов благоустройства территории на площадке для установки мусоросборников включает твердые виды покрытия, элементы сопряжения поверхности площадки с прилегающими территориями, контейнеры для сбора ТБО.</w:t>
      </w:r>
    </w:p>
    <w:p w:rsidR="002D2139" w:rsidRPr="00236253" w:rsidRDefault="002D2139" w:rsidP="002D2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4.12.4.Покрытие площадки следует устанавливать аналогичным покрытию транспортных проездов. Уклон покрытия площадки рекомендуется устанавливать составляющим 5 - 10% в сторону проезжей части, чтобы не допускать застаивания воды и скатывания контейнера.</w:t>
      </w:r>
    </w:p>
    <w:p w:rsidR="002D2139" w:rsidRPr="00236253" w:rsidRDefault="002D2139" w:rsidP="002D2139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Статья 5.Организация уличного освещения </w:t>
      </w:r>
    </w:p>
    <w:p w:rsidR="002D2139" w:rsidRPr="00236253" w:rsidRDefault="002D2139" w:rsidP="002D21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5.1.Улицы, дороги, площади, общественные территории, территории жилых домов, территории промышленных и коммунальных организаций должны освещаться в темное время суток по расписанию, утвержденному Администрацией поселения.</w:t>
      </w:r>
    </w:p>
    <w:p w:rsidR="002D2139" w:rsidRPr="00236253" w:rsidRDefault="002D2139" w:rsidP="002D21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lastRenderedPageBreak/>
        <w:t>5.2.Строительство, эксплуатация, текущий и капитальный ремонт сетей наружного освещения улиц осуществляется специализированными организациям.</w:t>
      </w:r>
    </w:p>
    <w:p w:rsidR="002D2139" w:rsidRPr="00236253" w:rsidRDefault="002D2139" w:rsidP="002D21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5.3.Нарушения в работе осветительного оборудования всех видов освещения, связанные с обрывом электрических проводов или повреждением опор, должны устраняться собственниками (владельцами) осветительного оборудования немедленно после обнаружения.</w:t>
      </w:r>
    </w:p>
    <w:p w:rsidR="002D2139" w:rsidRPr="00236253" w:rsidRDefault="002D2139" w:rsidP="002D21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5.4.На территории поселения запрещается:</w:t>
      </w:r>
    </w:p>
    <w:p w:rsidR="002D2139" w:rsidRPr="00236253" w:rsidRDefault="002D2139" w:rsidP="002D21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самовольное подключение проводов и кабелей к сетям уличного освещения и осветительному оборудованию;</w:t>
      </w:r>
    </w:p>
    <w:p w:rsidR="002D2139" w:rsidRPr="00236253" w:rsidRDefault="002D2139" w:rsidP="002D21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эксплуатация сетей уличного освещения и осветительного оборудования при наличии обрывов проводов, повреждений опор, изоляторов.</w:t>
      </w:r>
    </w:p>
    <w:p w:rsidR="002D2139" w:rsidRPr="00236253" w:rsidRDefault="002D2139" w:rsidP="002D21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5.5.Технические требования к организации уличного освещения устанавливаются действующими техническими нормами и правилами к проектированию соответствующих сетей электроснабжения.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5.6.Для наружного освещения необходимо применять энергосберегающие светильники, предназначенные для уличного освещения. При монтаже установок уличного освещения допускается применение только однотипных светильников, опор и кронштейнов на одной дороге или на одном проезде.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5.7.Светильники следует монтировать в соответствии с проектной высотой подвеса, углом наклона, расстоянием между светильниками и положением относительно освещаемого участка.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5.8.Крепление светильников должно быть надежным и исключать возможность произвольного изменения положения светильника в процессе эксплуатации.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5.9.Не допускается наличие горящих светильников освещения элементов улично-дорожной сети в светлое время суток, за исключением кратковременного включения для проведения ремонтных работ.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5.10.Контроль за строительством, реконструкцией, ремонтом и за состоянием сетей наружного освещения осуществляют собственники (балансодержатели) соответствующих сетей.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5.11.Собственники (балансодержатели) сетей принимают меры по повышению </w:t>
      </w:r>
      <w:proofErr w:type="spellStart"/>
      <w:r w:rsidRPr="00236253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 xml:space="preserve"> сетей наружного освещения, в том числе реконструкция и модернизация сетей и систем управления уличным освещением.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Статья 6.Урны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6.1.В местах массового посещения, на улицах, на остановках пассажирского транспорта, у входов в торговые объекты устанавливаются урны. 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Установка урн (могут быть переносными) на территории поселения производится собственниками, владельцами, пользователями зданий,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>сооружений или помещений в них, а также земельных участков - в границах основной и прилегающей территории самостоятельно.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6.2.Урны должны содержаться в исправном состоянии, по мере наполнения, но не реже одного раза в день, очищаться от мусора.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6.3.Ответственность за содержание и санитарное состояние урн возлагается на лиц, указанных в п. 6.1. Правил, а также на организации, учреждения, предприятия, торговые организации, осуществляющие уборку прилегающих, закрепленных за ними территорий.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6.4.Установка урн осуществляется с учетом обеспечения беспрепятственного передвижения пешеходов, проезда инвалидных и детских колясок.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6.5.Запрещено: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переполнение урн мусором;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просыпание мусора на тротуары и газоны, в том числе при смене пакетов в урнах;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размещение пакетов с мусором после проведения работ по уборке территории на период времени более 3-х часов.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472352448"/>
    </w:p>
    <w:bookmarkEnd w:id="1"/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Статья 7.Содержание фасадов зданий, сооружений, ограждений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7.1.Собственники, пользователи зданий, строений, сооружений (в том числе временных), опор линий электропередачи, малых архитектурными форм, информационных конструкций, опор, кронштейнов, устройств наружного освещения и контактной сети и других элементов благоустройства на праве собственности, обязаны содержать указанные объекты в их исправном техническом состоянии. Указанные объекты должны быть чистыми, не содержать на поверхности самовольно размещенной информационной, и(или) рекламной конструкции, надписей, а также не иметь коррозии.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7.2.Содержание фасадов зданий (включая жилые дома) включает в себя: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поддержание эксплуатационных показателей конструктивных элементов и отделки фасадов, в том числе входных дверей и козырьков, крылец и отдельных ступеней, ограждений спусков и лестниц, декоративных деталей и иных конструктивных элементов;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обеспечение наличия и содержание в исправном состоянии водостоков, водосточных труб и сливов;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герметизацию, заделку и расшивку швов, трещин и выбоин;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- восстановление, ремонт и своевременную очистку </w:t>
      </w:r>
      <w:proofErr w:type="spellStart"/>
      <w:r w:rsidRPr="00236253">
        <w:rPr>
          <w:rFonts w:ascii="Times New Roman" w:hAnsi="Times New Roman" w:cs="Times New Roman"/>
          <w:sz w:val="28"/>
          <w:szCs w:val="28"/>
        </w:rPr>
        <w:t>отмосток</w:t>
      </w:r>
      <w:proofErr w:type="spellEnd"/>
      <w:r w:rsidRPr="00236253">
        <w:rPr>
          <w:rFonts w:ascii="Times New Roman" w:hAnsi="Times New Roman" w:cs="Times New Roman"/>
          <w:sz w:val="28"/>
          <w:szCs w:val="28"/>
        </w:rPr>
        <w:t>, приямков цокольных окон;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помывку окон;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выполнение иных требований, предусмотренных правилами и нормами технической эксплуатации зданий, строений и сооружений.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7.3.Запрещается самовольное переоборудование фасадов зданий и их конструктивных элементов. Переоборудование фасадов зданий и их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>конструктивных элементов осуществляется в соответствии с требованиями законодательства Российской Федерации.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7.4.Фасады зданий, строений, сооружений не должны иметь видимых повреждений, в том числе разрушений отделочного слоя, занимающих более 5% фасадной поверхности, водосточных труб, воронок и выпусков.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7.5.Окрашенные поверхности фасадов должны быть ровными, однотонным, без пятен и поврежденных мест.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7.6.Окраска, капитальный и текущий ремонт фасадов зданий, жилых домов, ограждений, сооружений (в том числе временных) производится в зависимости от их технического состояния и внешнего вида.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7.7.Ремонт цоколей и фасадов производится материалами, позволяющими производить влажную очистку.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7.8.При обнаружении признаков разрушения несущих конструкций балконов, козырьков собственники, балансодержатели зданий, строений, сооружений, управляющие организации должны незамедлительно принять меры по обеспечению безопасности людей и предупреждению дальнейшего развития деформации.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7.9.Реконструкция фасадов знаний, строений сооружений, а также установка, замена оконных и дверных проемов осуществляется в установленном законодательством порядке и в соответствии с настоящими Правилами.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left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Статья 8.Требования к проведению сезонной уборки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8.1.Уборка территории общего пользования, а также прилегающих территорий  в осенне-зимний осуществляется в период с 1 ноября до 15 апреля. </w:t>
      </w:r>
      <w:r w:rsidRPr="00236253">
        <w:rPr>
          <w:rFonts w:ascii="Times New Roman" w:hAnsi="Times New Roman" w:cs="Times New Roman"/>
          <w:sz w:val="28"/>
          <w:szCs w:val="28"/>
        </w:rPr>
        <w:t>В зависимости от погодных условий с наступлением резкого похолодания, выпадения снега и установления морозной погоды в период осенне-зимней уборки может быть изменен постановлением Администрации поселения.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  <w:shd w:val="clear" w:color="auto" w:fill="FFFFFF"/>
        </w:rPr>
        <w:t>8.2.Уборка территории в осенне-зимний период предусматривает одновременную уборку и вывоз снега, льда, мусора.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8.3.В зависимости от погодных условий территории с твердым покрытием должны очищаться от снега, льда и снежного наката до твердого покрытия на всю ширину. 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8.4.При гололеде в первую очередь очищаются и посыпаются песком или разрешенными </w:t>
      </w:r>
      <w:proofErr w:type="spellStart"/>
      <w:r w:rsidRPr="00236253">
        <w:rPr>
          <w:rFonts w:ascii="Times New Roman" w:hAnsi="Times New Roman" w:cs="Times New Roman"/>
          <w:sz w:val="28"/>
          <w:szCs w:val="28"/>
          <w:shd w:val="clear" w:color="auto" w:fill="FFFFFF"/>
        </w:rPr>
        <w:t>противогололедными</w:t>
      </w:r>
      <w:proofErr w:type="spellEnd"/>
      <w:r w:rsidRPr="002362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материалами спуски, подъемы (в том числе лестницы), перекрестки, остановочные и посадочные площадки в местах остановок общественного транспорта, пешеходные переходы, тротуары. 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8.5.Очистку от снега дорог, площадей, тротуаров, дорожек необходимо начинать немедленно с началом снегопада. При снегопадах значительной интенсивности и </w:t>
      </w:r>
      <w:proofErr w:type="spellStart"/>
      <w:r w:rsidRPr="00236253">
        <w:rPr>
          <w:rFonts w:ascii="Times New Roman" w:hAnsi="Times New Roman" w:cs="Times New Roman"/>
          <w:sz w:val="28"/>
          <w:szCs w:val="28"/>
          <w:shd w:val="clear" w:color="auto" w:fill="FFFFFF"/>
        </w:rPr>
        <w:t>снегопереносах</w:t>
      </w:r>
      <w:proofErr w:type="spellEnd"/>
      <w:r w:rsidRPr="002362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очистка тротуаров и пешеходных дорожек от снега должна производиться в течение всего снегопада с расчетом обеспечения безопасности движения автотранспорта и пешеходов.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8.6.Обязанность по уборке снега, сосулек с крыш, карнизных свесов, балконов, защитных козырьков, навесов и иных выступающих конструкций зданий, строений и сооружений возлагается на собственников таких объектов.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8.7.Очистка крыш от снега и удаление сосулек производится в светлое время суток с применением мер предосторожности для пешеходов. При этом применяются меры по сохранности деревьев, кустарников, электропроводов, линий связи, иного имущества. Сброшенный снег и наледь убираются ежедневно по окончании работ.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8.8.Вывоз снега, льда, мусора осуществляется в соответствии, установленными законодательством требованиями к сбору и вывозу отходов.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8.9.Летняя уборка</w:t>
      </w:r>
      <w:r w:rsidRPr="0023625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осуществляется с 15 апреля до 15 октября Летняя уборка включает следующие мероприятия:</w:t>
      </w:r>
      <w:r w:rsidRPr="00236253">
        <w:rPr>
          <w:rFonts w:ascii="Times New Roman" w:hAnsi="Times New Roman" w:cs="Times New Roman"/>
          <w:sz w:val="28"/>
          <w:szCs w:val="28"/>
        </w:rPr>
        <w:t xml:space="preserve"> подметание, сбор мусора, скашивание травы; очистка, мойка, окраска ограждений.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color w:val="000000"/>
          <w:sz w:val="28"/>
          <w:szCs w:val="28"/>
        </w:rPr>
        <w:t>8.10.Кошение травы осуществляется по мере необходимости (допустимая высота травостоя не более 20 см).</w:t>
      </w:r>
    </w:p>
    <w:p w:rsidR="002D2139" w:rsidRPr="00236253" w:rsidRDefault="002D2139" w:rsidP="002D21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8.11.Кошение травы следует производить в светлое время суток. Косить траву во время дождя, густого тумана (при видимости менее 50 м) и при сильном ветре запрещается.</w:t>
      </w:r>
    </w:p>
    <w:p w:rsidR="002D2139" w:rsidRPr="00236253" w:rsidRDefault="002D2139" w:rsidP="002D2139">
      <w:pPr>
        <w:pStyle w:val="a5"/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D2139" w:rsidRPr="00236253" w:rsidRDefault="002D2139" w:rsidP="002D2139">
      <w:pPr>
        <w:tabs>
          <w:tab w:val="left" w:pos="0"/>
        </w:tabs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Статья 9.Организация сезонной уборки и санитарной очистки территории общего пользования</w:t>
      </w:r>
    </w:p>
    <w:p w:rsidR="002D2139" w:rsidRPr="00236253" w:rsidRDefault="002D2139" w:rsidP="002D2139">
      <w:pPr>
        <w:pStyle w:val="a5"/>
        <w:tabs>
          <w:tab w:val="left" w:pos="709"/>
        </w:tabs>
        <w:spacing w:after="0" w:line="240" w:lineRule="auto"/>
        <w:ind w:left="1004"/>
        <w:outlineLvl w:val="1"/>
        <w:rPr>
          <w:rFonts w:ascii="Times New Roman" w:hAnsi="Times New Roman"/>
          <w:sz w:val="28"/>
          <w:szCs w:val="28"/>
        </w:rPr>
      </w:pP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9.1.Организация сезонной уборки и санитарной очистки территорий общего пользования, осуществляется Администрацией поселения.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9.2.Администрация поселения организует регулярную уборку и санитарную очистку территорий общего пользования.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9.3.При выявлении несанкционированных мест размещения отходов на территориях общего пользования, данная территория подлежит очистке.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9.4.При выявлении несанкционированных мест размещения отходов на территориях общего пользования, на основании обращения, либо предписания уполномоченного органа в сфере охраны окружающей среды, уборка указанных территории производится, в срок установленный предписанием, после проведения мероприятий по установлению круга лиц, виновных в несанкционированном размещении отходов на территории мест общего пользования.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9.5.Выявление несанкционированных мест размещения отходов осуществляется по обращениям заинтересованных лиц, сообщений, а также иных источников информации, в том числе средств массовой информации.</w:t>
      </w:r>
    </w:p>
    <w:p w:rsidR="002D2139" w:rsidRPr="00236253" w:rsidRDefault="002D2139" w:rsidP="002D2139">
      <w:pPr>
        <w:pStyle w:val="a5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D2139" w:rsidRPr="00236253" w:rsidRDefault="002D2139" w:rsidP="002D2139">
      <w:pPr>
        <w:pStyle w:val="2"/>
        <w:tabs>
          <w:tab w:val="left" w:pos="709"/>
        </w:tabs>
        <w:spacing w:before="0" w:line="240" w:lineRule="auto"/>
        <w:ind w:left="284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236253">
        <w:rPr>
          <w:rFonts w:ascii="Times New Roman" w:hAnsi="Times New Roman"/>
          <w:b w:val="0"/>
          <w:color w:val="auto"/>
          <w:sz w:val="28"/>
          <w:szCs w:val="28"/>
        </w:rPr>
        <w:t>Статья 10.Благоустройство территории при проведении восстановительных работ</w:t>
      </w:r>
    </w:p>
    <w:p w:rsidR="002D2139" w:rsidRPr="00236253" w:rsidRDefault="002D2139" w:rsidP="002D213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D2139" w:rsidRPr="00236253" w:rsidRDefault="002D2139" w:rsidP="002D2139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10.1.Производство дорожных, строительных и других земляных работ на территории поселения осуществляется на основании разрешения на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>производство соответствующих работ, выданного Администрацией поселения.</w:t>
      </w:r>
    </w:p>
    <w:p w:rsidR="002D2139" w:rsidRPr="00236253" w:rsidRDefault="002D2139" w:rsidP="002D2139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10.2.Разрешение на производство работ выдается Администрацией поселения (или уполномоченным ею органом) при предъявлении: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условий производства работ, согласованных с Администрацией поселения;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календарного графика производства работ, а также соглашения (договора) с собственником или уполномоченным им лицом о восстановлении благоустройства земельного участка, на территории которого будут проводиться соответствующие работы.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10.3.Все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следует ликвидировать в полном объеме организациям, получившим разрешение (ордер) на производство работ, в сроки, согласованные с Администрацией поселения в разрешении (ордере).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10.4.В течение 24 часов после окончания работ, независимо от времени года, покрытие проезжей части дороги должно быть восстановлено в пределах обеспечения безаварийного движения транспорта и возможности выполнения механизированной уборки. Конструкция дорожной одежды после ее вскрытия должна быть восстановлена в существующей конструкции в сроки, указанные в соглашении (договоре) о восстановлении нарушенного благоустройства, но не позднее 1 месяца - в весенне-летний период, и не позднее 2 месяцев - в осенне-зимний период.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10.5.Лицо, производящее земляные работы, обязано на месте проведения работ иметь при себе копию разрешения и план-схему организации производства работ.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10.6.Лица, производящие работы, должностные лица, ответственные за производство дорожных, строительных, аварийных и других земляных работ, обязаны осуществлять ведение работ в соответствии с настоящими Правилами, строительными нормами, правилами, техническими регламентами, стандартами, другими нормативными актами в сфере строительства и производства работ, другими нормативными правовыми актами Российской Федерации, Ставропольского края, муниципальными правовыми актами поселения.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10.7.Производство работ в охранной зоне кабелей, находящихся под напряжением, или действующих газопроводов следует осуществлять под непосредственным наблюдением руководителя работ, представителей организаций, эксплуатирующих эти коммуникации.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10.8.В случае обнаружения в процессе производства земляных работ не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>указанных в проекте коммуникаций, подземных сооружений или взрывоопасных материалов, земляные работы должны быть приостановлены до получения разрешения соответствующих органов, а также владельцев коммуникаций.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10.9.При вскрытии дорожных покрытий, тротуаров, газонов, при производстве соответствующих работ, обеспечивается сохранность и использование плодородного слоя почвы.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10.10.В ночное время неработающие механизмы и машины должны убираться с проезжей части дорог.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Для обеспечения безопасности прохода пешеходов, лица, производящие земляные работы, обязаны устанавливать настилы и мостики с перилами на расстоянии не менее, чем 200 м друг от друга.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10.11.Подрядные организации и лица, ответственные за производство работ, несут ответственность за некачественное выполнение указанных работ и восстановление элементов (объектов) нарушенного благоустройства в соответствии с законодательством Российской Федерации и законодательством Ставропольского края.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10.12.Производство земляных работ без разрешения (ордера) не освобождает лицо, их производящее, от обязанности по восстановлению нарушенного благоустройства.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10.13.Привлечение к административной ответственности не освобождает от обязанности по восстановлению нарушенного благоустройства.</w:t>
      </w:r>
    </w:p>
    <w:p w:rsidR="002D2139" w:rsidRPr="00236253" w:rsidRDefault="002D2139" w:rsidP="002D2139">
      <w:pPr>
        <w:pStyle w:val="ConsPlusNormal"/>
        <w:tabs>
          <w:tab w:val="left" w:pos="0"/>
          <w:tab w:val="left" w:pos="709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10.14.Орган, выдавший разрешение на производство работ, имеет право аннулировать разрешение на ведение работ в случае нарушения порядка проведения соответствующих видов работ, определяемого нормами действующего законодательства, а также условий производства работ (срок, способ ведения работ), установленных в ордере, с привлечением к ответственности виновных лиц в соответствии с законодательством Российской Федерации, нормативными правовыми актами Ставропольского края.</w:t>
      </w:r>
    </w:p>
    <w:p w:rsidR="002D2139" w:rsidRPr="00236253" w:rsidRDefault="002D2139" w:rsidP="002D2139">
      <w:pPr>
        <w:pStyle w:val="ConsPlusNormal"/>
        <w:tabs>
          <w:tab w:val="left" w:pos="0"/>
          <w:tab w:val="left" w:pos="709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10.15.При производстве дорожных, строительных и других земляных работ на территории поселения запрещается: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производить дорожные, строительные и другие земляные работы без разрешения (ордера) на их производство, выданного Администрацией поселения;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производить на территории памятников истории и культуры земляные работы, создающие угрозу их повреждения, разрушения или уничтожения, без разрешения соответствующего органа охраны объектов культурного наследия;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повреждать существующие сооружения, коммуникации, зеленые насаждения и элементы благоустройства;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производить доставку материалов к месту работ ранее срока начала работ, установленного в разрешении;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- готовить раствор и бетон непосредственно на проезжей части улиц и </w:t>
      </w:r>
      <w:r w:rsidRPr="00236253">
        <w:rPr>
          <w:rFonts w:ascii="Times New Roman" w:hAnsi="Times New Roman" w:cs="Times New Roman"/>
          <w:sz w:val="28"/>
          <w:szCs w:val="28"/>
        </w:rPr>
        <w:lastRenderedPageBreak/>
        <w:t>дорог;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производить откачку воды из колодцев, траншей и котлованов на газоны, территорию зеленых насаждений, тротуары и проезжую часть улиц и дорог;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оставлять на проезжей части улиц, дорог, тротуарах, газонах землю и строительный мусор после окончания работ;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занимать излишние (неустановленные в разрешении на производство работ) площади под складирование строительных материалов, огораживать территории, выходящие за установленные в разрешении границы;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загромождать проходы и въезды во дворы, нарушать проезд транспорта и движение пешеходов;</w:t>
      </w:r>
    </w:p>
    <w:p w:rsidR="002D2139" w:rsidRPr="00236253" w:rsidRDefault="002D2139" w:rsidP="002D2139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- засыпать землей и строительными материалами деревья, кустарники, газоны, проезжую часть дорог, улиц, тротуары, территории, не выделенные для производства работ.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2D2139" w:rsidRPr="00236253" w:rsidRDefault="002D2139" w:rsidP="002D2139">
      <w:pPr>
        <w:pStyle w:val="2"/>
        <w:tabs>
          <w:tab w:val="left" w:pos="709"/>
        </w:tabs>
        <w:spacing w:before="0" w:line="240" w:lineRule="auto"/>
        <w:ind w:left="284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236253">
        <w:rPr>
          <w:rFonts w:ascii="Times New Roman" w:hAnsi="Times New Roman"/>
          <w:b w:val="0"/>
          <w:color w:val="auto"/>
          <w:sz w:val="28"/>
          <w:szCs w:val="28"/>
        </w:rPr>
        <w:t>Статья 11.Требования к содержанию и благоустройству прилегающей территории объектов торговли</w:t>
      </w:r>
    </w:p>
    <w:p w:rsidR="002D2139" w:rsidRPr="00236253" w:rsidRDefault="002D2139" w:rsidP="002D2139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2D2139" w:rsidRPr="00236253" w:rsidRDefault="002D2139" w:rsidP="002D21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11.1.Размещение объектов мелкорозничной торговли без разрешения запрещено.</w:t>
      </w:r>
    </w:p>
    <w:p w:rsidR="002D2139" w:rsidRPr="00236253" w:rsidRDefault="002D2139" w:rsidP="002D21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11.2.Размещение нестационарных объектов торговли (нестационарных объектов по предоставлению услуг) на земельных участках, находящихся в муниципальной собственности поселения, и на земельных участках, государственная собственность на которые не разграничена, без разрешения, выданного в соответствии с договором на размещение (эксплуатацию) нестационарного объекта торговли (нестационарного объекта по предоставлению услуг) на территории поселения запрещено.</w:t>
      </w:r>
    </w:p>
    <w:p w:rsidR="002D2139" w:rsidRPr="00236253" w:rsidRDefault="002D2139" w:rsidP="002D21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11.3.Период размещения нестационарных объектов, условия, требования к техническим характеристикам устанавливается в разрешении на размещение нестационарного объекта торговли, либо в договоре на установку (эксплуатацию) нестационарного объекта торговли.</w:t>
      </w:r>
    </w:p>
    <w:p w:rsidR="002D2139" w:rsidRPr="00236253" w:rsidRDefault="002D2139" w:rsidP="002D21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11.4.Для объектов торговли, при возведении которых требуется проведение земляных и строительно-монтажных работ, требуется получение разрешения на производство земляных работ.</w:t>
      </w:r>
    </w:p>
    <w:p w:rsidR="002D2139" w:rsidRPr="00236253" w:rsidRDefault="002D2139" w:rsidP="002D213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11.5.После демонтажа объекта торговли, собственник (пользователь) такого объекта обязан восстановить благоустройство прилегающей территории.</w:t>
      </w:r>
    </w:p>
    <w:p w:rsidR="002D2139" w:rsidRPr="00236253" w:rsidRDefault="002D2139" w:rsidP="002D2139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11.6.Запрещается размещение различных объектов (манекенов, выносного меню и т.д.) на земельных участках примыкающих к объекту торговли независимо от форм права собственности таких земельных участков.</w:t>
      </w:r>
    </w:p>
    <w:p w:rsidR="002D2139" w:rsidRPr="00236253" w:rsidRDefault="002D2139" w:rsidP="002D2139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11.7.Владельцы нестационарных объектов торговли (нестационарных объектов по предоставлению услуг) обеспечивают надлежащее санитарно-техническое состояние прилегающей территории.</w:t>
      </w:r>
    </w:p>
    <w:p w:rsidR="002D2139" w:rsidRPr="00236253" w:rsidRDefault="002D2139" w:rsidP="002D2139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lastRenderedPageBreak/>
        <w:t>11.8.Организация объектов стационарной торговли разрешается в едином порядке, с соблюдением санитарных норм и правил, а также требований настоящих Правил.</w:t>
      </w:r>
    </w:p>
    <w:p w:rsidR="002D2139" w:rsidRPr="00236253" w:rsidRDefault="002D2139" w:rsidP="002D2139">
      <w:pPr>
        <w:pStyle w:val="a5"/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2D2139" w:rsidRPr="00236253" w:rsidRDefault="002D2139" w:rsidP="002D21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Статья 12.Участие в организации сбора и вывоза отходов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12.1.Организация деятельности по сбору (в том числе раздельному), твердых коммунальных отходов на территории поселения осуществляется в соответствии с действующим законодательством и настоящими Правилами. </w:t>
      </w:r>
    </w:p>
    <w:p w:rsidR="002D2139" w:rsidRPr="00236253" w:rsidRDefault="002D2139" w:rsidP="002D21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12.2.Накопление, сбор и вывоз всех видов отходов организуется собственниками отходов на основании предусмотренных действующим законодательством договоров на оказание услуг по обращению с твердыми коммунальными отходами, заключаемых с индивидуальным предпринимателем, осуществляющим деятельность по сбору и транспортированию отходов.</w:t>
      </w:r>
    </w:p>
    <w:p w:rsidR="002D2139" w:rsidRPr="00236253" w:rsidRDefault="002D2139" w:rsidP="002D21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12.3.Вывоз отходов осуществляется на объекты размещения, обустроенные в соответствии с действующим законодательством.</w:t>
      </w:r>
    </w:p>
    <w:p w:rsidR="002D2139" w:rsidRPr="00236253" w:rsidRDefault="002D2139" w:rsidP="002D21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36253">
        <w:rPr>
          <w:rFonts w:ascii="Times New Roman" w:hAnsi="Times New Roman" w:cs="Times New Roman"/>
          <w:sz w:val="28"/>
          <w:szCs w:val="28"/>
        </w:rPr>
        <w:t>12.4.Графики сбора отходов должны обеспечивать удобства вывоза отходов.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left="900"/>
        <w:jc w:val="center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Статья 13.Особые требования к доступности жилой среды для маломобильных групп населения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13.1.При проектировании объектов благоустройства жилой среды, улиц и дорог, объектов культурно-бытового обслуживания рекомендуется предусматривать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лиц и инвалидов в соответствии нормами действующего законодательства.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13.2.Проектирование, строительство, установка технических средств и оборудования, способствующих передвижению пожилых лиц и инвалидов, рекомендуется осуществлять при новом строительстве заказчиком в соответствии с утвержденной проектной документацией.</w:t>
      </w:r>
    </w:p>
    <w:p w:rsidR="0030398E" w:rsidRPr="00236253" w:rsidRDefault="00DE5030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98E" w:rsidRPr="00236253" w:rsidRDefault="00DE5030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 xml:space="preserve"> Статья 14</w:t>
      </w:r>
      <w:r w:rsidR="0030398E" w:rsidRPr="00236253">
        <w:rPr>
          <w:rFonts w:ascii="Times New Roman" w:hAnsi="Times New Roman" w:cs="Times New Roman"/>
          <w:sz w:val="28"/>
          <w:szCs w:val="28"/>
        </w:rPr>
        <w:t xml:space="preserve">   Основные требования по благоустройству, связанные с                      содержанием и эксплуатацией транспортных средств</w:t>
      </w: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14.1.</w:t>
      </w:r>
      <w:r w:rsidRPr="00236253">
        <w:rPr>
          <w:rFonts w:ascii="Times New Roman" w:hAnsi="Times New Roman" w:cs="Times New Roman"/>
          <w:sz w:val="28"/>
          <w:szCs w:val="28"/>
        </w:rPr>
        <w:tab/>
        <w:t>В целях обеспечения чистоты и порядка на территории муниципального образования  физическим и юридическим лицам независимо от форм собственности запрещается:</w:t>
      </w: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14.1.1 нахождение транспортных средств на территориях общего пользования - газонах, цветниках, пешеходных дорожках, а также нахождение механических транспортных средств на территориях парков, садов, скверов, бульваров, детских и спортивных площадок;</w:t>
      </w: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lastRenderedPageBreak/>
        <w:t>14.1.2 самовольная установка ограждений на проезжей части автомобильной дороги местного значения в целях резервирования места для остановки, стоянки транспортного средства, закрытия и (или) сужения части автомобильной дороги;</w:t>
      </w: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14.1.3 выезд транспортных средств с площадок, на которых проводятся строительные, земляные работы, без предварительной мойки (очистки) колес и кузова, создающих угрозу загрязнения территории муниципального образования;</w:t>
      </w: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14.1.4 передвижение по территории населенного пункта транспортных средств, осуществляющих перевозку сыпучих, жидких, иных аморфных грузов, твердых бытовых отходов при отсутствии пологов или обеспечения иных мер, предотвращающих загрязнение улиц и территорий муниципального образования . В целях перевозки грузов лица обязаны укрепить и укрыть груз так, чтобы предотвратить попадание материалов, мусора и пыли на улицу. Перевозчик должен немедленно устранить упавшие при погрузке, выгрузке или транспортировке мусор, предметы, материалы;</w:t>
      </w: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14.1.5 передвижение машин и механизмов на гусеничном ходу по искусственным покрытиям муниципального образования;</w:t>
      </w: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14.1.6 повреждать ограждения автомобильных дорог;</w:t>
      </w: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14.1.7 оставлять непригодные к эксплуатации транспортные средства и механизмы на территории муниципального образования  вне специально отведенных для этого мест;</w:t>
      </w: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14.1.8 мойка транспортных средств возле водоразборных колонок, водных объектов и в их охранных зонах, а также в местах, не предназначенных для этих целей.</w:t>
      </w: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14.2.</w:t>
      </w:r>
      <w:r w:rsidRPr="00236253">
        <w:rPr>
          <w:rFonts w:ascii="Times New Roman" w:hAnsi="Times New Roman" w:cs="Times New Roman"/>
          <w:sz w:val="28"/>
          <w:szCs w:val="28"/>
        </w:rPr>
        <w:tab/>
        <w:t>Лицо, ответственное за содержание территории, объекта благоустройства, обязано принять меры по недопущению нахождения транспортного средства на газонах, цветниках, пешеходных дорожках, детских и спортивных площадках.</w:t>
      </w: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98E" w:rsidRPr="00236253" w:rsidRDefault="0030398E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3039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F661E6" w:rsidP="002D21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Статья 15</w:t>
      </w:r>
      <w:r w:rsidR="002D2139" w:rsidRPr="00236253">
        <w:rPr>
          <w:rFonts w:ascii="Times New Roman" w:hAnsi="Times New Roman" w:cs="Times New Roman"/>
          <w:sz w:val="28"/>
          <w:szCs w:val="28"/>
        </w:rPr>
        <w:t>.Принципы организации общественного соучастия.</w:t>
      </w:r>
    </w:p>
    <w:p w:rsidR="002D2139" w:rsidRPr="00236253" w:rsidRDefault="00F661E6" w:rsidP="002D21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236253">
        <w:rPr>
          <w:rFonts w:ascii="Times New Roman" w:hAnsi="Times New Roman" w:cs="Times New Roman"/>
          <w:sz w:val="28"/>
          <w:szCs w:val="28"/>
        </w:rPr>
        <w:t>15</w:t>
      </w:r>
      <w:r w:rsidR="002D2139" w:rsidRPr="00236253">
        <w:rPr>
          <w:rFonts w:ascii="Times New Roman" w:hAnsi="Times New Roman" w:cs="Times New Roman"/>
          <w:sz w:val="28"/>
          <w:szCs w:val="28"/>
        </w:rPr>
        <w:t>.</w:t>
      </w:r>
      <w:r w:rsidR="002D2139" w:rsidRPr="00236253">
        <w:rPr>
          <w:rFonts w:ascii="Times New Roman" w:hAnsi="Times New Roman" w:cs="Times New Roman"/>
          <w:sz w:val="28"/>
          <w:szCs w:val="28"/>
          <w:highlight w:val="white"/>
        </w:rPr>
        <w:t>1.Все формы общественного соучастия направлены на наиболее полное включение всех заинтересованных сторон, на выявление их истинных интересов и ценностей, их отражение в проектировании любых изменений, на достижение согласия по целям и планам реализации проектов, на мобилизацию и объединение всех субъектов жизни вокруг проектов реализующих стратегию развития территории.</w:t>
      </w:r>
    </w:p>
    <w:p w:rsidR="002D2139" w:rsidRPr="00236253" w:rsidRDefault="00F661E6" w:rsidP="002D21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236253">
        <w:rPr>
          <w:rFonts w:ascii="Times New Roman" w:hAnsi="Times New Roman" w:cs="Times New Roman"/>
          <w:sz w:val="28"/>
          <w:szCs w:val="28"/>
          <w:highlight w:val="white"/>
        </w:rPr>
        <w:t>15</w:t>
      </w:r>
      <w:r w:rsidR="002D2139" w:rsidRPr="00236253">
        <w:rPr>
          <w:rFonts w:ascii="Times New Roman" w:hAnsi="Times New Roman" w:cs="Times New Roman"/>
          <w:sz w:val="28"/>
          <w:szCs w:val="28"/>
          <w:highlight w:val="white"/>
        </w:rPr>
        <w:t>.2.Открытое обсуждение проектов благоустройства территории  рекомендуется организовывать на этапе формулирования задач проекта и по итогам каждого из этапов проектирования.</w:t>
      </w:r>
    </w:p>
    <w:p w:rsidR="002D2139" w:rsidRPr="00236253" w:rsidRDefault="00F661E6" w:rsidP="002D21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236253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15</w:t>
      </w:r>
      <w:r w:rsidR="002D2139" w:rsidRPr="00236253">
        <w:rPr>
          <w:rFonts w:ascii="Times New Roman" w:hAnsi="Times New Roman" w:cs="Times New Roman"/>
          <w:sz w:val="28"/>
          <w:szCs w:val="28"/>
          <w:highlight w:val="white"/>
        </w:rPr>
        <w:t>.3.Все решения, касающиеся благоустройства и развития территории должны приниматься открыто и гласно, с учетом мнения жителей поселения.</w:t>
      </w:r>
    </w:p>
    <w:p w:rsidR="002D2139" w:rsidRPr="00236253" w:rsidRDefault="002D2139" w:rsidP="002D21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236253"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F661E6" w:rsidRPr="00236253"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Pr="00236253">
        <w:rPr>
          <w:rFonts w:ascii="Times New Roman" w:hAnsi="Times New Roman" w:cs="Times New Roman"/>
          <w:sz w:val="28"/>
          <w:szCs w:val="28"/>
          <w:highlight w:val="white"/>
        </w:rPr>
        <w:t>.4.Для повышения уровня доступности информации и информирования населения и других субъектов жизни о задачах и проектах в сфере благоустройства и комплексного развития среды вся информация по указанным направлениям размещается на официальном сайте муниципального образования.</w:t>
      </w:r>
    </w:p>
    <w:p w:rsidR="002D2139" w:rsidRPr="00236253" w:rsidRDefault="00F661E6" w:rsidP="002D21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15</w:t>
      </w:r>
      <w:r w:rsidR="002D2139" w:rsidRPr="00236253">
        <w:rPr>
          <w:rFonts w:ascii="Times New Roman" w:hAnsi="Times New Roman" w:cs="Times New Roman"/>
          <w:sz w:val="28"/>
          <w:szCs w:val="28"/>
        </w:rPr>
        <w:t>.5.Для осуществления участия граждан в процессе принятия решений и реализации проектов комплексного благоустройства возможны следующие формы общественного соучастия: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совместное определение целей и задач по развитию территории, инвентаризация проблем и потенциалов среды;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определение основных видов активностей, функциональных зон и их взаимного расположения на выбранной территории;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консультации в выборе типов покрытий, с учетом функционального зонирования территории;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консультации по предполагаемым типам озеленения;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консультации по предполагаемым типам освещения и осветительного оборудования;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участие в разработке проекта, обсуждение решений с архитекторами, проектировщиками и другими профильными специалистами;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сторон.</w:t>
      </w:r>
    </w:p>
    <w:p w:rsidR="002D2139" w:rsidRPr="00236253" w:rsidRDefault="00F661E6" w:rsidP="002D21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15</w:t>
      </w:r>
      <w:r w:rsidR="002D2139" w:rsidRPr="00236253">
        <w:rPr>
          <w:rFonts w:ascii="Times New Roman" w:hAnsi="Times New Roman" w:cs="Times New Roman"/>
          <w:sz w:val="28"/>
          <w:szCs w:val="28"/>
        </w:rPr>
        <w:t>.6.При реализации проектов необходимо обеспечить информирование общественности о планирующихся изменениях и возможности участия в этом процессе.</w:t>
      </w:r>
    </w:p>
    <w:p w:rsidR="002D2139" w:rsidRPr="00236253" w:rsidRDefault="002D2139" w:rsidP="002D21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F661E6" w:rsidP="002D21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472352466"/>
      <w:r w:rsidRPr="00236253">
        <w:rPr>
          <w:rFonts w:ascii="Times New Roman" w:hAnsi="Times New Roman" w:cs="Times New Roman"/>
          <w:sz w:val="28"/>
          <w:szCs w:val="28"/>
        </w:rPr>
        <w:t>Статья 16</w:t>
      </w:r>
      <w:r w:rsidR="002D2139" w:rsidRPr="00236253">
        <w:rPr>
          <w:rFonts w:ascii="Times New Roman" w:hAnsi="Times New Roman" w:cs="Times New Roman"/>
          <w:sz w:val="28"/>
          <w:szCs w:val="28"/>
        </w:rPr>
        <w:t>.Контроль за соблюдением Правил</w:t>
      </w:r>
      <w:bookmarkEnd w:id="2"/>
    </w:p>
    <w:p w:rsidR="002D2139" w:rsidRPr="00236253" w:rsidRDefault="002D2139" w:rsidP="002D21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F661E6" w:rsidP="002D213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16</w:t>
      </w:r>
      <w:r w:rsidR="002D2139" w:rsidRPr="00236253">
        <w:rPr>
          <w:rFonts w:ascii="Times New Roman" w:hAnsi="Times New Roman" w:cs="Times New Roman"/>
          <w:sz w:val="28"/>
          <w:szCs w:val="28"/>
        </w:rPr>
        <w:t>.1.Организация контроля за исполнением требований настоящих Правил возлагается на Администрацию поселения.</w:t>
      </w:r>
    </w:p>
    <w:p w:rsidR="00F661E6" w:rsidRPr="00236253" w:rsidRDefault="002D2139" w:rsidP="002D213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</w:t>
      </w:r>
      <w:r w:rsidR="00F661E6" w:rsidRPr="00236253">
        <w:rPr>
          <w:rFonts w:ascii="Times New Roman" w:hAnsi="Times New Roman" w:cs="Times New Roman"/>
          <w:sz w:val="28"/>
          <w:szCs w:val="28"/>
        </w:rPr>
        <w:t>6</w:t>
      </w:r>
      <w:r w:rsidRPr="00236253">
        <w:rPr>
          <w:rFonts w:ascii="Times New Roman" w:hAnsi="Times New Roman" w:cs="Times New Roman"/>
          <w:sz w:val="28"/>
          <w:szCs w:val="28"/>
        </w:rPr>
        <w:t xml:space="preserve">.2.Физические, юридические и должностные лица, виновные в нарушении настоящих Правил, привлекаются к ответственности в соответствии с законодательством Российской Федерации </w:t>
      </w:r>
    </w:p>
    <w:p w:rsidR="002D2139" w:rsidRPr="00236253" w:rsidRDefault="00F661E6" w:rsidP="002D213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16</w:t>
      </w:r>
      <w:r w:rsidR="002D2139" w:rsidRPr="00236253">
        <w:rPr>
          <w:rFonts w:ascii="Times New Roman" w:hAnsi="Times New Roman" w:cs="Times New Roman"/>
          <w:sz w:val="28"/>
          <w:szCs w:val="28"/>
        </w:rPr>
        <w:t>.3.Привлечение виновного лица к ответственности не освобождает его от обязанности устранить допущенные правонарушения в области благоустройства и возместить причиненный ущерб в соответствии с порядком, установленным нормативными правовыми актами поселения.</w:t>
      </w:r>
    </w:p>
    <w:p w:rsidR="002D2139" w:rsidRPr="00236253" w:rsidRDefault="002D2139" w:rsidP="002D21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139" w:rsidRPr="00236253" w:rsidRDefault="002D2139" w:rsidP="002D2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253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D2139" w:rsidRPr="00236253" w:rsidRDefault="002D2139" w:rsidP="002D2139">
      <w:pPr>
        <w:rPr>
          <w:rFonts w:ascii="Times New Roman" w:hAnsi="Times New Roman" w:cs="Times New Roman"/>
          <w:sz w:val="28"/>
          <w:szCs w:val="28"/>
        </w:rPr>
      </w:pPr>
    </w:p>
    <w:p w:rsidR="00705CA1" w:rsidRPr="00236253" w:rsidRDefault="00705CA1">
      <w:pPr>
        <w:rPr>
          <w:rFonts w:ascii="Times New Roman" w:hAnsi="Times New Roman" w:cs="Times New Roman"/>
          <w:sz w:val="28"/>
          <w:szCs w:val="28"/>
        </w:rPr>
      </w:pPr>
    </w:p>
    <w:sectPr w:rsidR="00705CA1" w:rsidRPr="00236253" w:rsidSect="00202C5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A20BE1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F706377"/>
    <w:multiLevelType w:val="singleLevel"/>
    <w:tmpl w:val="23C001C6"/>
    <w:lvl w:ilvl="0">
      <w:start w:val="1"/>
      <w:numFmt w:val="decimal"/>
      <w:lvlText w:val="%1)"/>
      <w:legacy w:legacy="1" w:legacySpace="0" w:legacyIndent="30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0165A2D"/>
    <w:multiLevelType w:val="hybridMultilevel"/>
    <w:tmpl w:val="DE58765E"/>
    <w:lvl w:ilvl="0" w:tplc="FB30F4E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26443BED"/>
    <w:multiLevelType w:val="hybridMultilevel"/>
    <w:tmpl w:val="95962C62"/>
    <w:lvl w:ilvl="0" w:tplc="32E4B3E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2C597CF2"/>
    <w:multiLevelType w:val="singleLevel"/>
    <w:tmpl w:val="4A6204E8"/>
    <w:lvl w:ilvl="0">
      <w:start w:val="4"/>
      <w:numFmt w:val="decimal"/>
      <w:lvlText w:val="%1)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C060534"/>
    <w:multiLevelType w:val="multilevel"/>
    <w:tmpl w:val="950C6BF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 w15:restartNumberingAfterBreak="0">
    <w:nsid w:val="3C984E3B"/>
    <w:multiLevelType w:val="multilevel"/>
    <w:tmpl w:val="EBA6CDF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  <w:lvlOverride w:ilvl="0">
      <w:startOverride w:val="1"/>
    </w:lvlOverride>
  </w:num>
  <w:num w:numId="3">
    <w:abstractNumId w:val="4"/>
    <w:lvlOverride w:ilvl="0">
      <w:startOverride w:val="4"/>
    </w:lvlOverride>
  </w:num>
  <w:num w:numId="4">
    <w:abstractNumId w:val="0"/>
    <w:lvlOverride w:ilvl="0">
      <w:lvl w:ilvl="0">
        <w:numFmt w:val="bullet"/>
        <w:lvlText w:val="-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3"/>
  </w:num>
  <w:num w:numId="8">
    <w:abstractNumId w:val="2"/>
  </w:num>
  <w:num w:numId="9">
    <w:abstractNumId w:val="0"/>
    <w:lvlOverride w:ilvl="0">
      <w:lvl w:ilvl="0">
        <w:numFmt w:val="bullet"/>
        <w:lvlText w:val="-"/>
        <w:legacy w:legacy="1" w:legacySpace="0" w:legacyIndent="249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65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95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139"/>
    <w:rsid w:val="00191DA9"/>
    <w:rsid w:val="00236253"/>
    <w:rsid w:val="002D2139"/>
    <w:rsid w:val="0030398E"/>
    <w:rsid w:val="005C423E"/>
    <w:rsid w:val="00647F7E"/>
    <w:rsid w:val="00705CA1"/>
    <w:rsid w:val="00796F5D"/>
    <w:rsid w:val="007E6017"/>
    <w:rsid w:val="0099177F"/>
    <w:rsid w:val="00D219F7"/>
    <w:rsid w:val="00DE5030"/>
    <w:rsid w:val="00F6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715092-A2D9-4B31-9E27-EF16C26C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13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D213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D213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rsid w:val="002D21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21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2D2139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D2139"/>
    <w:rPr>
      <w:color w:val="0000FF"/>
      <w:u w:val="single"/>
    </w:rPr>
  </w:style>
  <w:style w:type="paragraph" w:styleId="a4">
    <w:name w:val="No Spacing"/>
    <w:uiPriority w:val="1"/>
    <w:qFormat/>
    <w:rsid w:val="002D213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99"/>
    <w:qFormat/>
    <w:rsid w:val="002D213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uiPriority w:val="99"/>
    <w:rsid w:val="002D2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2D2139"/>
    <w:pPr>
      <w:spacing w:after="0" w:line="24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2D21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2D213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D213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D2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2139"/>
    <w:rPr>
      <w:rFonts w:ascii="Tahoma" w:eastAsiaTheme="minorEastAsi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unhideWhenUsed/>
    <w:rsid w:val="002D21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A6779F81F9DF680371CBCE30AD0552B5576FAB814F67D2BFE324A345hCb8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A6779F81F9DF680371CBCE30AD0552B55469A6864667D2BFE324A345hCb8K" TargetMode="External"/><Relationship Id="rId12" Type="http://schemas.openxmlformats.org/officeDocument/2006/relationships/hyperlink" Target="consultantplus://offline/ref=147FF80CE18140758DF84BC83F3B0746BA042CFF558C769C8C961AD003XEs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A6779F81F9DF680371CBCE30AD0552B5576CA5874D67D2BFE324A345hCb8K" TargetMode="External"/><Relationship Id="rId11" Type="http://schemas.openxmlformats.org/officeDocument/2006/relationships/hyperlink" Target="consultantplus://offline/ref=C5A6779F81F9DF680371D5C326C15B58B35E30AF834A648DE5BC7FFE12C183780146F19CDC376ECD809B03hFb5K" TargetMode="External"/><Relationship Id="rId5" Type="http://schemas.openxmlformats.org/officeDocument/2006/relationships/hyperlink" Target="consultantplus://offline/ref=C5A6779F81F9DF680371CBCE30AD0552B65D69A78C1830D0EEB62AhAb6K" TargetMode="External"/><Relationship Id="rId10" Type="http://schemas.openxmlformats.org/officeDocument/2006/relationships/hyperlink" Target="consultantplus://offline/ref=147FF80CE18140758DF84BC83F3B0746B90328FC5389769C8C961AD003E8A94AE873C01AC372E5C8X1s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A6779F81F9DF680371CBCE30AD0552B5576FAB804F67D2BFE324A345hCb8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9493</Words>
  <Characters>54114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2017-10-31T12:35:00Z</dcterms:created>
  <dcterms:modified xsi:type="dcterms:W3CDTF">2017-11-16T12:08:00Z</dcterms:modified>
</cp:coreProperties>
</file>