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text" w:tblpY="-358" w:leftFromText="180" w:topFromText="0" w:rightFromText="180" w:bottomFromText="0"/>
        <w:tblW w:w="9788" w:type="dxa"/>
        <w:tblLook w:val="01E0" w:firstRow="1" w:lastRow="1" w:firstColumn="1" w:lastColumn="1" w:noHBand="0" w:noVBand="0"/>
      </w:tblPr>
      <w:tblGrid>
        <w:gridCol w:w="9322"/>
        <w:gridCol w:w="466"/>
      </w:tblGrid>
      <w:tr>
        <w:tblPrEx/>
        <w:trPr/>
        <w:tc>
          <w:tcPr>
            <w:shd w:val="clear" w:color="auto" w:fill="auto"/>
            <w:tcW w:w="932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5800" cy="843915"/>
                      <wp:effectExtent l="19050" t="0" r="0" b="0"/>
                      <wp:docPr id="1" name="Рисунок 1" descr="falileevskoe_selo_co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alileevskoe_selo_coa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5800" cy="843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00pt;height:66.45pt;mso-wrap-distance-left:0.00pt;mso-wrap-distance-top:0.00pt;mso-wrap-distance-right:0.00pt;mso-wrap-distance-bottom:0.00pt;" stroked="f" strokeweight="0.75pt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6943" w:leader="none"/>
              </w:tabs>
              <w:rPr>
                <w:bCs/>
              </w:rPr>
            </w:pPr>
            <w:r>
              <w:rPr>
                <w:b/>
                <w:bCs/>
              </w:rPr>
              <w:t xml:space="preserve">Муниципального образования</w:t>
            </w:r>
            <w:r>
              <w:rPr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</w:t>
            </w:r>
            <w:r>
              <w:rPr>
                <w:b/>
                <w:bCs/>
              </w:rPr>
              <w:t xml:space="preserve">Фалилеевское сельское поселение</w:t>
            </w:r>
            <w:r>
              <w:rPr>
                <w:bCs/>
              </w:rPr>
              <w:t xml:space="preserve">»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6742" w:leader="none"/>
              </w:tabs>
            </w:pPr>
            <w:r>
              <w:rPr>
                <w:b/>
              </w:rPr>
              <w:t xml:space="preserve">муниципального образования</w:t>
            </w:r>
            <w:r/>
          </w:p>
          <w:p>
            <w:pPr>
              <w:jc w:val="center"/>
            </w:pPr>
            <w:r>
              <w:rPr>
                <w:b/>
              </w:rPr>
              <w:t xml:space="preserve">«Кингисеппский муниципальный район»</w:t>
            </w:r>
            <w:r/>
          </w:p>
          <w:p>
            <w:pPr>
              <w:pStyle w:val="872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Ленинградской области</w:t>
            </w:r>
            <w:r>
              <w:rPr>
                <w:szCs w:val="24"/>
              </w:rPr>
            </w:r>
          </w:p>
          <w:p>
            <w:pPr>
              <w:pStyle w:val="87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188462 д. Фалилеево, Кингисеппский район</w:t>
            </w:r>
            <w:r>
              <w:rPr>
                <w:szCs w:val="24"/>
              </w:rPr>
            </w:r>
          </w:p>
          <w:p>
            <w:pPr>
              <w:pStyle w:val="87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Ленинградская область</w:t>
            </w:r>
            <w:r>
              <w:rPr>
                <w:szCs w:val="24"/>
              </w:rPr>
            </w:r>
          </w:p>
          <w:p>
            <w:pPr>
              <w:pStyle w:val="87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Телефон 66448, 66430</w:t>
            </w:r>
            <w:r>
              <w:rPr>
                <w:szCs w:val="24"/>
              </w:rPr>
            </w:r>
          </w:p>
          <w:p>
            <w:pPr>
              <w:pStyle w:val="87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Телефакс 66430</w:t>
            </w:r>
            <w:r>
              <w:rPr>
                <w:szCs w:val="24"/>
              </w:rPr>
            </w:r>
          </w:p>
          <w:p>
            <w:pPr>
              <w:jc w:val="center"/>
            </w:pPr>
            <w:r>
              <w:rPr>
                <w:lang w:val="en-US"/>
              </w:rPr>
              <w:t xml:space="preserve">e</w:t>
            </w:r>
            <w:r>
              <w:t xml:space="preserve">-</w:t>
            </w:r>
            <w:r>
              <w:rPr>
                <w:lang w:val="en-US"/>
              </w:rPr>
              <w:t xml:space="preserve">mail</w:t>
            </w:r>
            <w:r>
              <w:t xml:space="preserve">: </w:t>
            </w:r>
            <w:hyperlink r:id="rId13" w:tooltip="mailto:fsp-07@mail.ru" w:history="1">
              <w:r>
                <w:rPr>
                  <w:rStyle w:val="883"/>
                  <w:lang w:val="en-US"/>
                </w:rPr>
                <w:t xml:space="preserve">fsp</w:t>
              </w:r>
              <w:r>
                <w:rPr>
                  <w:rStyle w:val="883"/>
                </w:rPr>
                <w:t xml:space="preserve">-07@</w:t>
              </w:r>
              <w:r>
                <w:rPr>
                  <w:rStyle w:val="883"/>
                  <w:lang w:val="en-US"/>
                </w:rPr>
                <w:t xml:space="preserve">mail</w:t>
              </w:r>
              <w:r>
                <w:rPr>
                  <w:rStyle w:val="883"/>
                </w:rPr>
                <w:t xml:space="preserve">.</w:t>
              </w:r>
              <w:r>
                <w:rPr>
                  <w:rStyle w:val="883"/>
                  <w:lang w:val="en-US"/>
                </w:rPr>
                <w:t xml:space="preserve">ru</w:t>
              </w:r>
            </w:hyperlink>
            <w:r/>
            <w:r/>
          </w:p>
          <w:p>
            <w:pPr>
              <w:jc w:val="center"/>
            </w:pPr>
            <w:r/>
            <w:r/>
          </w:p>
          <w:p>
            <w:pPr>
              <w:ind w:firstLine="709"/>
              <w:jc w:val="center"/>
              <w:tabs>
                <w:tab w:val="left" w:pos="960" w:leader="none"/>
                <w:tab w:val="left" w:pos="3969" w:leader="none"/>
                <w:tab w:val="left" w:pos="4820" w:leader="none"/>
              </w:tabs>
            </w:pPr>
            <w:r>
              <w:t xml:space="preserve">                   </w:t>
            </w:r>
            <w:r>
              <w:t xml:space="preserve"> </w:t>
            </w:r>
            <w:r>
              <w:rPr>
                <w:b/>
                <w:bCs/>
              </w:rPr>
              <w:t xml:space="preserve">     </w:t>
            </w:r>
            <w:r>
              <w:rPr>
                <w:bCs/>
              </w:rPr>
              <w:t xml:space="preserve">  </w:t>
            </w:r>
            <w:r/>
          </w:p>
          <w:p>
            <w:pPr>
              <w:ind w:right="-85"/>
              <w:jc w:val="center"/>
            </w:pPr>
            <w:r>
              <w:rPr>
                <w:b/>
              </w:rPr>
              <w:t xml:space="preserve">ПОСТАНОВЛЕНИЕ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ind w:right="-83" w:firstLine="72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r>
        <w:t xml:space="preserve">От</w:t>
      </w:r>
      <w:r>
        <w:t xml:space="preserve"> </w:t>
      </w:r>
      <w:r>
        <w:t xml:space="preserve">12</w:t>
      </w:r>
      <w:r>
        <w:t xml:space="preserve">.</w:t>
      </w:r>
      <w:r>
        <w:t xml:space="preserve">10</w:t>
      </w:r>
      <w:r>
        <w:t xml:space="preserve">.2023</w:t>
      </w:r>
      <w:r>
        <w:t xml:space="preserve"> </w:t>
      </w:r>
      <w:r>
        <w:t xml:space="preserve"> №</w:t>
      </w:r>
      <w:r>
        <w:t xml:space="preserve"> </w:t>
      </w:r>
      <w:r>
        <w:t xml:space="preserve">159</w:t>
      </w:r>
      <w:r/>
    </w:p>
    <w:p>
      <w:pPr>
        <w:jc w:val="center"/>
        <w:rPr>
          <w:b/>
        </w:rPr>
      </w:pPr>
      <w:r>
        <w:rPr>
          <w:b/>
        </w:rPr>
        <w:t xml:space="preserve">О </w:t>
      </w:r>
      <w:r>
        <w:rPr>
          <w:b/>
        </w:rPr>
        <w:t xml:space="preserve">внесении изменений в Постановление от 27.04.2023  № 63 «Об утверждении </w:t>
      </w:r>
      <w:r>
        <w:rPr>
          <w:b/>
          <w:bCs/>
        </w:rPr>
        <w:t xml:space="preserve">Административного регламента администрации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по предоставлению муниципальной услуги </w:t>
      </w:r>
      <w:r>
        <w:rPr>
          <w:rFonts w:eastAsia="Calibri"/>
          <w:b/>
        </w:rPr>
        <w:t xml:space="preserve">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>
        <w:rPr>
          <w:rFonts w:eastAsia="Calibri"/>
          <w:b/>
        </w:rPr>
        <w:t xml:space="preserve">»</w:t>
      </w:r>
      <w:r>
        <w:rPr>
          <w:b/>
        </w:rPr>
      </w:r>
    </w:p>
    <w:p>
      <w:r/>
      <w:r/>
    </w:p>
    <w:p>
      <w:pPr>
        <w:ind w:firstLine="540"/>
        <w:jc w:val="both"/>
        <w:rPr>
          <w:rFonts w:eastAsia="Calibri"/>
        </w:rPr>
      </w:pPr>
      <w:r>
        <w:t xml:space="preserve">В соответствии с Земельным </w:t>
      </w:r>
      <w:hyperlink r:id="rId14" w:tooltip="consultantplus://offline/ref=DB817939E94248CC14780CB86441BFA8CA5B3A10C49E551D910CD14DC1391E3EE32F626F5682D426A38E1A85AC9E18BF2D8380084E39Q8N" w:history="1">
        <w:r>
          <w:rPr>
            <w:rStyle w:val="883"/>
          </w:rPr>
          <w:t xml:space="preserve">кодексом</w:t>
        </w:r>
      </w:hyperlink>
      <w: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</w:t>
      </w:r>
      <w:r>
        <w:rPr>
          <w:rFonts w:eastAsia="Calibri"/>
        </w:rPr>
        <w:t xml:space="preserve">администрация МО «Фалилеевское сельское поселение»</w:t>
      </w:r>
      <w:r>
        <w:rPr>
          <w:rFonts w:eastAsia="Calibri"/>
        </w:rPr>
      </w:r>
    </w:p>
    <w:p>
      <w:pPr>
        <w:pStyle w:val="895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ПОСТАНОВЛЯЕТ: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7"/>
        <w:numPr>
          <w:ilvl w:val="0"/>
          <w:numId w:val="48"/>
        </w:numPr>
        <w:contextualSpacing w:val="0"/>
        <w:jc w:val="both"/>
        <w:rPr>
          <w:bCs/>
        </w:rPr>
      </w:pPr>
      <w:r>
        <w:t xml:space="preserve">Внести изменения в </w:t>
      </w:r>
      <w:r>
        <w:t xml:space="preserve"> </w:t>
      </w:r>
      <w:r>
        <w:t xml:space="preserve">Постановление о</w:t>
      </w:r>
      <w:r>
        <w:t xml:space="preserve">т </w:t>
      </w:r>
      <w:r>
        <w:t xml:space="preserve">27</w:t>
      </w:r>
      <w:r>
        <w:t xml:space="preserve">.</w:t>
      </w:r>
      <w:r>
        <w:t xml:space="preserve">04.2023</w:t>
      </w:r>
      <w:r>
        <w:t xml:space="preserve">  № </w:t>
      </w:r>
      <w:r>
        <w:t xml:space="preserve">63 </w:t>
      </w:r>
      <w:r>
        <w:t xml:space="preserve">«Об утверждении </w:t>
      </w:r>
      <w:r>
        <w:rPr>
          <w:bCs/>
        </w:rPr>
        <w:t xml:space="preserve">Административного регламента администрации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по предоставлению муниципальной услуги </w:t>
      </w:r>
      <w:r>
        <w:rPr>
          <w:rFonts w:eastAsia="Calibri"/>
        </w:rPr>
        <w:t xml:space="preserve">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>
        <w:rPr>
          <w:bCs/>
        </w:rPr>
        <w:t xml:space="preserve">»</w:t>
      </w:r>
      <w:r>
        <w:t xml:space="preserve">,</w:t>
      </w:r>
      <w:r>
        <w:rPr>
          <w:sz w:val="28"/>
          <w:szCs w:val="28"/>
        </w:rPr>
        <w:t xml:space="preserve"> </w:t>
      </w:r>
      <w:r>
        <w:t xml:space="preserve">а именно:</w:t>
      </w:r>
      <w:r>
        <w:rPr>
          <w:bCs/>
        </w:rPr>
      </w:r>
    </w:p>
    <w:p>
      <w:pPr>
        <w:pStyle w:val="887"/>
        <w:ind w:left="709" w:hanging="425"/>
        <w:jc w:val="both"/>
      </w:pPr>
      <w:r>
        <w:t xml:space="preserve">1.1. – «по тексту и в приложениях административного регламента исключить слова </w:t>
      </w:r>
      <w:r>
        <w:t xml:space="preserve">«государственная собственность, на который не разграничена».</w:t>
      </w:r>
      <w:r/>
    </w:p>
    <w:p>
      <w:pPr>
        <w:pStyle w:val="887"/>
        <w:numPr>
          <w:ilvl w:val="0"/>
          <w:numId w:val="47"/>
        </w:numPr>
        <w:contextualSpacing w:val="0"/>
        <w:jc w:val="both"/>
        <w:rPr>
          <w:bCs/>
        </w:rPr>
      </w:pPr>
      <w:r>
        <w:t xml:space="preserve">Опубликовать данное постановление на официальном сайте МО «Фалилеевское сельское поселение»;</w:t>
      </w:r>
      <w:r>
        <w:rPr>
          <w:bCs/>
        </w:rPr>
      </w:r>
    </w:p>
    <w:p>
      <w:pPr>
        <w:pStyle w:val="887"/>
        <w:numPr>
          <w:ilvl w:val="0"/>
          <w:numId w:val="47"/>
        </w:numPr>
        <w:contextualSpacing w:val="0"/>
        <w:jc w:val="both"/>
        <w:rPr>
          <w:bCs/>
        </w:rPr>
      </w:pPr>
      <w:r>
        <w:t xml:space="preserve"> </w:t>
      </w:r>
      <w:r>
        <w:t xml:space="preserve">Постановление</w:t>
      </w:r>
      <w:r>
        <w:t xml:space="preserve"> вступает в законную силу после его официального опубликования.</w:t>
      </w:r>
      <w:r>
        <w:rPr>
          <w:bCs/>
        </w:rPr>
      </w:r>
    </w:p>
    <w:p>
      <w:pPr>
        <w:pStyle w:val="926"/>
        <w:numPr>
          <w:ilvl w:val="0"/>
          <w:numId w:val="47"/>
        </w:num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color w:val="000000"/>
        </w:rPr>
        <w:t xml:space="preserve">Контроль за</w:t>
      </w:r>
      <w:r>
        <w:rPr>
          <w:color w:val="000000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cs="Times New Roman"/>
        </w:rPr>
      </w:r>
    </w:p>
    <w:p>
      <w:pPr>
        <w:pStyle w:val="895"/>
        <w:ind w:firstLine="540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p>
      <w:r/>
      <w:r/>
    </w:p>
    <w:p>
      <w:r>
        <w:t xml:space="preserve">   </w:t>
      </w:r>
      <w:r>
        <w:rPr>
          <w:b/>
        </w:rPr>
        <w:t xml:space="preserve">    </w:t>
      </w:r>
      <w:r/>
    </w:p>
    <w:p>
      <w:pPr>
        <w:jc w:val="both"/>
        <w:tabs>
          <w:tab w:val="left" w:pos="360" w:leader="none"/>
          <w:tab w:val="left" w:pos="567" w:leader="none"/>
          <w:tab w:val="left" w:pos="851" w:leader="none"/>
          <w:tab w:val="left" w:pos="960" w:leader="none"/>
          <w:tab w:val="left" w:pos="1134" w:leader="none"/>
          <w:tab w:val="left" w:pos="1418" w:leader="none"/>
          <w:tab w:val="left" w:pos="2170" w:leader="none"/>
        </w:tabs>
      </w:pPr>
      <w:r>
        <w:t xml:space="preserve"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/>
    </w:p>
    <w:p>
      <w:pPr>
        <w:jc w:val="both"/>
        <w:shd w:val="clear" w:color="auto" w:fill="ffffff"/>
        <w:tabs>
          <w:tab w:val="left" w:pos="567" w:leader="none"/>
          <w:tab w:val="left" w:pos="851" w:leader="none"/>
          <w:tab w:val="left" w:pos="1134" w:leader="none"/>
          <w:tab w:val="left" w:pos="1200" w:leader="none"/>
          <w:tab w:val="left" w:pos="1418" w:leader="none"/>
          <w:tab w:val="left" w:pos="2170" w:leader="none"/>
        </w:tabs>
      </w:pPr>
      <w:r>
        <w:t xml:space="preserve">МО «Фалилеевское сельское поселение»                                      </w:t>
      </w:r>
      <w:r>
        <w:t xml:space="preserve">       </w:t>
      </w:r>
      <w:r>
        <w:t xml:space="preserve">                С.Г. Филиппова</w:t>
      </w:r>
      <w:bookmarkStart w:id="0" w:name="_GoBack"/>
      <w:r/>
      <w:bookmarkEnd w:id="0"/>
      <w:r/>
      <w:r/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Cs/>
        </w:rPr>
      </w:pPr>
      <w:r>
        <w:rPr>
          <w:bCs/>
        </w:rPr>
        <w:t xml:space="preserve">Приложение</w:t>
      </w:r>
      <w:r>
        <w:rPr>
          <w:bCs/>
        </w:rPr>
      </w:r>
    </w:p>
    <w:p>
      <w:pPr>
        <w:jc w:val="center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 w:val="off"/>
        <w:rPr>
          <w:rFonts w:eastAsia="Calibri"/>
          <w:b/>
        </w:rPr>
      </w:pPr>
      <w:r>
        <w:rPr>
          <w:rFonts w:eastAsia="Calibri"/>
          <w:b/>
        </w:rPr>
        <w:t xml:space="preserve">Административный регламент по предоставлению муниципальной услуги</w:t>
      </w:r>
      <w:r>
        <w:rPr>
          <w:rFonts w:eastAsia="Calibri"/>
          <w:b/>
        </w:rPr>
        <w:t xml:space="preserve"> </w:t>
      </w:r>
      <w:r>
        <w:rPr>
          <w:rFonts w:eastAsia="Calibri"/>
          <w:b/>
        </w:rPr>
      </w:r>
    </w:p>
    <w:p>
      <w:pPr>
        <w:jc w:val="center"/>
        <w:widowControl w:val="off"/>
        <w:rPr>
          <w:rFonts w:eastAsia="Calibri"/>
          <w:b/>
        </w:rPr>
      </w:pPr>
      <w:r>
        <w:rPr>
          <w:rFonts w:eastAsia="Calibri"/>
          <w:b/>
        </w:rPr>
        <w:t xml:space="preserve">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</w:t>
      </w:r>
      <w:r>
        <w:rPr>
          <w:rFonts w:eastAsia="Calibri"/>
          <w:b/>
        </w:rPr>
      </w:r>
    </w:p>
    <w:p>
      <w:pPr>
        <w:ind w:firstLine="540"/>
        <w:jc w:val="center"/>
        <w:widowControl w:val="off"/>
      </w:pPr>
      <w:r>
        <w:t xml:space="preserve"> </w:t>
      </w:r>
      <w:r/>
    </w:p>
    <w:p>
      <w:pPr>
        <w:ind w:firstLine="540"/>
        <w:jc w:val="center"/>
        <w:widowControl w:val="off"/>
      </w:pPr>
      <w:r>
        <w:t xml:space="preserve">(сокращенное наименование – Выдача разрешения на использование земельного участка без предоставления земельного участка и установления сервитута, публичного сервитута) </w:t>
      </w:r>
      <w:r/>
    </w:p>
    <w:p>
      <w:pPr>
        <w:ind w:firstLine="540"/>
        <w:jc w:val="center"/>
        <w:widowControl w:val="off"/>
      </w:pPr>
      <w:r>
        <w:t xml:space="preserve">(далее – административный регламент, муниципальная услуга)</w:t>
      </w:r>
      <w:r/>
    </w:p>
    <w:p>
      <w:pPr>
        <w:jc w:val="both"/>
        <w:widowControl w:val="off"/>
      </w:pPr>
      <w:r/>
      <w:r/>
    </w:p>
    <w:p>
      <w:pPr>
        <w:jc w:val="center"/>
        <w:widowControl w:val="off"/>
        <w:outlineLvl w:val="1"/>
      </w:pPr>
      <w:r/>
      <w:bookmarkStart w:id="1" w:name="Par36"/>
      <w:r/>
      <w:bookmarkEnd w:id="1"/>
      <w:r>
        <w:t xml:space="preserve">1. Общие положения</w:t>
      </w:r>
      <w:r/>
    </w:p>
    <w:p>
      <w:pPr>
        <w:jc w:val="both"/>
        <w:widowControl w:val="off"/>
      </w:pPr>
      <w:r/>
      <w:r/>
    </w:p>
    <w:p>
      <w:pPr>
        <w:ind w:firstLine="709"/>
        <w:jc w:val="both"/>
        <w:widowControl w:val="off"/>
      </w:pPr>
      <w:r/>
      <w:bookmarkStart w:id="2" w:name="Par38"/>
      <w:r/>
      <w:bookmarkEnd w:id="2"/>
      <w:r>
        <w:t xml:space="preserve">1.1. </w:t>
      </w:r>
      <w:bookmarkStart w:id="3" w:name="P54"/>
      <w:r/>
      <w:bookmarkEnd w:id="3"/>
      <w:r>
        <w:t xml:space="preserve">Административный регламент устанавливает порядок и стандарт предоставления муниципальной услуги.</w:t>
      </w:r>
      <w:r/>
    </w:p>
    <w:p>
      <w:pPr>
        <w:ind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Возможные цели обращения:</w:t>
      </w:r>
      <w:r>
        <w:rPr>
          <w:lang w:bidi="ru-RU"/>
        </w:rPr>
      </w:r>
    </w:p>
    <w:p>
      <w:pPr>
        <w:numPr>
          <w:ilvl w:val="0"/>
          <w:numId w:val="35"/>
        </w:numPr>
        <w:jc w:val="both"/>
        <w:widowControl w:val="off"/>
        <w:rPr>
          <w:lang w:bidi="ru-RU"/>
        </w:rPr>
      </w:pPr>
      <w:r>
        <w:rPr>
          <w:lang w:bidi="ru-RU"/>
        </w:rPr>
        <w:t xml:space="preserve">получение разрешения на использование земел</w:t>
      </w:r>
      <w:r>
        <w:rPr>
          <w:lang w:bidi="ru-RU"/>
        </w:rPr>
        <w:t xml:space="preserve">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  <w:r>
        <w:rPr>
          <w:lang w:bidi="ru-RU"/>
        </w:rPr>
      </w:r>
    </w:p>
    <w:p>
      <w:pPr>
        <w:numPr>
          <w:ilvl w:val="0"/>
          <w:numId w:val="35"/>
        </w:numPr>
        <w:jc w:val="both"/>
        <w:widowControl w:val="off"/>
        <w:rPr>
          <w:lang w:bidi="ru-RU"/>
        </w:rPr>
      </w:pPr>
      <w:r>
        <w:rPr>
          <w:lang w:bidi="ru-RU"/>
        </w:rPr>
        <w:t xml:space="preserve"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муниципальной собственн</w:t>
      </w:r>
      <w:r>
        <w:rPr>
          <w:lang w:bidi="ru-RU"/>
        </w:rPr>
        <w:t xml:space="preserve">ости</w:t>
      </w:r>
      <w:r>
        <w:rPr>
          <w:lang w:bidi="ru-RU"/>
        </w:rPr>
        <w:t xml:space="preserve"> и не предоставлены гражданам или юридическим лицам (получение разрешения на размещение объектов).</w:t>
      </w:r>
      <w:r>
        <w:rPr>
          <w:lang w:bidi="ru-RU"/>
        </w:rPr>
      </w:r>
    </w:p>
    <w:p>
      <w:pPr>
        <w:ind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Настоящий административный регламент не применяется при предоставлении у</w:t>
      </w:r>
      <w:r>
        <w:rPr>
          <w:lang w:bidi="ru-RU"/>
        </w:rPr>
        <w:t xml:space="preserve">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r>
        <w:rPr>
          <w:lang w:bidi="ru-RU"/>
        </w:rPr>
      </w:r>
    </w:p>
    <w:p>
      <w:pPr>
        <w:ind w:firstLine="709"/>
        <w:jc w:val="both"/>
        <w:widowControl w:val="off"/>
        <w:rPr>
          <w:strike/>
          <w:highlight w:val="green"/>
          <w:lang w:bidi="ru-RU"/>
        </w:rPr>
      </w:pPr>
      <w:r>
        <w:rPr>
          <w:strike/>
          <w:highlight w:val="green"/>
          <w:lang w:bidi="ru-RU"/>
        </w:rPr>
      </w:r>
      <w:r>
        <w:rPr>
          <w:strike/>
          <w:highlight w:val="green"/>
          <w:lang w:bidi="ru-RU"/>
        </w:rPr>
      </w:r>
    </w:p>
    <w:p>
      <w:pPr>
        <w:ind w:firstLine="709"/>
        <w:jc w:val="both"/>
        <w:widowControl w:val="off"/>
      </w:pPr>
      <w:r/>
      <w:bookmarkStart w:id="4" w:name="Par60"/>
      <w:r/>
      <w:bookmarkEnd w:id="4"/>
      <w:r>
        <w:t xml:space="preserve">1.2. Заявителями, имеющими право на получение муниципальной услуги, являются:</w:t>
      </w:r>
      <w:r/>
    </w:p>
    <w:p>
      <w:pPr>
        <w:ind w:firstLine="709"/>
        <w:jc w:val="both"/>
        <w:widowControl w:val="off"/>
      </w:pPr>
      <w:r>
        <w:t xml:space="preserve">- физические лица;</w:t>
      </w:r>
      <w:r/>
    </w:p>
    <w:p>
      <w:pPr>
        <w:ind w:firstLine="709"/>
        <w:jc w:val="both"/>
        <w:widowControl w:val="off"/>
      </w:pPr>
      <w:r>
        <w:t xml:space="preserve">- юридические лица;</w:t>
      </w:r>
      <w:r/>
    </w:p>
    <w:p>
      <w:pPr>
        <w:ind w:firstLine="709"/>
        <w:jc w:val="both"/>
        <w:widowControl w:val="off"/>
      </w:pPr>
      <w:r>
        <w:rPr>
          <w:lang w:bidi="ru-RU"/>
        </w:rPr>
        <w:t xml:space="preserve">- индивидуальные предприниматели </w:t>
      </w:r>
      <w:r>
        <w:t xml:space="preserve">(далее – заявитель).</w:t>
      </w:r>
      <w:r/>
    </w:p>
    <w:p>
      <w:pPr>
        <w:ind w:firstLine="709"/>
        <w:jc w:val="both"/>
        <w:widowControl w:val="off"/>
      </w:pPr>
      <w:r>
        <w:t xml:space="preserve">Представлять интересы заявителя имеют право:</w:t>
      </w:r>
      <w:r/>
    </w:p>
    <w:p>
      <w:pPr>
        <w:ind w:firstLine="709"/>
        <w:jc w:val="both"/>
        <w:widowControl w:val="off"/>
      </w:pPr>
      <w:r>
        <w:t xml:space="preserve"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  <w:r/>
    </w:p>
    <w:p>
      <w:pPr>
        <w:ind w:firstLine="709"/>
        <w:jc w:val="both"/>
        <w:widowControl w:val="off"/>
      </w:pPr>
      <w:r>
        <w:t xml:space="preserve"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договоре;</w:t>
      </w:r>
      <w:r/>
    </w:p>
    <w:p>
      <w:pPr>
        <w:ind w:firstLine="709"/>
        <w:jc w:val="both"/>
        <w:widowControl w:val="off"/>
      </w:pPr>
      <w:r>
        <w:t xml:space="preserve">- от имени индивидуальных предпринимателей: представители индивидуальных предпринимателей в силу полномочий на основании доверенности или договора.</w:t>
      </w:r>
      <w:r/>
    </w:p>
    <w:p>
      <w:pPr>
        <w:ind w:firstLine="709"/>
        <w:jc w:val="both"/>
        <w:widowControl w:val="off"/>
      </w:pPr>
      <w:r>
        <w:t xml:space="preserve">1.3.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(далее – орган местного самоуправления, ОМСУ,</w:t>
      </w:r>
      <w:r>
        <w:t xml:space="preserve"> Администрация), предоставляющих муниципальную услугу, организаций, участвующих в предоставлении услуги  и не являющихся многофункциональными центрами предоставления государственных и муниципальных услуг, графиках работы, контактных телефонов, размещается:</w:t>
      </w:r>
      <w:r/>
    </w:p>
    <w:p>
      <w:pPr>
        <w:ind w:firstLine="709"/>
        <w:jc w:val="both"/>
        <w:widowControl w:val="off"/>
      </w:pPr>
      <w:r>
        <w:t xml:space="preserve">на стендах в местах предоставления муниципальной услуги и услуг, которые являются </w:t>
      </w:r>
      <w:r>
        <w:t xml:space="preserve">необходимыми и обязательными для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на сайте Администраций;</w:t>
      </w:r>
      <w:r/>
    </w:p>
    <w:p>
      <w:pPr>
        <w:ind w:firstLine="709"/>
        <w:jc w:val="both"/>
        <w:widowControl w:val="off"/>
      </w:pPr>
      <w: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«МФЦ», МФЦ): </w:t>
      </w:r>
      <w:hyperlink r:id="rId15" w:tooltip="http://mfc47.ru/" w:history="1">
        <w:r>
          <w:rPr>
            <w:rStyle w:val="883"/>
          </w:rPr>
          <w:t xml:space="preserve">http://mfc47.ru/</w:t>
        </w:r>
      </w:hyperlink>
      <w:r>
        <w:t xml:space="preserve">;</w:t>
      </w:r>
      <w:r/>
    </w:p>
    <w:p>
      <w:pPr>
        <w:ind w:firstLine="709"/>
        <w:jc w:val="both"/>
        <w:widowControl w:val="off"/>
      </w:pPr>
      <w: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</w:t>
      </w:r>
      <w:r>
        <w:t xml:space="preserve">www.gu.le</w:t>
      </w:r>
      <w:r>
        <w:rPr>
          <w:lang w:val="en-US"/>
        </w:rPr>
        <w:t xml:space="preserve">n</w:t>
      </w:r>
      <w:r>
        <w:t xml:space="preserve">obl.ru</w:t>
      </w:r>
      <w:r>
        <w:t xml:space="preserve">, </w:t>
      </w:r>
      <w:r>
        <w:t xml:space="preserve">www.gosuslugi.ru</w:t>
      </w:r>
      <w:r>
        <w:t xml:space="preserve">;</w:t>
      </w:r>
      <w:r/>
    </w:p>
    <w:p>
      <w:pPr>
        <w:ind w:firstLine="709"/>
        <w:jc w:val="both"/>
        <w:widowControl w:val="off"/>
      </w:pPr>
      <w:r>
        <w:t xml:space="preserve">в государственной информационной системе «Реестр государственных и муниципальных услуг (функций) Ленинградской области».</w:t>
      </w:r>
      <w:r/>
    </w:p>
    <w:p>
      <w:pPr>
        <w:widowControl w:val="off"/>
      </w:pPr>
      <w:r/>
      <w:r/>
    </w:p>
    <w:p>
      <w:pPr>
        <w:jc w:val="center"/>
        <w:widowControl w:val="off"/>
        <w:tabs>
          <w:tab w:val="left" w:pos="992" w:leader="none"/>
          <w:tab w:val="center" w:pos="4677" w:leader="none"/>
        </w:tabs>
        <w:outlineLvl w:val="1"/>
      </w:pPr>
      <w:r/>
      <w:bookmarkStart w:id="5" w:name="Par130"/>
      <w:r/>
      <w:bookmarkEnd w:id="5"/>
      <w:r>
        <w:t xml:space="preserve">2. Стандарт предоставления муниципальной услуги</w:t>
      </w:r>
      <w:r/>
    </w:p>
    <w:p>
      <w:pPr>
        <w:ind w:firstLine="540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2.1. Полное наименование муниципальной услуги: </w:t>
      </w:r>
      <w:r/>
    </w:p>
    <w:p>
      <w:pPr>
        <w:ind w:firstLine="709"/>
        <w:jc w:val="both"/>
        <w:widowControl w:val="off"/>
      </w:pPr>
      <w:r>
        <w:t xml:space="preserve">Выдача разрешения на использование земель или земельного участка, находящихся в муниципальной собственн</w:t>
      </w:r>
      <w:r>
        <w:t xml:space="preserve">ости</w:t>
      </w:r>
      <w:r>
        <w:t xml:space="preserve">, без предоставления земельного участка и установления сервитута, публичного сервитута.</w:t>
      </w:r>
      <w:r/>
    </w:p>
    <w:p>
      <w:pPr>
        <w:ind w:firstLine="709"/>
        <w:jc w:val="both"/>
        <w:widowControl w:val="off"/>
      </w:pPr>
      <w:r>
        <w:t xml:space="preserve">Сокращенное наименование муниципальной услуги: </w:t>
      </w:r>
      <w:r/>
    </w:p>
    <w:p>
      <w:pPr>
        <w:ind w:firstLine="709"/>
        <w:jc w:val="both"/>
        <w:widowControl w:val="off"/>
      </w:pPr>
      <w:r>
        <w:t xml:space="preserve">Выдача разрешений на использование земельного участка без предоставления земельного участка и установления сервитута, публичного сервитута.</w:t>
      </w:r>
      <w:r/>
    </w:p>
    <w:p>
      <w:pPr>
        <w:ind w:firstLine="709"/>
        <w:jc w:val="both"/>
        <w:widowControl w:val="off"/>
      </w:pPr>
      <w:r>
        <w:t xml:space="preserve">2.2. Муниципальную услугу предоставляет:</w:t>
      </w:r>
      <w:r/>
    </w:p>
    <w:p>
      <w:pPr>
        <w:ind w:firstLine="709"/>
        <w:jc w:val="both"/>
        <w:widowControl w:val="off"/>
      </w:pPr>
      <w:r>
        <w:t xml:space="preserve">Администрация МО «</w:t>
      </w:r>
      <w:r>
        <w:t xml:space="preserve">Фалилеевское сельское поселение</w:t>
      </w:r>
      <w:r>
        <w:t xml:space="preserve">» Ленинградской области.</w:t>
      </w:r>
      <w:r/>
    </w:p>
    <w:p>
      <w:pPr>
        <w:ind w:firstLine="709"/>
        <w:jc w:val="both"/>
        <w:widowControl w:val="off"/>
      </w:pPr>
      <w:r>
        <w:t xml:space="preserve">В предоставлении услуги участвуют:</w:t>
      </w:r>
      <w:r/>
    </w:p>
    <w:p>
      <w:pPr>
        <w:ind w:firstLine="709"/>
        <w:jc w:val="both"/>
        <w:widowControl w:val="off"/>
      </w:pPr>
      <w:r>
        <w:t xml:space="preserve">- ГБУ ЛО «МФЦ»;</w:t>
      </w:r>
      <w:r/>
    </w:p>
    <w:p>
      <w:pPr>
        <w:pStyle w:val="887"/>
        <w:ind w:left="0" w:firstLine="709"/>
        <w:jc w:val="both"/>
        <w:widowControl w:val="off"/>
      </w:pPr>
      <w:r>
        <w:t xml:space="preserve">При предоставлении муниципальной услуги орган местного самоуправления взаимодействует </w:t>
      </w:r>
      <w:r>
        <w:t xml:space="preserve">с</w:t>
      </w:r>
      <w:r>
        <w:t xml:space="preserve">:</w:t>
      </w:r>
      <w:r/>
    </w:p>
    <w:p>
      <w:pPr>
        <w:pStyle w:val="887"/>
        <w:ind w:left="0" w:firstLine="709"/>
        <w:jc w:val="both"/>
        <w:widowControl w:val="off"/>
      </w:pPr>
      <w:r>
        <w:t xml:space="preserve">- </w:t>
      </w:r>
      <w:r>
        <w:rPr>
          <w:lang w:bidi="ru-RU"/>
        </w:rPr>
        <w:t xml:space="preserve"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  <w:r/>
    </w:p>
    <w:p>
      <w:pPr>
        <w:ind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  <w:r>
        <w:rPr>
          <w:lang w:bidi="ru-RU"/>
        </w:rPr>
      </w:r>
    </w:p>
    <w:p>
      <w:pPr>
        <w:ind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- Федеральным агентством по </w:t>
      </w:r>
      <w:r>
        <w:rPr>
          <w:lang w:bidi="ru-RU"/>
        </w:rPr>
        <w:t xml:space="preserve">недропользованию</w:t>
      </w:r>
      <w:r>
        <w:rPr>
          <w:lang w:bidi="ru-RU"/>
        </w:rPr>
        <w:t xml:space="preserve"> в части получения сведений о выдачи лицензии, удостоверяющей право проведения работ по геологическому изучению недр</w:t>
      </w:r>
      <w:r>
        <w:t xml:space="preserve">.  </w:t>
      </w:r>
      <w:r>
        <w:rPr>
          <w:lang w:bidi="ru-RU"/>
        </w:rPr>
      </w:r>
    </w:p>
    <w:p>
      <w:pPr>
        <w:ind w:firstLine="709"/>
        <w:jc w:val="both"/>
        <w:widowControl w:val="off"/>
      </w:pPr>
      <w:r>
        <w:t xml:space="preserve">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принимается:</w:t>
      </w:r>
      <w:r/>
    </w:p>
    <w:p>
      <w:pPr>
        <w:ind w:firstLine="709"/>
        <w:jc w:val="both"/>
        <w:widowControl w:val="off"/>
      </w:pPr>
      <w:r>
        <w:t xml:space="preserve">1) при личной явке:</w:t>
      </w:r>
      <w:r/>
    </w:p>
    <w:p>
      <w:pPr>
        <w:ind w:firstLine="709"/>
        <w:jc w:val="both"/>
        <w:widowControl w:val="off"/>
      </w:pPr>
      <w:r>
        <w:t xml:space="preserve">в Администрации;</w:t>
      </w:r>
      <w:r/>
    </w:p>
    <w:p>
      <w:pPr>
        <w:ind w:firstLine="709"/>
        <w:jc w:val="both"/>
        <w:widowControl w:val="off"/>
        <w:rPr>
          <w:strike/>
        </w:rPr>
      </w:pPr>
      <w:r>
        <w:t xml:space="preserve">в филиалах, отделах, удаленных рабочих местах ГБУ ЛО «МФЦ»</w:t>
      </w:r>
      <w:r>
        <w:rPr>
          <w:strike/>
        </w:rPr>
        <w:t xml:space="preserve">;</w:t>
      </w:r>
      <w:r>
        <w:rPr>
          <w:strike/>
        </w:rPr>
      </w:r>
    </w:p>
    <w:p>
      <w:pPr>
        <w:ind w:firstLine="709"/>
        <w:jc w:val="both"/>
        <w:widowControl w:val="off"/>
      </w:pPr>
      <w:r>
        <w:t xml:space="preserve">2) без личной явки:</w:t>
      </w:r>
      <w:r/>
    </w:p>
    <w:p>
      <w:pPr>
        <w:ind w:firstLine="709"/>
        <w:jc w:val="both"/>
        <w:widowControl w:val="off"/>
      </w:pPr>
      <w:r>
        <w:t xml:space="preserve">почтовым отправлением в Администрацию;</w:t>
      </w:r>
      <w:r/>
    </w:p>
    <w:p>
      <w:pPr>
        <w:ind w:firstLine="709"/>
        <w:jc w:val="both"/>
        <w:widowControl w:val="off"/>
      </w:pPr>
      <w:r>
        <w:t xml:space="preserve">в электронной форме через личный кабинет заявителя на ПГУ ЛО/ЕПГУ.</w:t>
      </w:r>
      <w:r/>
    </w:p>
    <w:p>
      <w:pPr>
        <w:ind w:firstLine="709"/>
        <w:jc w:val="both"/>
        <w:widowControl w:val="off"/>
      </w:pPr>
      <w:r>
        <w:t xml:space="preserve">Заявитель может записаться на прием для подачи заявления о предоставлении услуги следующими способами:</w:t>
      </w:r>
      <w:r/>
    </w:p>
    <w:p>
      <w:pPr>
        <w:ind w:firstLine="709"/>
        <w:jc w:val="both"/>
        <w:widowControl w:val="off"/>
      </w:pPr>
      <w:r>
        <w:t xml:space="preserve">1) посредством ПГУ ЛО/ЕПГУ – в Администрацию, МФЦ;</w:t>
      </w:r>
      <w:r/>
    </w:p>
    <w:p>
      <w:pPr>
        <w:ind w:firstLine="709"/>
        <w:jc w:val="both"/>
        <w:widowControl w:val="off"/>
      </w:pPr>
      <w:r>
        <w:t xml:space="preserve">2) посредством сайта ОМСУ, МФЦ (при технической реализации) – в Администрацию, МФЦ;</w:t>
      </w:r>
      <w:r/>
    </w:p>
    <w:p>
      <w:pPr>
        <w:ind w:firstLine="709"/>
        <w:jc w:val="both"/>
        <w:widowControl w:val="off"/>
      </w:pPr>
      <w:r>
        <w:t xml:space="preserve">3) по телефону –  в Администрацию, МФЦ.</w:t>
      </w:r>
      <w:r/>
    </w:p>
    <w:p>
      <w:pPr>
        <w:ind w:firstLine="709"/>
        <w:jc w:val="both"/>
        <w:widowControl w:val="off"/>
      </w:pPr>
      <w:r>
        <w:t xml:space="preserve"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  <w:r/>
    </w:p>
    <w:p>
      <w:pPr>
        <w:ind w:firstLine="709"/>
        <w:jc w:val="both"/>
        <w:widowControl w:val="off"/>
      </w:pPr>
      <w:r>
        <w:t xml:space="preserve">2.2.1. </w:t>
      </w:r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</w:t>
      </w:r>
      <w:r>
        <w:t xml:space="preserve">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частью 18 статьи 14.1 Федерального закона от 27 июля 2006 </w:t>
      </w:r>
      <w:r>
        <w:t xml:space="preserve">года № 149-ФЗ «Об</w:t>
      </w:r>
      <w:r>
        <w:t xml:space="preserve"> информации, информационных технологиях и о защите информации» (при наличии технической возможности).</w:t>
      </w:r>
      <w:r/>
    </w:p>
    <w:p>
      <w:pPr>
        <w:ind w:firstLine="709"/>
        <w:jc w:val="both"/>
        <w:widowControl w:val="off"/>
      </w:pPr>
      <w: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/>
    </w:p>
    <w:p>
      <w:pPr>
        <w:ind w:firstLine="709"/>
        <w:jc w:val="both"/>
        <w:widowControl w:val="off"/>
      </w:pPr>
      <w: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/>
    </w:p>
    <w:p>
      <w:pPr>
        <w:ind w:firstLine="709"/>
        <w:jc w:val="both"/>
        <w:widowControl w:val="off"/>
      </w:pPr>
      <w:r>
        <w:t xml:space="preserve">2) единой системы идентификац</w:t>
      </w:r>
      <w:r>
        <w:t xml:space="preserve">ии и ау</w:t>
      </w:r>
      <w:r>
        <w:t xml:space="preserve">тентификации и единой инф</w:t>
      </w:r>
      <w: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/>
    </w:p>
    <w:p>
      <w:pPr>
        <w:ind w:firstLine="709"/>
        <w:jc w:val="both"/>
        <w:widowControl w:val="off"/>
      </w:pPr>
      <w:r>
        <w:t xml:space="preserve">2.3. Результатом предоставления муниципальной услуги является:</w:t>
      </w:r>
      <w:r/>
    </w:p>
    <w:p>
      <w:pPr>
        <w:ind w:firstLine="708"/>
        <w:jc w:val="both"/>
        <w:widowControl w:val="off"/>
        <w:rPr>
          <w:lang w:bidi="ru-RU"/>
        </w:rPr>
      </w:pPr>
      <w:r>
        <w:t xml:space="preserve">- решение о выдаче разрешения на использование земель или земельного участка без предоставления земельного участка и установления сервитута,</w:t>
      </w:r>
      <w:r>
        <w:rPr>
          <w:lang w:bidi="ru-RU"/>
        </w:rPr>
        <w:t xml:space="preserve"> публичного сервитута по форме согласно приложению 1 к настоящему административному регламенту; </w:t>
      </w:r>
      <w:r>
        <w:rPr>
          <w:lang w:bidi="ru-RU"/>
        </w:rPr>
      </w:r>
    </w:p>
    <w:p>
      <w:pPr>
        <w:ind w:firstLine="708"/>
        <w:jc w:val="both"/>
        <w:widowControl w:val="off"/>
        <w:rPr>
          <w:lang w:bidi="ru-RU"/>
        </w:rPr>
      </w:pPr>
      <w:r>
        <w:rPr>
          <w:lang w:bidi="ru-RU"/>
        </w:rPr>
        <w:t xml:space="preserve">- решение о выдаче разрешения на размещение объекта на землях, земельном участке или части земельного участка, находящихся в муниципальной собственности, по форме согласно приложению 2 к настоящему административному регламенту;</w:t>
      </w:r>
      <w:r>
        <w:rPr>
          <w:lang w:bidi="ru-RU"/>
        </w:rPr>
      </w:r>
    </w:p>
    <w:p>
      <w:pPr>
        <w:ind w:firstLine="709"/>
        <w:jc w:val="both"/>
        <w:widowControl w:val="off"/>
        <w:rPr>
          <w:lang w:bidi="ru-RU"/>
        </w:rPr>
      </w:pPr>
      <w:r>
        <w:t xml:space="preserve">- решение об отказе в предоставлении муниципальной услуги</w:t>
      </w:r>
      <w:r>
        <w:rPr>
          <w:lang w:bidi="ru-RU"/>
        </w:rPr>
        <w:t xml:space="preserve"> по форме согласно приложению 3 к настоящему административному регламенту.</w:t>
      </w:r>
      <w:r>
        <w:rPr>
          <w:lang w:bidi="ru-RU"/>
        </w:rPr>
      </w:r>
    </w:p>
    <w:p>
      <w:pPr>
        <w:ind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Документом, содержащим решение о предоставлении муниципальной услуги, на основании которого заявителю предоставляются результаты, указанные в пункте 2.3 настоящего административного регламента, является правовой акт Администрации.</w:t>
      </w:r>
      <w:r>
        <w:rPr>
          <w:lang w:bidi="ru-RU"/>
        </w:rPr>
      </w:r>
    </w:p>
    <w:p>
      <w:pPr>
        <w:ind w:firstLine="709"/>
        <w:jc w:val="both"/>
        <w:widowControl w:val="off"/>
      </w:pPr>
      <w:r>
        <w:t xml:space="preserve">Результат предоставления муниципальной услуги выдается:</w:t>
      </w:r>
      <w:r/>
    </w:p>
    <w:p>
      <w:pPr>
        <w:ind w:firstLine="709"/>
        <w:jc w:val="both"/>
        <w:widowControl w:val="off"/>
      </w:pPr>
      <w:r>
        <w:t xml:space="preserve">1) при личной явке:</w:t>
      </w:r>
      <w:r/>
    </w:p>
    <w:p>
      <w:pPr>
        <w:ind w:firstLine="709"/>
        <w:jc w:val="both"/>
        <w:widowControl w:val="off"/>
      </w:pPr>
      <w:r>
        <w:t xml:space="preserve">в Администрации;</w:t>
      </w:r>
      <w:r/>
    </w:p>
    <w:p>
      <w:pPr>
        <w:ind w:firstLine="709"/>
        <w:jc w:val="both"/>
        <w:widowControl w:val="off"/>
      </w:pPr>
      <w:r>
        <w:t xml:space="preserve">в филиалах, отделах, удаленных рабочих местах ГБУ ЛО «МФЦ»;</w:t>
      </w:r>
      <w:r/>
    </w:p>
    <w:p>
      <w:pPr>
        <w:ind w:firstLine="709"/>
        <w:jc w:val="both"/>
        <w:widowControl w:val="off"/>
      </w:pPr>
      <w:r>
        <w:t xml:space="preserve">2) без личной явки:</w:t>
      </w:r>
      <w:r/>
    </w:p>
    <w:p>
      <w:pPr>
        <w:ind w:firstLine="709"/>
        <w:jc w:val="both"/>
        <w:widowControl w:val="off"/>
      </w:pPr>
      <w:r>
        <w:t xml:space="preserve">посредством ПГУ ЛО/ЕПГУ (при технической реализации);</w:t>
      </w:r>
      <w:r/>
    </w:p>
    <w:p>
      <w:pPr>
        <w:ind w:firstLine="709"/>
        <w:jc w:val="both"/>
        <w:widowControl w:val="off"/>
      </w:pPr>
      <w:r>
        <w:t xml:space="preserve">почтовым отправлением (заказным письмом с приложением представленных документов).</w:t>
      </w:r>
      <w:r/>
    </w:p>
    <w:p>
      <w:pPr>
        <w:ind w:firstLine="708"/>
        <w:jc w:val="both"/>
      </w:pPr>
      <w:r>
        <w:t xml:space="preserve">2.3.1. В течение 10 рабочих дней со дня выдачи разрешения Администрация направляет</w:t>
      </w:r>
      <w:r>
        <w:t xml:space="preserve"> копию разрешения с приложением схемы границ предполагаемых к использованию земель или части земельного участка,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  <w:r/>
    </w:p>
    <w:p>
      <w:pPr>
        <w:ind w:firstLine="709"/>
        <w:jc w:val="both"/>
        <w:widowControl w:val="off"/>
      </w:pPr>
      <w:r>
        <w:t xml:space="preserve">2.4. Срок предоставления муниципальной услуги составляет:</w:t>
      </w:r>
      <w:r/>
    </w:p>
    <w:p>
      <w:pPr>
        <w:ind w:firstLine="709"/>
        <w:jc w:val="both"/>
        <w:widowControl w:val="off"/>
      </w:pPr>
      <w:r>
        <w:t xml:space="preserve">а)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сервитута,</w:t>
      </w:r>
      <w:r>
        <w:rPr>
          <w:lang w:bidi="ru-RU"/>
        </w:rPr>
        <w:t xml:space="preserve"> публичного сервитута - </w:t>
      </w:r>
      <w:r>
        <w:t xml:space="preserve">не более 22 рабочих (25 календарных + 3 рабочих) дней со дня поступления заявления в Администрацию;</w:t>
      </w:r>
      <w:r/>
    </w:p>
    <w:p>
      <w:pPr>
        <w:ind w:firstLine="709"/>
        <w:jc w:val="both"/>
        <w:widowControl w:val="off"/>
      </w:pPr>
      <w:r>
        <w:t xml:space="preserve">б) в случае рассмотрения заявления о выдаче разрешения на размещение</w:t>
      </w:r>
      <w:r>
        <w:rPr>
          <w:lang w:bidi="ru-RU"/>
        </w:rPr>
        <w:t xml:space="preserve"> объекта на землях, земельном участке или части земельного участка - </w:t>
      </w:r>
      <w:r>
        <w:t xml:space="preserve">не более 10 рабочих дней со дня поступления заявления в Администрацию.</w:t>
      </w:r>
      <w:r/>
    </w:p>
    <w:p>
      <w:pPr>
        <w:ind w:firstLine="709"/>
        <w:jc w:val="both"/>
        <w:widowControl w:val="off"/>
      </w:pPr>
      <w:r/>
      <w:bookmarkStart w:id="6" w:name="Par187"/>
      <w:r/>
      <w:bookmarkEnd w:id="6"/>
      <w:r>
        <w:t xml:space="preserve">2.5. Правовые основания для предоставления муниципальной услуги.</w:t>
      </w:r>
      <w:r/>
    </w:p>
    <w:p>
      <w:pPr>
        <w:ind w:firstLine="708"/>
        <w:jc w:val="both"/>
        <w:widowControl w:val="off"/>
      </w:pPr>
      <w:r>
        <w:t xml:space="preserve">- Земельный кодекс Российской Федерации (далее – ЗК РФ);</w:t>
      </w:r>
      <w:r/>
    </w:p>
    <w:p>
      <w:pPr>
        <w:ind w:firstLine="708"/>
        <w:jc w:val="both"/>
        <w:widowControl w:val="off"/>
      </w:pPr>
      <w:r>
        <w:t xml:space="preserve">- Федеральный закон от 24.07.2007 № 221-ФЗ «О кадастровой деятельности»;</w:t>
      </w:r>
      <w:r/>
    </w:p>
    <w:p>
      <w:pPr>
        <w:ind w:firstLine="708"/>
        <w:jc w:val="both"/>
        <w:widowControl w:val="off"/>
      </w:pPr>
      <w:r>
        <w:t xml:space="preserve">- Федеральный закон от 13.07.2015 № 218-ФЗ «О государственной регистрации недвижимости»;</w:t>
      </w:r>
      <w:r/>
    </w:p>
    <w:p>
      <w:pPr>
        <w:ind w:firstLine="708"/>
        <w:jc w:val="both"/>
        <w:widowControl w:val="off"/>
      </w:pPr>
      <w:r>
        <w:t xml:space="preserve">- Федеральный закон от 25.10.2001 № 137-ФЗ «О введении в действие Земельного кодекса Российской Федерации»;</w:t>
      </w:r>
      <w:r/>
    </w:p>
    <w:p>
      <w:pPr>
        <w:ind w:firstLine="708"/>
        <w:jc w:val="both"/>
        <w:widowControl w:val="off"/>
      </w:pPr>
      <w:r>
        <w:t xml:space="preserve">- Постановление Правительства Российской Федерации от 27.11.2014                       № 1244 «Об утверждении Правил выдачи разрешения на использование земель или земельного </w:t>
      </w:r>
      <w:r>
        <w:t xml:space="preserve">участка, находящегося в государственной или муниципальной собственности» (далее – Правила </w:t>
      </w:r>
      <w:r>
        <w:rPr>
          <w:lang w:bidi="ru-RU"/>
        </w:rPr>
        <w:t xml:space="preserve">№ 1244</w:t>
      </w:r>
      <w:r>
        <w:t xml:space="preserve">);</w:t>
      </w:r>
      <w:r/>
    </w:p>
    <w:p>
      <w:pPr>
        <w:ind w:firstLine="708"/>
        <w:jc w:val="both"/>
        <w:widowControl w:val="off"/>
      </w:pPr>
      <w:r>
        <w:t xml:space="preserve">- </w:t>
      </w:r>
      <w:r>
        <w:rPr>
          <w:lang w:bidi="ru-RU"/>
        </w:rPr>
        <w:t xml:space="preserve">Постановление Правительства Российской Федерации от 03.12.2014         № 1300 «Об утвержден</w:t>
      </w:r>
      <w:r>
        <w:rPr>
          <w:lang w:bidi="ru-RU"/>
        </w:rPr>
        <w:t xml:space="preserve">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Перечень № 1300); </w:t>
      </w:r>
      <w:r/>
    </w:p>
    <w:p>
      <w:pPr>
        <w:ind w:firstLine="709"/>
        <w:jc w:val="both"/>
        <w:shd w:val="clear" w:color="auto" w:fill="ffffff" w:themeFill="background1"/>
        <w:widowControl w:val="off"/>
      </w:pPr>
      <w:r>
        <w:t xml:space="preserve">- Постановление Правительст</w:t>
      </w:r>
      <w:r>
        <w:t xml:space="preserve">ва Российской Федерации от 12.11.2020       № 1816 «Об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территории, перечня случаев, при которых для строительства</w:t>
      </w:r>
      <w:r>
        <w:t xml:space="preserve">, реконструкции объекта капитального строительства не требуется получение разрешения на строительство, внесении изменений в перечень видов объектов, размещение которых может осуществляться на землях или земельных участках, находящихся в государственной или</w:t>
      </w:r>
      <w:r>
        <w:t xml:space="preserve"> муниципальной собственности, без предоставления земельных участков и установления сервитутов, и о признании </w:t>
      </w:r>
      <w:r>
        <w:t xml:space="preserve">утратившими</w:t>
      </w:r>
      <w:r>
        <w:t xml:space="preserve"> силу некоторых актов Правительства Российской Федерации»;</w:t>
      </w:r>
      <w:r/>
    </w:p>
    <w:p>
      <w:pPr>
        <w:ind w:firstLine="708"/>
        <w:jc w:val="both"/>
        <w:widowControl w:val="off"/>
      </w:pPr>
      <w:r>
        <w:t xml:space="preserve">- Областной закон Ленинградской области от 18.05.2012 № 38-оз «Об установлении случаев, при которых не требуется получение разрешения на строительство на территории Ленинградской области»;</w:t>
      </w:r>
      <w:r/>
    </w:p>
    <w:p>
      <w:pPr>
        <w:ind w:firstLine="708"/>
        <w:jc w:val="both"/>
        <w:widowControl w:val="off"/>
      </w:pPr>
      <w:r>
        <w:t xml:space="preserve">- Постановление Правительства Ленинградской области от 03.08.2015 № 301 «Об утверждении Порядка и условий размещения отдельных вид</w:t>
      </w:r>
      <w:r>
        <w:t xml:space="preserve">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Ленинградской области» (далее – Порядок № 301).</w:t>
      </w:r>
      <w:r/>
    </w:p>
    <w:p>
      <w:pPr>
        <w:ind w:firstLine="708"/>
        <w:jc w:val="both"/>
        <w:widowControl w:val="off"/>
      </w:pPr>
      <w: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  <w:r/>
    </w:p>
    <w:p>
      <w:pPr>
        <w:ind w:firstLine="709"/>
        <w:jc w:val="both"/>
        <w:widowControl w:val="off"/>
      </w:pPr>
      <w:r>
        <w:rPr>
          <w:rFonts w:eastAsiaTheme="minorEastAsia"/>
        </w:rPr>
        <w:t xml:space="preserve">Д</w:t>
      </w:r>
      <w:r>
        <w:t xml:space="preserve">ля предоставления муниципальной услуги заполняется заявление </w:t>
      </w:r>
      <w:r>
        <w:rPr>
          <w:rFonts w:eastAsiaTheme="minorEastAsia"/>
        </w:rPr>
        <w:t xml:space="preserve">(по форме согласно приложению 4 к настоящему административному регламенту):</w:t>
      </w:r>
      <w:r/>
    </w:p>
    <w:p>
      <w:pPr>
        <w:ind w:firstLine="709"/>
        <w:jc w:val="both"/>
        <w:widowControl w:val="off"/>
      </w:pPr>
      <w:r>
        <w:t xml:space="preserve">- лично заявителем (представителем заявителя) при обращении в Администрацию и на ЕПГУ/ПГУ ЛО;</w:t>
      </w:r>
      <w:r/>
    </w:p>
    <w:p>
      <w:pPr>
        <w:ind w:firstLine="709"/>
        <w:jc w:val="both"/>
        <w:widowControl w:val="off"/>
      </w:pPr>
      <w:r>
        <w:t xml:space="preserve">- специалистом МФЦ при личном обращении заявителя (представителя заявителя) в МФЦ.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Заявление заполняется при помощи технических средств или от руки разборчиво (печатными буквами). Не допускается исправления ошибок путем зачеркивания или с помощью корректирующих средств.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При обращении в Администрацию, МФЦ необходимо предъявить документ, удостоверяющий личность: </w:t>
      </w:r>
      <w:r/>
    </w:p>
    <w:p>
      <w:pPr>
        <w:ind w:firstLine="709"/>
        <w:jc w:val="both"/>
      </w:pPr>
      <w: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</w:t>
      </w:r>
      <w:r>
        <w:t xml:space="preserve">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 удостоверение личности военнослужащего Российской Федерации);</w:t>
      </w:r>
      <w:r/>
    </w:p>
    <w:p>
      <w:pPr>
        <w:ind w:firstLine="709"/>
        <w:jc w:val="both"/>
        <w:widowControl w:val="off"/>
      </w:pPr>
      <w:r>
        <w:t xml:space="preserve">- документ, оформленный в соответствии с дей</w:t>
      </w:r>
      <w:r>
        <w:t xml:space="preserve">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заявителя: </w:t>
      </w:r>
      <w:r/>
    </w:p>
    <w:p>
      <w:pPr>
        <w:ind w:firstLine="709"/>
        <w:jc w:val="both"/>
        <w:widowControl w:val="off"/>
      </w:pPr>
      <w: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</w:t>
      </w:r>
      <w:r>
        <w:t xml:space="preserve">района и специально уполномоченным должностным лицом местного самоуправления муниципального района (в случае, если в поселении нет нотариуса), либо должностным лицом консульского учреждения Российской Федерации, уполномоченным на совершение этих действий; </w:t>
      </w:r>
      <w:r/>
    </w:p>
    <w:p>
      <w:pPr>
        <w:ind w:firstLine="709"/>
        <w:jc w:val="both"/>
        <w:widowControl w:val="off"/>
      </w:pPr>
      <w: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r>
        <w:t xml:space="preserve">к</w:t>
      </w:r>
      <w:r>
        <w:t xml:space="preserve"> нотариальной: </w:t>
      </w:r>
      <w:r/>
    </w:p>
    <w:p>
      <w:pPr>
        <w:ind w:firstLine="709"/>
        <w:jc w:val="both"/>
        <w:widowControl w:val="off"/>
      </w:pPr>
      <w:r>
        <w:t xml:space="preserve">доверенности </w:t>
      </w:r>
      <w:r>
        <w:t xml:space="preserve">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  <w:r/>
    </w:p>
    <w:p>
      <w:pPr>
        <w:ind w:firstLine="709"/>
        <w:jc w:val="both"/>
        <w:widowControl w:val="off"/>
      </w:pPr>
      <w:r>
        <w:t xml:space="preserve">доверенности военнослужащих, а в пунктах дислокации воинских частей, соединений, учреждений и военно-учебных заведений</w:t>
      </w:r>
      <w:r>
        <w:t xml:space="preserve">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  <w:r/>
    </w:p>
    <w:p>
      <w:pPr>
        <w:ind w:firstLine="709"/>
        <w:jc w:val="both"/>
        <w:widowControl w:val="off"/>
      </w:pPr>
      <w:r>
        <w:t xml:space="preserve">доверенности лиц, находящихся в местах лишения свободы, которые удостоверены начальником соответствующего места лишения свободы;</w:t>
      </w:r>
      <w:r/>
    </w:p>
    <w:p>
      <w:pPr>
        <w:ind w:firstLine="709"/>
        <w:jc w:val="both"/>
        <w:widowControl w:val="off"/>
      </w:pPr>
      <w:r>
        <w:t xml:space="preserve">доверенн</w:t>
      </w:r>
      <w:r>
        <w:t xml:space="preserve">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  <w:r/>
    </w:p>
    <w:p>
      <w:pPr>
        <w:ind w:firstLine="709"/>
        <w:jc w:val="both"/>
        <w:widowControl w:val="off"/>
      </w:pPr>
      <w:r>
        <w:t xml:space="preserve">в) доверенность или договор, приказ о назначении, решение собрания, соде</w:t>
      </w:r>
      <w:r>
        <w:t xml:space="preserve">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  <w:r/>
    </w:p>
    <w:p>
      <w:pPr>
        <w:ind w:firstLine="709"/>
        <w:jc w:val="both"/>
        <w:widowControl w:val="off"/>
      </w:pPr>
      <w:r>
        <w:t xml:space="preserve">г) постановление </w:t>
      </w:r>
      <w:r>
        <w:t xml:space="preserve">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t xml:space="preserve">2.6.1. Заявление </w:t>
      </w:r>
      <w:r>
        <w:rPr>
          <w:rFonts w:eastAsiaTheme="minorEastAsia"/>
        </w:rPr>
        <w:t xml:space="preserve">должно содержать следующую информацию:</w:t>
      </w:r>
      <w:r>
        <w:rPr>
          <w:rFonts w:eastAsiaTheme="minorEastAsia"/>
        </w:rPr>
      </w:r>
    </w:p>
    <w:p>
      <w:pPr>
        <w:ind w:firstLine="708"/>
        <w:jc w:val="both"/>
        <w:widowControl w:val="off"/>
        <w:rPr>
          <w:strike/>
        </w:rPr>
      </w:pPr>
      <w:r>
        <w:t xml:space="preserve">а) фамилия, имя и отчество (при наличии), место жительства заявителя и реквизиты документа, удостоверяющего его личность, – в случае, если заявление подается физическим лицом</w:t>
      </w:r>
      <w:r>
        <w:rPr>
          <w:strike/>
        </w:rPr>
        <w:t xml:space="preserve">;</w:t>
      </w:r>
      <w:r>
        <w:rPr>
          <w:strike/>
        </w:rPr>
      </w:r>
    </w:p>
    <w:p>
      <w:pPr>
        <w:ind w:firstLine="708"/>
        <w:jc w:val="both"/>
        <w:widowControl w:val="off"/>
      </w:pPr>
      <w:r>
        <w:t xml:space="preserve"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  <w:r/>
    </w:p>
    <w:p>
      <w:pPr>
        <w:ind w:firstLine="708"/>
        <w:jc w:val="both"/>
        <w:widowControl w:val="off"/>
      </w:pPr>
      <w:r>
        <w:t xml:space="preserve">в) фамилия, имя и (при наличии)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  <w:r/>
    </w:p>
    <w:p>
      <w:pPr>
        <w:ind w:firstLine="708"/>
        <w:jc w:val="both"/>
        <w:widowControl w:val="off"/>
      </w:pPr>
      <w:r>
        <w:t xml:space="preserve">г) почтовый адрес, адрес электронной почты, номер телефона для связи с заявителем или представителем заявителя;</w:t>
      </w:r>
      <w:r/>
    </w:p>
    <w:p>
      <w:pPr>
        <w:ind w:firstLine="708"/>
        <w:jc w:val="both"/>
        <w:widowControl w:val="off"/>
      </w:pPr>
      <w:r>
        <w:t xml:space="preserve">д</w:t>
      </w:r>
      <w:r>
        <w:t xml:space="preserve">) предполагаемые цели использования земель или земельного участка в соответствии с </w:t>
      </w:r>
      <w:hyperlink r:id="rId16" w:tooltip="consultantplus://offline/ref=196DC7DCF5C0987C5BC97C34548018547CC6A2F452CD1C8FAAEF2CF04B43E477E40D14D3130FF95DD82094D00277278A6D2984DAF91CPDtAM" w:history="1">
        <w:r>
          <w:t xml:space="preserve">пунктом 1 статьи 39.34</w:t>
        </w:r>
      </w:hyperlink>
      <w:r>
        <w:t xml:space="preserve"> ЗК РФ;</w:t>
      </w:r>
      <w:r/>
    </w:p>
    <w:p>
      <w:pPr>
        <w:ind w:firstLine="708"/>
        <w:jc w:val="both"/>
        <w:widowControl w:val="off"/>
      </w:pPr>
      <w:r>
        <w:t xml:space="preserve">е) кадастровый номер земельного участка – в случае, если планируется использование всего земельного участка или его части;</w:t>
      </w:r>
      <w:r/>
    </w:p>
    <w:p>
      <w:pPr>
        <w:pStyle w:val="887"/>
        <w:ind w:left="0" w:firstLine="709"/>
        <w:jc w:val="both"/>
        <w:widowControl w:val="off"/>
        <w:rPr>
          <w:rFonts w:eastAsiaTheme="minorEastAsia"/>
        </w:rPr>
      </w:pPr>
      <w:r>
        <w:t xml:space="preserve">ж) </w:t>
      </w:r>
      <w:r>
        <w:rPr>
          <w:rFonts w:eastAsiaTheme="minorEastAsia"/>
        </w:rPr>
        <w:t xml:space="preserve">вид объекта, предполагаемого к размещению на землях или земельном участке (выбрать из Перечня видов объектов, размещение которых может осущест</w:t>
      </w:r>
      <w:r>
        <w:rPr>
          <w:rFonts w:eastAsiaTheme="minorEastAsia"/>
        </w:rPr>
        <w:t xml:space="preserve">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№ 1300);</w:t>
      </w:r>
      <w:r>
        <w:rPr>
          <w:rFonts w:eastAsiaTheme="minorEastAsia"/>
        </w:rPr>
      </w:r>
    </w:p>
    <w:p>
      <w:pPr>
        <w:ind w:firstLine="708"/>
        <w:jc w:val="both"/>
        <w:widowControl w:val="off"/>
      </w:pPr>
      <w:r>
        <w:t xml:space="preserve">з</w:t>
      </w:r>
      <w:r>
        <w:t xml:space="preserve">) срок использования земель или земельного участка (в пределах сроков, установленных </w:t>
      </w:r>
      <w:hyperlink r:id="rId17" w:tooltip="consultantplus://offline/ref=196DC7DCF5C0987C5BC97C34548018547CC6A2F452CD1C8FAAEF2CF04B43E477E40D14D3130FF95DD82094D00277278A6D2984DAF91CPDtAM" w:history="1">
        <w:r>
          <w:t xml:space="preserve">пунктом 1 статьи 39.34</w:t>
        </w:r>
      </w:hyperlink>
      <w:r>
        <w:t xml:space="preserve"> ЗК РФ);</w:t>
      </w:r>
      <w:r/>
    </w:p>
    <w:p>
      <w:pPr>
        <w:ind w:firstLine="708"/>
        <w:jc w:val="both"/>
        <w:widowControl w:val="off"/>
      </w:pPr>
      <w:r>
        <w:t xml:space="preserve">и) инф</w:t>
      </w:r>
      <w:r>
        <w:t xml:space="preserve">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</w:t>
      </w:r>
      <w:r>
        <w:t xml:space="preserve">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r>
        <w:t xml:space="preserve"> </w:t>
      </w:r>
      <w:r>
        <w:t xml:space="preserve">23 Лесного кодекса Российской Федерации), в отношении которых подано заявление, – в случае такой необходимости.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t xml:space="preserve">2.6.2. </w:t>
      </w:r>
      <w:r>
        <w:rPr>
          <w:rFonts w:eastAsiaTheme="minorEastAsia"/>
        </w:rPr>
        <w:t xml:space="preserve">К заявлению прилагаются следующие документы:</w:t>
      </w:r>
      <w:r>
        <w:rPr>
          <w:rFonts w:eastAsiaTheme="minorEastAsia"/>
        </w:rPr>
      </w:r>
    </w:p>
    <w:p>
      <w:pPr>
        <w:ind w:firstLine="708"/>
        <w:jc w:val="both"/>
        <w:widowControl w:val="off"/>
      </w:pPr>
      <w:r>
        <w:t xml:space="preserve">1) копия документа, удостоверяющего личность заявителя: документа, удостоверяющего личность гражданина Российской Федер</w:t>
      </w:r>
      <w:r>
        <w:t xml:space="preserve">ации, в том числе военнослужащего, а также документа, удостоверяющего личность иностранного гражданина, лица без гражданства, включая вид на жительство и удостоверение беженца (при направлении заявления в Администрацию  посредством почтового отправления). </w:t>
      </w:r>
      <w:r/>
    </w:p>
    <w:p>
      <w:pPr>
        <w:ind w:firstLine="708"/>
        <w:jc w:val="both"/>
        <w:widowControl w:val="off"/>
      </w:pPr>
      <w:r>
        <w:t xml:space="preserve">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r>
        <w:t xml:space="preserve">ии и ау</w:t>
      </w:r>
      <w: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/>
    </w:p>
    <w:p>
      <w:pPr>
        <w:ind w:firstLine="708"/>
        <w:jc w:val="both"/>
        <w:widowControl w:val="off"/>
      </w:pPr>
      <w:r>
        <w:t xml:space="preserve">2) копия доку</w:t>
      </w:r>
      <w:r>
        <w:t xml:space="preserve">мента, удостоверяющего право (полномочия) представителя физического (юридического) лица или индивидуального предпринимателя, если с заявлением обращается представитель заявителя (при направлении заявления в Администрацию посредством почтового отправления).</w:t>
      </w:r>
      <w:r/>
    </w:p>
    <w:p>
      <w:pPr>
        <w:ind w:firstLine="708"/>
        <w:jc w:val="both"/>
        <w:widowControl w:val="off"/>
      </w:pPr>
      <w:r>
        <w:t xml:space="preserve">3) схема границ предполагаемых к использованию земель или части земельного участка на кадастровом план</w:t>
      </w:r>
      <w:r>
        <w:t xml:space="preserve">е территории с указанием координат характерных точек границ территории –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  <w:r/>
    </w:p>
    <w:p>
      <w:pPr>
        <w:ind w:firstLine="708"/>
        <w:jc w:val="both"/>
        <w:widowControl w:val="off"/>
      </w:pPr>
      <w:r>
        <w:t xml:space="preserve">Графическая информация формируется в виде файла в формате PDF в </w:t>
      </w:r>
      <w:r>
        <w:t xml:space="preserve">полноцветном</w:t>
      </w:r>
      <w:r>
        <w:t xml:space="preserve"> режиме с разрешением не менее 300 </w:t>
      </w:r>
      <w:r>
        <w:t xml:space="preserve">dpi</w:t>
      </w:r>
      <w:r>
        <w:t xml:space="preserve">, качество которого должно позволять в полном объеме прочитать (распознать) графическую информацию.</w:t>
      </w:r>
      <w:r/>
    </w:p>
    <w:p>
      <w:pPr>
        <w:ind w:firstLine="709"/>
        <w:jc w:val="both"/>
        <w:widowControl w:val="off"/>
      </w:pPr>
      <w: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</w:t>
      </w:r>
      <w:r>
        <w:t xml:space="preserve">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  <w:r/>
    </w:p>
    <w:p>
      <w:pPr>
        <w:ind w:firstLine="709"/>
        <w:jc w:val="both"/>
        <w:widowControl w:val="off"/>
      </w:pPr>
      <w:r>
        <w:t xml:space="preserve"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  <w:r/>
    </w:p>
    <w:p>
      <w:pPr>
        <w:ind w:firstLine="709"/>
        <w:jc w:val="both"/>
        <w:widowControl w:val="off"/>
      </w:pPr>
      <w:r>
        <w:t xml:space="preserve">- выписку из Единого государственного реестра юридических лиц в случае,  если заявителем является юридическое лицо;</w:t>
      </w:r>
      <w:r/>
    </w:p>
    <w:p>
      <w:pPr>
        <w:ind w:firstLine="709"/>
        <w:jc w:val="both"/>
        <w:widowControl w:val="off"/>
      </w:pPr>
      <w:r>
        <w:t xml:space="preserve">- выписку из Единого государственного реестра индивидуальных предпринимателей, если заявителем является индивидуальный предприниматель;</w:t>
      </w:r>
      <w:r/>
    </w:p>
    <w:p>
      <w:pPr>
        <w:ind w:firstLine="709"/>
        <w:jc w:val="both"/>
        <w:widowControl w:val="off"/>
      </w:pPr>
      <w:r>
        <w:t xml:space="preserve">- выписку из Единого государственного реестра недвижимости (далее - ЕГРН);</w:t>
      </w:r>
      <w:r/>
    </w:p>
    <w:p>
      <w:pPr>
        <w:ind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- сведения о выдаче лицензии, удостоверяющей право проведения работ по геологическому изучению недр;</w:t>
      </w:r>
      <w:r>
        <w:rPr>
          <w:rFonts w:eastAsia="Calibri"/>
        </w:rPr>
      </w:r>
    </w:p>
    <w:p>
      <w:pPr>
        <w:ind w:firstLine="708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- иные документы, подтверждающие основания для использования земель или земельного участка в целях, предусмотренных пунктом 1 статьи 39.34 ЗК РФ.</w:t>
      </w:r>
      <w:r>
        <w:rPr>
          <w:rFonts w:eastAsia="Calibri"/>
        </w:rPr>
      </w:r>
    </w:p>
    <w:p>
      <w:pPr>
        <w:ind w:firstLine="709"/>
        <w:jc w:val="both"/>
        <w:widowControl w:val="off"/>
      </w:pPr>
      <w:r>
        <w:t xml:space="preserve">Заявитель вправе представить документы, указанные в настоящем пункте, по собственной инициативе.</w:t>
      </w:r>
      <w:r/>
    </w:p>
    <w:p>
      <w:pPr>
        <w:ind w:firstLine="709"/>
        <w:jc w:val="both"/>
        <w:widowControl w:val="off"/>
      </w:pPr>
      <w:r>
        <w:t xml:space="preserve">2.7.1. При предоставлении муниципальной услуги запрещается требовать от заявителя:</w:t>
      </w:r>
      <w:r/>
    </w:p>
    <w:p>
      <w:pPr>
        <w:ind w:firstLine="709"/>
        <w:jc w:val="both"/>
        <w:widowControl w:val="off"/>
      </w:pPr>
      <w:r>
        <w:t xml:space="preserve">1)</w:t>
      </w:r>
      <w: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  <w:r/>
    </w:p>
    <w:p>
      <w:pPr>
        <w:ind w:firstLine="709"/>
        <w:jc w:val="both"/>
        <w:widowControl w:val="off"/>
      </w:pPr>
      <w:r>
        <w:t xml:space="preserve">2)</w:t>
      </w:r>
      <w:r>
        <w:tab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</w:t>
      </w:r>
      <w:r>
        <w:t xml:space="preserve">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</w:t>
      </w:r>
      <w:r>
        <w:t xml:space="preserve">статьи 7 Федерального закона от 27.07.2010 № 210-ФЗ «Об</w:t>
      </w:r>
      <w:r>
        <w:t xml:space="preserve"> организации предоставления государственных и муниципал</w:t>
      </w:r>
      <w:r>
        <w:t xml:space="preserve">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/>
    </w:p>
    <w:p>
      <w:pPr>
        <w:ind w:firstLine="709"/>
        <w:jc w:val="both"/>
        <w:widowControl w:val="off"/>
      </w:pPr>
      <w:r>
        <w:t xml:space="preserve">3)</w:t>
      </w:r>
      <w: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</w:t>
      </w:r>
      <w:r>
        <w:t xml:space="preserve">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r/>
    </w:p>
    <w:p>
      <w:pPr>
        <w:pStyle w:val="895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случаев,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предусмотренных пунктом 4 части 1 статьи 7 Федерального закона № 210-ФЗ;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5) Представления на бумажном носителе документов и информации, электронные образы которых ранее были заверены в соответствии с пункт</w:t>
      </w:r>
      <w:r>
        <w:t xml:space="preserve">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/>
    </w:p>
    <w:p>
      <w:pPr>
        <w:ind w:firstLine="709"/>
        <w:jc w:val="both"/>
        <w:widowControl w:val="off"/>
      </w:pPr>
      <w:r/>
      <w:bookmarkStart w:id="7" w:name="Par211"/>
      <w:r/>
      <w:bookmarkStart w:id="8" w:name="Par226"/>
      <w:r/>
      <w:bookmarkEnd w:id="7"/>
      <w:r/>
      <w:bookmarkEnd w:id="8"/>
      <w:r>
        <w:t xml:space="preserve">2.7.2. При наступлении событий, являющихся основанием для предоставления муниципальной услуги, Администрация вправе:</w:t>
      </w:r>
      <w:r/>
    </w:p>
    <w:p>
      <w:pPr>
        <w:ind w:firstLine="709"/>
        <w:jc w:val="both"/>
        <w:widowControl w:val="off"/>
      </w:pPr>
      <w: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r>
        <w:t xml:space="preserve">запрос</w:t>
      </w:r>
      <w:r>
        <w:t xml:space="preserve"> о предоставлении соответствующей услуги для немедленного получения результата предоставления такой услуги;</w:t>
      </w:r>
      <w:r/>
    </w:p>
    <w:p>
      <w:pPr>
        <w:ind w:firstLine="709"/>
        <w:jc w:val="both"/>
        <w:widowControl w:val="off"/>
      </w:pPr>
      <w: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</w:t>
      </w:r>
      <w:r>
        <w:t xml:space="preserve">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r>
        <w:t xml:space="preserve"> заявителя о проведенных мероприятиях.</w:t>
      </w:r>
      <w:r/>
    </w:p>
    <w:p>
      <w:pPr>
        <w:ind w:firstLine="709"/>
        <w:jc w:val="both"/>
        <w:widowControl w:val="off"/>
      </w:pPr>
      <w:r>
        <w:t xml:space="preserve">2.8. Ис</w:t>
      </w:r>
      <w:r>
        <w:t xml:space="preserve">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  <w:r/>
    </w:p>
    <w:p>
      <w:pPr>
        <w:ind w:firstLine="709"/>
        <w:jc w:val="both"/>
        <w:widowControl w:val="off"/>
      </w:pPr>
      <w:r>
        <w:t xml:space="preserve">Основания для приостановления предоставления муниципальной услуги не предусмотрены.</w:t>
      </w:r>
      <w:r/>
    </w:p>
    <w:p>
      <w:pPr>
        <w:ind w:firstLine="709"/>
        <w:jc w:val="both"/>
        <w:widowControl w:val="off"/>
      </w:pPr>
      <w:r>
        <w:t xml:space="preserve">2.9. </w:t>
      </w:r>
      <w:bookmarkStart w:id="9" w:name="P124"/>
      <w:r/>
      <w:bookmarkEnd w:id="9"/>
      <w:r>
        <w:t xml:space="preserve">Исчерпывающий перечень оснований для отказа в приеме документов, необходимых для предоставления муниципальной услуги:</w:t>
      </w:r>
      <w:r/>
    </w:p>
    <w:p>
      <w:pPr>
        <w:ind w:firstLine="708"/>
        <w:jc w:val="both"/>
        <w:widowControl w:val="off"/>
        <w:rPr>
          <w:lang w:bidi="ru-RU"/>
        </w:rPr>
      </w:pPr>
      <w:r>
        <w:rPr>
          <w:lang w:bidi="ru-RU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</w:t>
      </w:r>
      <w:r>
        <w:rPr>
          <w:lang w:bidi="ru-RU"/>
        </w:rPr>
      </w:r>
    </w:p>
    <w:p>
      <w:pPr>
        <w:ind w:left="708"/>
        <w:jc w:val="both"/>
        <w:widowControl w:val="off"/>
        <w:rPr>
          <w:lang w:bidi="ru-RU"/>
        </w:rPr>
      </w:pPr>
      <w:r>
        <w:rPr>
          <w:lang w:bidi="ru-RU"/>
        </w:rPr>
        <w:t xml:space="preserve">1) представление неполного комплекта документов;</w:t>
      </w:r>
      <w:r>
        <w:rPr>
          <w:lang w:bidi="ru-RU"/>
        </w:rPr>
      </w:r>
    </w:p>
    <w:p>
      <w:pPr>
        <w:ind w:firstLine="708"/>
        <w:jc w:val="both"/>
        <w:widowControl w:val="off"/>
        <w:rPr>
          <w:lang w:bidi="ru-RU"/>
        </w:rPr>
      </w:pPr>
      <w:r>
        <w:rPr>
          <w:lang w:bidi="ru-RU"/>
        </w:rPr>
        <w:t xml:space="preserve">2) представленные документы утратили силу на момент обращения за услугой;</w:t>
      </w:r>
      <w:r>
        <w:rPr>
          <w:lang w:bidi="ru-RU"/>
        </w:rPr>
      </w:r>
    </w:p>
    <w:p>
      <w:pPr>
        <w:ind w:firstLine="708"/>
        <w:jc w:val="both"/>
        <w:widowControl w:val="off"/>
        <w:rPr>
          <w:lang w:bidi="ru-RU"/>
        </w:rPr>
      </w:pPr>
      <w:r>
        <w:rPr>
          <w:lang w:bidi="ru-RU"/>
        </w:rPr>
        <w:t xml:space="preserve">3)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lang w:bidi="ru-RU"/>
        </w:rPr>
      </w:r>
    </w:p>
    <w:p>
      <w:pPr>
        <w:ind w:firstLine="708"/>
        <w:jc w:val="both"/>
        <w:widowControl w:val="off"/>
        <w:rPr>
          <w:lang w:bidi="ru-RU"/>
        </w:rPr>
      </w:pPr>
      <w:r>
        <w:rPr>
          <w:lang w:bidi="ru-RU"/>
        </w:rPr>
        <w:t xml:space="preserve">4)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lang w:bidi="ru-RU"/>
        </w:rPr>
      </w:r>
    </w:p>
    <w:p>
      <w:pPr>
        <w:ind w:firstLine="708"/>
        <w:jc w:val="both"/>
        <w:widowControl w:val="off"/>
        <w:rPr>
          <w:lang w:bidi="ru-RU"/>
        </w:rPr>
      </w:pPr>
      <w:r>
        <w:rPr>
          <w:lang w:bidi="ru-RU"/>
        </w:rPr>
        <w:t xml:space="preserve">5)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  <w:r>
        <w:rPr>
          <w:lang w:bidi="ru-RU"/>
        </w:rPr>
      </w:r>
    </w:p>
    <w:p>
      <w:pPr>
        <w:ind w:firstLine="708"/>
        <w:jc w:val="both"/>
        <w:widowControl w:val="off"/>
        <w:rPr>
          <w:lang w:bidi="ru-RU"/>
        </w:rPr>
      </w:pPr>
      <w:r>
        <w:rPr>
          <w:lang w:bidi="ru-RU"/>
        </w:rPr>
        <w:t xml:space="preserve">6) подача запроса о предоставлении услуги и документов, необходимых для предоставления муниципальной услуги, в электронной форме с нарушением установленных требований;</w:t>
      </w:r>
      <w:r>
        <w:rPr>
          <w:lang w:bidi="ru-RU"/>
        </w:rPr>
      </w:r>
    </w:p>
    <w:p>
      <w:pPr>
        <w:ind w:firstLine="709"/>
        <w:jc w:val="both"/>
        <w:widowControl w:val="off"/>
      </w:pPr>
      <w:r>
        <w:t xml:space="preserve">7) неполное заполнение полей в форме заявления, в том числе в интерактивной форме заявления на ЕПГУ/ПГУ ЛО.</w:t>
      </w:r>
      <w:r/>
    </w:p>
    <w:p>
      <w:pPr>
        <w:ind w:firstLine="709"/>
        <w:jc w:val="both"/>
        <w:widowControl w:val="off"/>
      </w:pPr>
      <w:r>
        <w:rPr>
          <w:lang w:bidi="ru-RU"/>
        </w:rPr>
        <w:t xml:space="preserve">Решение об отказе в приеме документов, н</w:t>
      </w:r>
      <w:r>
        <w:rPr>
          <w:lang w:bidi="ru-RU"/>
        </w:rPr>
        <w:t xml:space="preserve">еобходимых для предоставления муниципальной услуги, по форме, приведенной в приложении 5 к настоящему административному регламенту, направляется в личный кабинет заявителя на ЕПГУ/ПГУ ЛО не позднее первого рабочего дня, следующего за днем подачи заявления.</w:t>
      </w:r>
      <w:r/>
    </w:p>
    <w:p>
      <w:pPr>
        <w:ind w:firstLine="708"/>
        <w:jc w:val="both"/>
        <w:widowControl w:val="off"/>
        <w:rPr>
          <w:lang w:bidi="ru-RU"/>
        </w:rPr>
      </w:pPr>
      <w:r>
        <w:rPr>
          <w:lang w:bidi="ru-RU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  <w:r>
        <w:rPr>
          <w:lang w:bidi="ru-RU"/>
        </w:rPr>
      </w:r>
    </w:p>
    <w:p>
      <w:pPr>
        <w:ind w:firstLine="709"/>
        <w:jc w:val="both"/>
        <w:widowControl w:val="off"/>
      </w:pPr>
      <w:r>
        <w:t xml:space="preserve">2.10. Исчерпывающий перечень оснований для отказа в предоставлении муниципальной услуги:</w:t>
      </w:r>
      <w:r/>
    </w:p>
    <w:p>
      <w:pPr>
        <w:ind w:firstLine="708"/>
        <w:jc w:val="both"/>
        <w:widowControl w:val="off"/>
        <w:rPr>
          <w:lang w:bidi="ru-RU"/>
        </w:rPr>
      </w:pPr>
      <w:r>
        <w:rPr>
          <w:lang w:bidi="ru-RU"/>
        </w:rPr>
        <w:t xml:space="preserve">Основания для отказа в предоставлении муниципальной услуги:</w:t>
      </w:r>
      <w:r>
        <w:rPr>
          <w:lang w:bidi="ru-RU"/>
        </w:rPr>
      </w:r>
    </w:p>
    <w:p>
      <w:pPr>
        <w:ind w:firstLine="708"/>
        <w:jc w:val="both"/>
        <w:widowControl w:val="off"/>
        <w:rPr>
          <w:lang w:bidi="ru-RU"/>
        </w:rPr>
      </w:pPr>
      <w:r>
        <w:rPr>
          <w:lang w:bidi="ru-RU"/>
        </w:rPr>
        <w:t xml:space="preserve">1) заявление подано с нарушением требований, установленных пп.1 п. 2.6 настоящего административного регламента;</w:t>
      </w:r>
      <w:r>
        <w:rPr>
          <w:lang w:bidi="ru-RU"/>
        </w:rPr>
      </w:r>
    </w:p>
    <w:p>
      <w:pPr>
        <w:ind w:firstLine="708"/>
        <w:jc w:val="both"/>
        <w:widowControl w:val="off"/>
        <w:rPr>
          <w:lang w:bidi="ru-RU"/>
        </w:rPr>
      </w:pPr>
      <w:r>
        <w:rPr>
          <w:lang w:bidi="ru-RU"/>
        </w:rPr>
        <w:t xml:space="preserve">2) к заявлению не приложены документы, указанные в </w:t>
      </w:r>
      <w:r>
        <w:rPr>
          <w:lang w:bidi="ru-RU"/>
        </w:rPr>
        <w:t xml:space="preserve">пп</w:t>
      </w:r>
      <w:r>
        <w:rPr>
          <w:lang w:bidi="ru-RU"/>
        </w:rPr>
        <w:t xml:space="preserve">. 2-4 п. 2.6</w:t>
      </w:r>
      <w:r>
        <w:t xml:space="preserve"> </w:t>
      </w:r>
      <w:r>
        <w:rPr>
          <w:lang w:bidi="ru-RU"/>
        </w:rPr>
        <w:t xml:space="preserve">настоящего административного регламента; </w:t>
      </w:r>
      <w:r>
        <w:rPr>
          <w:lang w:bidi="ru-RU"/>
        </w:rPr>
      </w:r>
    </w:p>
    <w:p>
      <w:pPr>
        <w:ind w:firstLine="708"/>
        <w:jc w:val="both"/>
        <w:widowControl w:val="off"/>
        <w:rPr>
          <w:lang w:bidi="ru-RU"/>
        </w:rPr>
      </w:pPr>
      <w:r>
        <w:rPr>
          <w:lang w:bidi="ru-RU"/>
        </w:rPr>
        <w:t xml:space="preserve">3) в заявлении указан предполагаемый срок размещения объекта, который превышает установленный максимальный срок размещения объекта;</w:t>
      </w:r>
      <w:r>
        <w:rPr>
          <w:lang w:bidi="ru-RU"/>
        </w:rPr>
      </w:r>
    </w:p>
    <w:p>
      <w:pPr>
        <w:ind w:firstLine="708"/>
        <w:jc w:val="both"/>
        <w:widowControl w:val="off"/>
        <w:rPr>
          <w:lang w:bidi="ru-RU"/>
        </w:rPr>
      </w:pPr>
      <w:r>
        <w:rPr>
          <w:lang w:bidi="ru-RU"/>
        </w:rPr>
        <w:t xml:space="preserve">4) в заявлении указаны цели использования земель или земельного участка или объекты, предполагаемые к размещению, не предусмотренные п. 1 статьи 39.34 ЗК РФ;</w:t>
      </w:r>
      <w:r>
        <w:rPr>
          <w:lang w:bidi="ru-RU"/>
        </w:rPr>
      </w:r>
    </w:p>
    <w:p>
      <w:pPr>
        <w:ind w:firstLine="708"/>
        <w:jc w:val="both"/>
        <w:widowControl w:val="off"/>
        <w:rPr>
          <w:lang w:bidi="ru-RU"/>
        </w:rPr>
      </w:pPr>
      <w:r>
        <w:rPr>
          <w:lang w:bidi="ru-RU"/>
        </w:rPr>
        <w:t xml:space="preserve">5) земельный участок, на использование которого испрашивается разрешение, предоставлен физическому, юридическому лицу или индивидуальному предпринимателю;</w:t>
      </w:r>
      <w:r>
        <w:rPr>
          <w:lang w:bidi="ru-RU"/>
        </w:rPr>
      </w:r>
    </w:p>
    <w:p>
      <w:pPr>
        <w:ind w:firstLine="708"/>
        <w:jc w:val="both"/>
        <w:widowControl w:val="off"/>
        <w:rPr>
          <w:lang w:bidi="ru-RU"/>
        </w:rPr>
      </w:pPr>
      <w:r>
        <w:rPr>
          <w:lang w:bidi="ru-RU"/>
        </w:rPr>
        <w:t xml:space="preserve">6)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  <w:r>
        <w:rPr>
          <w:lang w:bidi="ru-RU"/>
        </w:rPr>
      </w:r>
    </w:p>
    <w:p>
      <w:pPr>
        <w:ind w:firstLine="708"/>
        <w:jc w:val="both"/>
        <w:widowControl w:val="off"/>
        <w:rPr>
          <w:lang w:bidi="ru-RU"/>
        </w:rPr>
      </w:pPr>
      <w:r>
        <w:rPr>
          <w:lang w:bidi="ru-RU"/>
        </w:rPr>
        <w:t xml:space="preserve">7)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 № 1300, предусмотренная Порядком № 301;</w:t>
      </w:r>
      <w:r>
        <w:rPr>
          <w:lang w:bidi="ru-RU"/>
        </w:rPr>
      </w:r>
    </w:p>
    <w:p>
      <w:pPr>
        <w:ind w:firstLine="709"/>
        <w:jc w:val="both"/>
        <w:widowControl w:val="off"/>
      </w:pPr>
      <w:r>
        <w:rPr>
          <w:lang w:bidi="ru-RU"/>
        </w:rPr>
        <w:t xml:space="preserve">8) </w:t>
      </w:r>
      <w:r>
        <w:t xml:space="preserve">в заявлении указаны объекты, не предусмотренные в Перечне № 1300;</w:t>
      </w:r>
      <w:r/>
    </w:p>
    <w:p>
      <w:pPr>
        <w:ind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9) заявление подано в уполномоченный орган, не обладающий правом принятия решения о размещении объектов на землях или земельных участках, на использование которых испрашивается разрешение, либо с нарушением требований, установленных </w:t>
      </w:r>
      <w:hyperlink r:id="rId18" w:tooltip="consultantplus://offline/ref=29D0F18A7B5208173622256488DC28D1AA8D796D0C52E4C5FFC13E8F6AC33CA5E1B82A097B0C065945346E4D8DA4FC8EBF6E50764ACE2E73tEj4H" w:history="1">
        <w:r>
          <w:rPr>
            <w:rStyle w:val="883"/>
            <w:lang w:bidi="ru-RU"/>
          </w:rPr>
          <w:t xml:space="preserve">п. 4</w:t>
        </w:r>
      </w:hyperlink>
      <w:r>
        <w:rPr>
          <w:lang w:bidi="ru-RU"/>
        </w:rPr>
        <w:t xml:space="preserve"> и </w:t>
      </w:r>
      <w:hyperlink r:id="rId19" w:tooltip="consultantplus://offline/ref=29D0F18A7B5208173622256488DC28D1AA8D796D0C52E4C5FFC13E8F6AC33CA5E1B82A097B0C065A44346E4D8DA4FC8EBF6E50764ACE2E73tEj4H" w:history="1">
        <w:r>
          <w:rPr>
            <w:rStyle w:val="883"/>
            <w:lang w:bidi="ru-RU"/>
          </w:rPr>
          <w:t xml:space="preserve">5</w:t>
        </w:r>
      </w:hyperlink>
      <w:r>
        <w:rPr>
          <w:lang w:bidi="ru-RU"/>
        </w:rPr>
        <w:t xml:space="preserve"> Порядка № 301;</w:t>
      </w:r>
      <w:r>
        <w:rPr>
          <w:lang w:bidi="ru-RU"/>
        </w:rPr>
      </w:r>
    </w:p>
    <w:p>
      <w:pPr>
        <w:ind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10)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использованием;</w:t>
      </w:r>
      <w:r>
        <w:rPr>
          <w:lang w:bidi="ru-RU"/>
        </w:rPr>
      </w:r>
    </w:p>
    <w:p>
      <w:pPr>
        <w:ind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11) уполномоченным органом принято решение о предварительном согласовании предоставления земельного участка в соответствии со </w:t>
      </w:r>
      <w:hyperlink r:id="rId20" w:tooltip="consultantplus://offline/ref=29D0F18A7B52081736223A759DDC28D1AC8A7A680E5EE4C5FFC13E8F6AC33CA5E1B82A0F7F050D0C177B6F11C9F9EF8EBE6E527F56tCjEH" w:history="1">
        <w:r>
          <w:rPr>
            <w:rStyle w:val="883"/>
            <w:lang w:bidi="ru-RU"/>
          </w:rPr>
          <w:t xml:space="preserve">статьей 39.15</w:t>
        </w:r>
      </w:hyperlink>
      <w:r>
        <w:rPr>
          <w:lang w:bidi="ru-RU"/>
        </w:rPr>
        <w:t xml:space="preserve"> ЗК РФ, либо уполномоченным органом принято решение о проведен</w:t>
      </w:r>
      <w:r>
        <w:rPr>
          <w:lang w:bidi="ru-RU"/>
        </w:rPr>
        <w:t xml:space="preserve">ии ау</w:t>
      </w:r>
      <w:r>
        <w:rPr>
          <w:lang w:bidi="ru-RU"/>
        </w:rPr>
        <w:t xml:space="preserve">кциона по продаже земельного участка или аукциона на право заключения договора аренды земельного участка в соответствии со </w:t>
      </w:r>
      <w:hyperlink r:id="rId21" w:tooltip="consultantplus://offline/ref=29D0F18A7B52081736223A759DDC28D1AC8A7A680E5EE4C5FFC13E8F6AC33CA5E1B82A0D72090D0C177B6F11C9F9EF8EBE6E527F56tCjEH" w:history="1">
        <w:r>
          <w:rPr>
            <w:rStyle w:val="883"/>
            <w:lang w:bidi="ru-RU"/>
          </w:rPr>
          <w:t xml:space="preserve">статьей 39.11</w:t>
        </w:r>
      </w:hyperlink>
      <w:r>
        <w:rPr>
          <w:lang w:bidi="ru-RU"/>
        </w:rPr>
        <w:t xml:space="preserve"> ЗК РФ;</w:t>
      </w:r>
      <w:r>
        <w:rPr>
          <w:lang w:bidi="ru-RU"/>
        </w:rPr>
      </w:r>
    </w:p>
    <w:p>
      <w:pPr>
        <w:ind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12) на землях или земельном участке, на использование которых испрашивается разрешение, предполагается размещение нестационарного торгового объекта, включенного в схему размещения нестационарных торговых объектов;</w:t>
      </w:r>
      <w:r>
        <w:rPr>
          <w:lang w:bidi="ru-RU"/>
        </w:rPr>
      </w:r>
    </w:p>
    <w:p>
      <w:pPr>
        <w:ind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13) размещение объекта не соответствует утвержденным документам территориального планирования, правилам землепользования и застройки, документации по планировке территории или землеустроительной документации;</w:t>
      </w:r>
      <w:r>
        <w:rPr>
          <w:lang w:bidi="ru-RU"/>
        </w:rPr>
      </w:r>
    </w:p>
    <w:p>
      <w:pPr>
        <w:ind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14) планируемое размещение объекта не соответствует требованиям технических регламентов, противопожарным</w:t>
      </w:r>
      <w:r>
        <w:rPr>
          <w:lang w:bidi="ru-RU"/>
        </w:rPr>
        <w:t xml:space="preserve">, санитарно-эпидемиологическим, гигиеническим, экологическим и (или) иным установленным в соответствии с законодательством Российской Федерации правилам, нормативам, в том числе правилам благоустройства и (или) нормативам градостроительного проектирования.</w:t>
      </w:r>
      <w:r>
        <w:rPr>
          <w:lang w:bidi="ru-RU"/>
        </w:rPr>
      </w:r>
    </w:p>
    <w:p>
      <w:pPr>
        <w:ind w:firstLine="709"/>
        <w:jc w:val="both"/>
        <w:widowControl w:val="off"/>
      </w:pPr>
      <w:r>
        <w:t xml:space="preserve">2.11. Муниципальная услуга предоставляется бесплатно.</w:t>
      </w:r>
      <w:r/>
    </w:p>
    <w:p>
      <w:pPr>
        <w:ind w:firstLine="709"/>
        <w:jc w:val="both"/>
        <w:widowControl w:val="off"/>
      </w:pPr>
      <w:r>
        <w:t xml:space="preserve"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  <w:r/>
    </w:p>
    <w:p>
      <w:pPr>
        <w:ind w:firstLine="709"/>
        <w:jc w:val="both"/>
      </w:pPr>
      <w:r>
        <w:t xml:space="preserve">2.13. Срок регистрации заявления о предоставлении муниципальной услуги составляет в Администрации:</w:t>
      </w:r>
      <w:r/>
    </w:p>
    <w:p>
      <w:pPr>
        <w:ind w:firstLine="709"/>
        <w:jc w:val="both"/>
      </w:pPr>
      <w:r>
        <w:t xml:space="preserve">при личном обращении заявителя – в день поступления заявления в Администрацию;</w:t>
      </w:r>
      <w:r/>
    </w:p>
    <w:p>
      <w:pPr>
        <w:ind w:firstLine="709"/>
        <w:jc w:val="both"/>
      </w:pPr>
      <w:r>
        <w:t xml:space="preserve">при направлении заявления почтовой связью в Администрацию – в день поступления заявления в Администрацию;</w:t>
      </w:r>
      <w:r/>
    </w:p>
    <w:p>
      <w:pPr>
        <w:ind w:firstLine="709"/>
        <w:jc w:val="both"/>
      </w:pPr>
      <w:r>
        <w:t xml:space="preserve">при направлении запроса на бумажном носителе из МФЦ в Администрацию – в день поступления запроса в Администрацию;</w:t>
      </w:r>
      <w:r/>
    </w:p>
    <w:p>
      <w:pPr>
        <w:ind w:firstLine="709"/>
        <w:jc w:val="both"/>
      </w:pPr>
      <w:r>
        <w:t xml:space="preserve">при направлении запроса в</w:t>
      </w:r>
      <w:r>
        <w:t xml:space="preserve">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  <w:r/>
    </w:p>
    <w:p>
      <w:pPr>
        <w:ind w:firstLine="709"/>
        <w:jc w:val="both"/>
        <w:widowControl w:val="off"/>
      </w:pPr>
      <w:r>
        <w:t xml:space="preserve">2.14. Требования к помещениям, в ко</w:t>
      </w:r>
      <w:r>
        <w:t xml:space="preserve">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2.14.1. Предоставление муниципальной услуги осуществляется в специально выделенных для этих целей помещениях Администрации или в МФЦ.</w:t>
      </w:r>
      <w:r/>
    </w:p>
    <w:p>
      <w:pPr>
        <w:ind w:firstLine="709"/>
        <w:jc w:val="both"/>
        <w:widowControl w:val="off"/>
      </w:pPr>
      <w:r>
        <w:t xml:space="preserve">2.14.2. Наличие на тер</w:t>
      </w:r>
      <w:r>
        <w:t xml:space="preserve">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</w:t>
      </w:r>
      <w:r>
        <w:t xml:space="preserve">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/>
    </w:p>
    <w:p>
      <w:pPr>
        <w:ind w:firstLine="709"/>
        <w:jc w:val="both"/>
        <w:widowControl w:val="off"/>
      </w:pPr>
      <w:r>
        <w:t xml:space="preserve"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  <w:r/>
    </w:p>
    <w:p>
      <w:pPr>
        <w:ind w:firstLine="709"/>
        <w:jc w:val="both"/>
        <w:widowControl w:val="off"/>
      </w:pPr>
      <w:r>
        <w:t xml:space="preserve"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  <w:r/>
    </w:p>
    <w:p>
      <w:pPr>
        <w:ind w:firstLine="709"/>
        <w:jc w:val="both"/>
        <w:widowControl w:val="off"/>
      </w:pPr>
      <w: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/>
    </w:p>
    <w:p>
      <w:pPr>
        <w:ind w:firstLine="709"/>
        <w:jc w:val="both"/>
        <w:widowControl w:val="off"/>
      </w:pPr>
      <w:r>
        <w:t xml:space="preserve">2.14.6. В помещении организуется бесплатный туалет для посетителей, в том числе туалет, предназначенный для инвалидов.</w:t>
      </w:r>
      <w:r/>
    </w:p>
    <w:p>
      <w:pPr>
        <w:ind w:firstLine="709"/>
        <w:jc w:val="both"/>
        <w:widowControl w:val="off"/>
      </w:pPr>
      <w:r>
        <w:t xml:space="preserve">2.14.7. При необходимости работником МФЦ, Администрации инвалиду оказывается помощь в преодолении барьеров, мешающих получению им услуг наравне с другими лицами.</w:t>
      </w:r>
      <w:r/>
    </w:p>
    <w:p>
      <w:pPr>
        <w:ind w:firstLine="709"/>
        <w:jc w:val="both"/>
        <w:widowControl w:val="off"/>
      </w:pPr>
      <w: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/>
    </w:p>
    <w:p>
      <w:pPr>
        <w:ind w:firstLine="709"/>
        <w:jc w:val="both"/>
        <w:widowControl w:val="off"/>
      </w:pPr>
      <w: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t xml:space="preserve">сурдопереводчика</w:t>
      </w:r>
      <w:r>
        <w:t xml:space="preserve"> и </w:t>
      </w:r>
      <w:r>
        <w:t xml:space="preserve">тифлосурдопереводчика</w:t>
      </w:r>
      <w:r>
        <w:t xml:space="preserve">.</w:t>
      </w:r>
      <w:r/>
    </w:p>
    <w:p>
      <w:pPr>
        <w:ind w:firstLine="709"/>
        <w:jc w:val="both"/>
        <w:widowControl w:val="off"/>
      </w:pPr>
      <w:r>
        <w:t xml:space="preserve">2.14.10. Оборудование мест повышенного удобства с дополнительным местом для собаки – проводника и устрой</w:t>
      </w:r>
      <w:r>
        <w:t xml:space="preserve">ств дл</w:t>
      </w:r>
      <w:r>
        <w:t xml:space="preserve">я передвижения инвалида (костылей, ходунков).</w:t>
      </w:r>
      <w:r/>
    </w:p>
    <w:p>
      <w:pPr>
        <w:ind w:firstLine="709"/>
        <w:jc w:val="both"/>
        <w:widowControl w:val="off"/>
      </w:pPr>
      <w:r>
        <w:t xml:space="preserve">2.14.11. Характеристики помещени</w:t>
      </w:r>
      <w:r>
        <w:t xml:space="preserve">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  <w:r/>
    </w:p>
    <w:p>
      <w:pPr>
        <w:ind w:firstLine="709"/>
        <w:jc w:val="both"/>
        <w:widowControl w:val="off"/>
      </w:pPr>
      <w: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  <w:r/>
    </w:p>
    <w:p>
      <w:pPr>
        <w:ind w:firstLine="709"/>
        <w:jc w:val="both"/>
        <w:widowControl w:val="off"/>
      </w:pPr>
      <w:r>
        <w:t xml:space="preserve">2.14.13. Места ожидания и места для информирования оборудуются стульями, кресельными секциями, скамьями и столами (стойками) для оформления документов с </w:t>
      </w:r>
      <w:r>
        <w:t xml:space="preserve">размещением на них бланков док</w:t>
      </w:r>
      <w:r>
        <w:t xml:space="preserve">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  <w:r/>
    </w:p>
    <w:p>
      <w:pPr>
        <w:ind w:firstLine="709"/>
        <w:jc w:val="both"/>
        <w:widowControl w:val="off"/>
      </w:pPr>
      <w: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/>
    </w:p>
    <w:p>
      <w:pPr>
        <w:ind w:firstLine="709"/>
        <w:jc w:val="both"/>
        <w:widowControl w:val="off"/>
      </w:pPr>
      <w:r>
        <w:t xml:space="preserve">2.15. Показатели доступности и качества муниципальной услуги.</w:t>
      </w:r>
      <w:r/>
    </w:p>
    <w:p>
      <w:pPr>
        <w:ind w:firstLine="709"/>
        <w:jc w:val="both"/>
        <w:widowControl w:val="off"/>
      </w:pPr>
      <w:r>
        <w:t xml:space="preserve">2.15.1. Показатели доступности муниципальной услуги (общие, применимые в отношении всех заявителей):</w:t>
      </w:r>
      <w:r/>
    </w:p>
    <w:p>
      <w:pPr>
        <w:ind w:firstLine="709"/>
        <w:jc w:val="both"/>
        <w:widowControl w:val="off"/>
      </w:pPr>
      <w:r>
        <w:t xml:space="preserve">1) транспортная доступность к месту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2) наличие указателей, обеспечивающих беспрепятственный доступ к помещениям, в которых предоставляется муниципальная услуга;</w:t>
      </w:r>
      <w:r/>
    </w:p>
    <w:p>
      <w:pPr>
        <w:ind w:firstLine="709"/>
        <w:jc w:val="both"/>
        <w:widowControl w:val="off"/>
      </w:pPr>
      <w:r>
        <w:t xml:space="preserve">3) возможность получения полной и достоверной информации о муниципальной услуге в Администрации по телефону, на официальном сайте;</w:t>
      </w:r>
      <w:r/>
    </w:p>
    <w:p>
      <w:pPr>
        <w:ind w:firstLine="709"/>
        <w:jc w:val="both"/>
        <w:widowControl w:val="off"/>
      </w:pPr>
      <w:r>
        <w:t xml:space="preserve">4) предоставление муниципальной услуги любым доступным способом, предусмотренным действующим законодательством;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</w:t>
      </w:r>
      <w:r>
        <w:rPr>
          <w:rFonts w:eastAsiaTheme="minorEastAsia"/>
        </w:rPr>
        <w:t xml:space="preserve">и(</w:t>
      </w:r>
      <w:r>
        <w:rPr>
          <w:rFonts w:eastAsiaTheme="minorEastAsia"/>
        </w:rPr>
        <w:t xml:space="preserve">или) ПГУ ЛО (если услуга предоставляется посредством ЕПГУ и(или) ПГУ ЛО)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6) возможность получения муниципальной услуги по экстерриториальному принципу.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2.15.2. Показатели доступности муниципальной услуги (специальные, применимые в отношении инвалидов):</w:t>
      </w:r>
      <w:r/>
    </w:p>
    <w:p>
      <w:pPr>
        <w:ind w:firstLine="709"/>
        <w:jc w:val="both"/>
        <w:widowControl w:val="off"/>
      </w:pPr>
      <w:r>
        <w:t xml:space="preserve">1) наличие инфраструктуры, указанной в </w:t>
      </w:r>
      <w:hyperlink w:tooltip="#P200" w:anchor="P200" w:history="1">
        <w:r>
          <w:t xml:space="preserve">п. 2.14</w:t>
        </w:r>
      </w:hyperlink>
      <w:r>
        <w:t xml:space="preserve"> административного регламента;</w:t>
      </w:r>
      <w:r/>
    </w:p>
    <w:p>
      <w:pPr>
        <w:ind w:firstLine="709"/>
        <w:jc w:val="both"/>
        <w:widowControl w:val="off"/>
      </w:pPr>
      <w:r>
        <w:t xml:space="preserve">2) исполнение требований доступности услуг для инвалидов;</w:t>
      </w:r>
      <w:r/>
    </w:p>
    <w:p>
      <w:pPr>
        <w:ind w:firstLine="709"/>
        <w:jc w:val="both"/>
        <w:widowControl w:val="off"/>
      </w:pPr>
      <w:r>
        <w:t xml:space="preserve">3) обеспечение беспрепятственного доступа инвалидов к помещениям, в которых предоставляется муниципальная услуга.</w:t>
      </w:r>
      <w:r/>
    </w:p>
    <w:p>
      <w:pPr>
        <w:ind w:firstLine="709"/>
        <w:jc w:val="both"/>
        <w:widowControl w:val="off"/>
      </w:pPr>
      <w:r>
        <w:t xml:space="preserve">2.15.3. Показатели качества муниципальной услуги:</w:t>
      </w:r>
      <w:r/>
    </w:p>
    <w:p>
      <w:pPr>
        <w:ind w:firstLine="709"/>
        <w:jc w:val="both"/>
        <w:widowControl w:val="off"/>
      </w:pPr>
      <w:r>
        <w:t xml:space="preserve">1) соблюдение срока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2) соблюдение времени ожидания в очереди при подаче заявления и получении результата;</w:t>
      </w:r>
      <w:r/>
    </w:p>
    <w:p>
      <w:pPr>
        <w:ind w:firstLine="709"/>
        <w:jc w:val="both"/>
        <w:widowControl w:val="off"/>
      </w:pPr>
      <w:r>
        <w:t xml:space="preserve">3</w:t>
      </w:r>
      <w:r>
        <w:t xml:space="preserve">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  <w:r/>
    </w:p>
    <w:p>
      <w:pPr>
        <w:ind w:firstLine="709"/>
        <w:jc w:val="both"/>
        <w:widowControl w:val="off"/>
      </w:pPr>
      <w:r>
        <w:t xml:space="preserve">4) отсутствие жалоб на действия или бездействие должностных лиц Администрации, поданных в установленном порядке.</w:t>
      </w:r>
      <w:r/>
    </w:p>
    <w:p>
      <w:pPr>
        <w:ind w:firstLine="709"/>
        <w:jc w:val="both"/>
        <w:widowControl w:val="off"/>
      </w:pPr>
      <w:r>
        <w:t xml:space="preserve"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  <w:r/>
    </w:p>
    <w:p>
      <w:pPr>
        <w:ind w:firstLine="709"/>
        <w:jc w:val="both"/>
        <w:widowControl w:val="off"/>
      </w:pPr>
      <w:r>
        <w:t xml:space="preserve">2.16. Получения услуг, которые являются необходимыми и обязательными для предоставления муниципальной услуги, не требуется.</w:t>
      </w:r>
      <w:r/>
    </w:p>
    <w:p>
      <w:pPr>
        <w:ind w:firstLine="709"/>
        <w:jc w:val="both"/>
        <w:widowControl w:val="off"/>
      </w:pPr>
      <w:r>
        <w:t xml:space="preserve">Согласований, необходимых для получения муниципальной услуги, не требуется.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2.17. Иные требования, в т</w:t>
      </w:r>
      <w:r>
        <w:rPr>
          <w:rFonts w:eastAsiaTheme="minorEastAsia"/>
        </w:rPr>
        <w:t xml:space="preserve">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2.17.1. </w:t>
      </w:r>
      <w:r>
        <w:rPr>
          <w:rFonts w:eastAsiaTheme="minorEastAsia"/>
        </w:rPr>
        <w:t xml:space="preserve">Подача запросов, документов, информации, необходимых для получения муниципальной услуги, предоставляемой Администрацией, а также получение результатов предоставления муниципальной услуги осуществляется в любом п</w:t>
      </w:r>
      <w:r>
        <w:rPr>
          <w:rFonts w:eastAsiaTheme="minorEastAsia"/>
        </w:rPr>
        <w:t xml:space="preserve">редоставляющем такие услуги подразделении соответствующей Администрации или МФЦ при наличии соглашения, указанного в статье 15 Федерального закона № 210-ФЗ, в пределах территории Ленинградской области по выбору заявителя независимо от его места нахождения.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  <w:r/>
    </w:p>
    <w:p>
      <w:pPr>
        <w:ind w:firstLine="709"/>
        <w:jc w:val="center"/>
        <w:widowControl w:val="off"/>
      </w:pPr>
      <w:r/>
      <w:bookmarkStart w:id="10" w:name="Par315"/>
      <w:r/>
      <w:bookmarkEnd w:id="10"/>
      <w:r>
        <w:t xml:space="preserve">3. Состав, последовательность и сроки выполнения</w:t>
      </w:r>
      <w:r/>
    </w:p>
    <w:p>
      <w:pPr>
        <w:ind w:firstLine="709"/>
        <w:jc w:val="center"/>
        <w:widowControl w:val="off"/>
      </w:pPr>
      <w:r>
        <w:t xml:space="preserve">административных процедур, требования к порядку их</w:t>
      </w:r>
      <w:r/>
    </w:p>
    <w:p>
      <w:pPr>
        <w:ind w:firstLine="709"/>
        <w:jc w:val="center"/>
        <w:widowControl w:val="off"/>
      </w:pPr>
      <w:r>
        <w:t xml:space="preserve">выполнения, в том числе особенности выполнения</w:t>
      </w:r>
      <w:r/>
    </w:p>
    <w:p>
      <w:pPr>
        <w:ind w:firstLine="709"/>
        <w:jc w:val="center"/>
        <w:widowControl w:val="off"/>
      </w:pPr>
      <w:r>
        <w:t xml:space="preserve">административных процедур в электронной форме</w:t>
      </w:r>
      <w:r/>
    </w:p>
    <w:p>
      <w:pPr>
        <w:ind w:firstLine="540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3.1. Состав, последовательность и сроки выполнения административных процедур, требования к порядку их выполнения.</w:t>
      </w:r>
      <w:r/>
    </w:p>
    <w:p>
      <w:pPr>
        <w:ind w:firstLine="709"/>
        <w:jc w:val="both"/>
        <w:widowControl w:val="off"/>
      </w:pPr>
      <w:r>
        <w:t xml:space="preserve">3.1.1. Предоставление муниципальной услуги включает в себя следующие административные процедуры:</w:t>
      </w:r>
      <w:r/>
    </w:p>
    <w:p>
      <w:pPr>
        <w:ind w:firstLine="708"/>
        <w:jc w:val="both"/>
        <w:widowControl w:val="off"/>
        <w:rPr>
          <w:rFonts w:eastAsiaTheme="minorEastAsia"/>
        </w:rPr>
      </w:pPr>
      <w:r>
        <w:t xml:space="preserve">1) </w:t>
      </w:r>
      <w:r>
        <w:rPr>
          <w:rFonts w:eastAsiaTheme="minorEastAsia"/>
        </w:rPr>
        <w:t xml:space="preserve">прием и регистрация заявления и документов о предоставлении муниципальной услуги – не более 1 рабочего дня;</w:t>
      </w:r>
      <w:r>
        <w:rPr>
          <w:rFonts w:eastAsiaTheme="minorEastAsia"/>
        </w:rPr>
      </w:r>
    </w:p>
    <w:p>
      <w:pPr>
        <w:ind w:firstLine="708"/>
        <w:jc w:val="both"/>
        <w:widowControl w:val="off"/>
      </w:pPr>
      <w:r>
        <w:rPr>
          <w:rFonts w:eastAsiaTheme="minorEastAsia"/>
        </w:rPr>
        <w:t xml:space="preserve">2) р</w:t>
      </w:r>
      <w:r>
        <w:t xml:space="preserve">ассмотрение заявления и документов о предоставлении муниципальной услуги:</w:t>
      </w:r>
      <w:r/>
    </w:p>
    <w:p>
      <w:pPr>
        <w:ind w:firstLine="708"/>
        <w:jc w:val="both"/>
        <w:widowControl w:val="off"/>
      </w:pPr>
      <w:r>
        <w:t xml:space="preserve">а)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сервитута,</w:t>
      </w:r>
      <w:r>
        <w:rPr>
          <w:lang w:bidi="ru-RU"/>
        </w:rPr>
        <w:t xml:space="preserve"> публичного сервитута – не более 16 рабочих</w:t>
      </w:r>
      <w:r>
        <w:t xml:space="preserve"> дней,</w:t>
      </w:r>
      <w:r/>
    </w:p>
    <w:p>
      <w:pPr>
        <w:ind w:firstLine="708"/>
        <w:jc w:val="both"/>
        <w:widowControl w:val="off"/>
      </w:pPr>
      <w:r>
        <w:t xml:space="preserve">б) в случае рассмотрения заявления о выдаче разрешения на размещение</w:t>
      </w:r>
      <w:r>
        <w:rPr>
          <w:lang w:bidi="ru-RU"/>
        </w:rPr>
        <w:t xml:space="preserve"> объекта на землях, земельном участке или части земельного участка – не более</w:t>
      </w:r>
      <w:r>
        <w:t xml:space="preserve"> 6 рабочих дней,</w:t>
      </w:r>
      <w:r/>
    </w:p>
    <w:p>
      <w:pPr>
        <w:ind w:firstLine="708"/>
        <w:jc w:val="both"/>
        <w:widowControl w:val="off"/>
      </w:pPr>
      <w:r>
        <w:t xml:space="preserve">3) принятие решения о предоставлении муниципальной услуги или об отказе в предоставлении муниципальной услуги – не более 2 рабочих дней;</w:t>
      </w:r>
      <w:r/>
    </w:p>
    <w:p>
      <w:pPr>
        <w:pStyle w:val="887"/>
        <w:numPr>
          <w:ilvl w:val="0"/>
          <w:numId w:val="43"/>
        </w:numPr>
        <w:ind w:left="0" w:firstLine="709"/>
        <w:jc w:val="both"/>
        <w:widowControl w:val="off"/>
      </w:pPr>
      <w:r>
        <w:t xml:space="preserve">выдача результата оказания муниципальной услуги</w:t>
      </w:r>
      <w:r>
        <w:rPr>
          <w:lang w:bidi="ru-RU"/>
        </w:rPr>
        <w:t xml:space="preserve">:</w:t>
      </w:r>
      <w:r/>
    </w:p>
    <w:p>
      <w:pPr>
        <w:ind w:firstLine="709"/>
        <w:jc w:val="both"/>
        <w:widowControl w:val="off"/>
      </w:pPr>
      <w:r>
        <w:t xml:space="preserve">а)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сервитута, публичного сервитута – не более 3 рабочих дней;</w:t>
      </w:r>
      <w:r/>
    </w:p>
    <w:p>
      <w:pPr>
        <w:ind w:firstLine="709"/>
        <w:jc w:val="both"/>
        <w:widowControl w:val="off"/>
      </w:pPr>
      <w:r>
        <w:t xml:space="preserve">б) в случае рассмотрения заявления о выдаче разрешения на размещение объекта на землях, земельном участке или части земельного участка – не более 1 рабочего дня.</w:t>
      </w:r>
      <w:r/>
    </w:p>
    <w:p>
      <w:pPr>
        <w:ind w:firstLine="709"/>
        <w:jc w:val="both"/>
        <w:widowControl w:val="off"/>
      </w:pPr>
      <w:r>
        <w:t xml:space="preserve">3.1.2. </w:t>
      </w:r>
      <w:r>
        <w:rPr>
          <w:lang w:bidi="ru-RU"/>
        </w:rPr>
        <w:t xml:space="preserve">Прием и регистрация заявления и документов о предоставлении муниципальной услуги</w:t>
      </w:r>
      <w:r>
        <w:t xml:space="preserve">.</w:t>
      </w:r>
      <w:r/>
    </w:p>
    <w:p>
      <w:pPr>
        <w:ind w:firstLine="709"/>
        <w:jc w:val="both"/>
        <w:widowControl w:val="off"/>
      </w:pPr>
      <w:r>
        <w:t xml:space="preserve">3.1.2.1. Основанием для начала административной процедуры является поступление в Администрацию заявления и документов способом, указанным в п. 2.2 настоящего административного регламента.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3.1.2.2. Содержание административного действия, продолжительность </w:t>
      </w:r>
      <w:r>
        <w:rPr>
          <w:rFonts w:eastAsiaTheme="minorEastAsia"/>
        </w:rPr>
        <w:t xml:space="preserve">и(</w:t>
      </w:r>
      <w:r>
        <w:rPr>
          <w:rFonts w:eastAsiaTheme="minorEastAsia"/>
        </w:rPr>
        <w:t xml:space="preserve">или) максимальный срок его выполнения: работник Администрации, ответственный за обработку входящих документов, принимает представленные (нап</w:t>
      </w:r>
      <w:r>
        <w:rPr>
          <w:rFonts w:eastAsiaTheme="minorEastAsia"/>
        </w:rPr>
        <w:t xml:space="preserve">равленные)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При наличии оснований для отказа в приеме документов, предусмотренных пунктом 2.9 настоящего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</w:t>
      </w:r>
      <w:r>
        <w:rPr>
          <w:rFonts w:eastAsiaTheme="minorEastAsia"/>
        </w:rPr>
        <w:t xml:space="preserve">дств св</w:t>
      </w:r>
      <w:r>
        <w:rPr>
          <w:rFonts w:eastAsiaTheme="minorEastAsia"/>
        </w:rPr>
        <w:t xml:space="preserve">язи уведомляет заявителя об отказе в приеме документов с указанием оснований такого отказа и возвращает заявление и документы заявителю.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  <w:r/>
    </w:p>
    <w:p>
      <w:pPr>
        <w:ind w:firstLine="709"/>
        <w:jc w:val="both"/>
        <w:widowControl w:val="off"/>
      </w:pPr>
      <w:r>
        <w:t xml:space="preserve"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настоящего административного регламента. 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3.1.2.5. Результат выполнения административной процедуры: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отказ в приеме заявления о предоставлении муниципальной услуги и прилагаемых к нему документов;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регистрация заявления о предоставлении муниципальной услуги и прилагаемых к нему документов.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3.1.3. Рассмотрение заявления и документов о предоставлении муниципальной услуги.</w:t>
      </w:r>
      <w:r/>
    </w:p>
    <w:p>
      <w:pPr>
        <w:ind w:firstLine="709"/>
        <w:jc w:val="both"/>
        <w:widowControl w:val="off"/>
      </w:pPr>
      <w:r>
        <w:t xml:space="preserve">3.1.3.1. Основание для начала административной процедуры: поступление зарегистрированного заявления и документов должностному лицу Администрации, ответственному за формирование проекта решения.</w:t>
      </w:r>
      <w:r/>
    </w:p>
    <w:p>
      <w:pPr>
        <w:ind w:firstLine="709"/>
        <w:jc w:val="both"/>
        <w:widowControl w:val="off"/>
      </w:pPr>
      <w: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</w:t>
      </w:r>
      <w:r/>
    </w:p>
    <w:p>
      <w:pPr>
        <w:ind w:firstLine="709"/>
        <w:jc w:val="both"/>
        <w:widowControl w:val="off"/>
      </w:pPr>
      <w:r>
        <w:rPr>
          <w:rFonts w:eastAsiaTheme="minorEastAsia"/>
          <w:u w:val="single"/>
        </w:rPr>
        <w:t xml:space="preserve">1 действие:</w:t>
      </w:r>
      <w:r>
        <w:rPr>
          <w:rFonts w:eastAsiaTheme="minorEastAsia"/>
        </w:rPr>
        <w:t xml:space="preserve"> проверка документов на комплектность и достоверность, проверка сведений, содержащихся в представленных </w:t>
      </w:r>
      <w:r>
        <w:rPr>
          <w:rFonts w:eastAsiaTheme="minorEastAsia"/>
        </w:rPr>
        <w:t xml:space="preserve">заявлении</w:t>
      </w:r>
      <w:r>
        <w:rPr>
          <w:rFonts w:eastAsiaTheme="minorEastAsia"/>
        </w:rPr>
        <w:t xml:space="preserve"> и документах, в целях оценки </w:t>
      </w:r>
      <w:r>
        <w:t xml:space="preserve">их соответствия требованиям и условиям на получение муниципальной услуги; 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  <w:u w:val="single"/>
        </w:rPr>
        <w:t xml:space="preserve">2 действие: </w:t>
      </w:r>
      <w:r>
        <w:rPr>
          <w:rFonts w:eastAsiaTheme="minorEastAsia"/>
        </w:rPr>
        <w:t xml:space="preserve">формирование, направление межведо</w:t>
      </w:r>
      <w:r>
        <w:rPr>
          <w:rFonts w:eastAsiaTheme="minorEastAsia"/>
        </w:rPr>
        <w:t xml:space="preserve">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Срок подготовки и направления ответа на межведомственный запрос: в электронной форме с использованием системы межведомств</w:t>
      </w:r>
      <w:r>
        <w:rPr>
          <w:rFonts w:eastAsiaTheme="minorEastAsia"/>
        </w:rPr>
        <w:t xml:space="preserve">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rPr>
          <w:u w:val="single"/>
        </w:rPr>
        <w:t xml:space="preserve">3 действие:</w:t>
      </w:r>
      <w:r>
        <w:t xml:space="preserve"> </w:t>
      </w:r>
      <w:r>
        <w:rPr>
          <w:lang w:bidi="ru-RU"/>
        </w:rPr>
        <w:t xml:space="preserve">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</w:t>
      </w:r>
      <w:r>
        <w:t xml:space="preserve">;</w:t>
      </w:r>
      <w:r/>
    </w:p>
    <w:p>
      <w:pPr>
        <w:pStyle w:val="887"/>
        <w:ind w:left="709"/>
        <w:jc w:val="both"/>
        <w:widowControl w:val="off"/>
      </w:pPr>
      <w:r>
        <w:t xml:space="preserve">Срок административных действий составляет:</w:t>
      </w:r>
      <w:r/>
    </w:p>
    <w:p>
      <w:pPr>
        <w:pStyle w:val="887"/>
        <w:ind w:left="0" w:firstLine="709"/>
        <w:jc w:val="both"/>
        <w:widowControl w:val="off"/>
        <w:rPr>
          <w:lang w:bidi="ru-RU"/>
        </w:rPr>
      </w:pPr>
      <w:r>
        <w:t xml:space="preserve">а)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сервитута,</w:t>
      </w:r>
      <w:r>
        <w:rPr>
          <w:lang w:bidi="ru-RU"/>
        </w:rPr>
        <w:t xml:space="preserve"> публичного сервитута</w:t>
      </w:r>
      <w:r>
        <w:t xml:space="preserve"> - не более 16 рабочих дней</w:t>
      </w:r>
      <w:r>
        <w:rPr>
          <w:lang w:bidi="ru-RU"/>
        </w:rPr>
        <w:t xml:space="preserve">;</w:t>
      </w:r>
      <w:r>
        <w:rPr>
          <w:lang w:bidi="ru-RU"/>
        </w:rPr>
      </w:r>
    </w:p>
    <w:p>
      <w:pPr>
        <w:pStyle w:val="887"/>
        <w:ind w:left="0" w:firstLine="709"/>
        <w:jc w:val="both"/>
      </w:pPr>
      <w:r>
        <w:t xml:space="preserve">б) в случае рассмотрения заявления о выдаче разрешения на размещение</w:t>
      </w:r>
      <w:r>
        <w:rPr>
          <w:lang w:bidi="ru-RU"/>
        </w:rPr>
        <w:t xml:space="preserve"> объекта на землях, земельном участке или части земельного участка</w:t>
      </w:r>
      <w:r>
        <w:t xml:space="preserve"> - </w:t>
      </w:r>
      <w:r>
        <w:rPr>
          <w:lang w:bidi="ru-RU"/>
        </w:rPr>
        <w:t xml:space="preserve">не более 6 рабочих дней</w:t>
      </w:r>
      <w:r>
        <w:t xml:space="preserve">.</w:t>
      </w:r>
      <w:r/>
    </w:p>
    <w:p>
      <w:pPr>
        <w:pStyle w:val="887"/>
        <w:ind w:left="0" w:firstLine="709"/>
        <w:jc w:val="both"/>
      </w:pPr>
      <w:r>
        <w:t xml:space="preserve">3.1.3.3. Лицо, ответственное за выполнение административной процедуры: специалист Администрации, отвечающий за рассмотрение и подготовку проекта решения.</w:t>
      </w:r>
      <w:r/>
    </w:p>
    <w:p>
      <w:pPr>
        <w:ind w:firstLine="709"/>
        <w:jc w:val="both"/>
        <w:widowControl w:val="off"/>
      </w:pPr>
      <w:r>
        <w:t xml:space="preserve">3.1.3.4. Критерии принятия решения: наличие/отсутствие оснований для принятия решения об отказе в предоставлении муниципальной услуги, предусмотренных пунктом 2.10 настоящего административного регламента.  </w:t>
      </w:r>
      <w:r/>
    </w:p>
    <w:p>
      <w:pPr>
        <w:ind w:firstLine="709"/>
        <w:jc w:val="both"/>
        <w:widowControl w:val="off"/>
      </w:pPr>
      <w:r>
        <w:t xml:space="preserve">3.1.3.5. Результат выполнения административной процедуры:</w:t>
      </w:r>
      <w:r/>
    </w:p>
    <w:p>
      <w:pPr>
        <w:ind w:firstLine="709"/>
        <w:jc w:val="both"/>
        <w:widowControl w:val="off"/>
        <w:rPr>
          <w:lang w:bidi="ru-RU"/>
        </w:rPr>
      </w:pPr>
      <w:r>
        <w:t xml:space="preserve">-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сервитута,</w:t>
      </w:r>
      <w:r>
        <w:rPr>
          <w:lang w:bidi="ru-RU"/>
        </w:rPr>
        <w:t xml:space="preserve"> публичного сервитута; </w:t>
      </w:r>
      <w:r>
        <w:rPr>
          <w:lang w:bidi="ru-RU"/>
        </w:rPr>
      </w:r>
    </w:p>
    <w:p>
      <w:pPr>
        <w:ind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- подготовка проекта решения о выдаче разрешения на размещение объекта на землях, земельном участке или части земельного участка, находящихся в муниципальной собственности;</w:t>
      </w:r>
      <w:r>
        <w:rPr>
          <w:lang w:bidi="ru-RU"/>
        </w:rPr>
      </w:r>
    </w:p>
    <w:p>
      <w:pPr>
        <w:ind w:firstLine="709"/>
        <w:jc w:val="both"/>
        <w:widowControl w:val="off"/>
        <w:rPr>
          <w:lang w:bidi="ru-RU"/>
        </w:rPr>
      </w:pPr>
      <w:r>
        <w:t xml:space="preserve">- </w:t>
      </w:r>
      <w:r>
        <w:rPr>
          <w:lang w:bidi="ru-RU"/>
        </w:rPr>
        <w:t xml:space="preserve">подготовка проекта </w:t>
      </w:r>
      <w:r>
        <w:t xml:space="preserve">решения об отказе в предоставлении муниципальной услуги</w:t>
      </w:r>
      <w:r>
        <w:rPr>
          <w:lang w:bidi="ru-RU"/>
        </w:rPr>
        <w:t xml:space="preserve">.</w:t>
      </w:r>
      <w:r>
        <w:rPr>
          <w:lang w:bidi="ru-RU"/>
        </w:rPr>
      </w:r>
    </w:p>
    <w:p>
      <w:pPr>
        <w:ind w:firstLine="709"/>
        <w:jc w:val="both"/>
        <w:widowControl w:val="off"/>
      </w:pPr>
      <w:r>
        <w:t xml:space="preserve">3.1.4. Принятие решения о предоставлении муниципальной услуги или об отказе в предоставлении муниципальной услуги.</w:t>
      </w:r>
      <w:r/>
    </w:p>
    <w:p>
      <w:pPr>
        <w:ind w:firstLine="709"/>
        <w:jc w:val="both"/>
        <w:widowControl w:val="off"/>
      </w:pPr>
      <w:r>
        <w:t xml:space="preserve"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  <w:r/>
    </w:p>
    <w:p>
      <w:pPr>
        <w:ind w:firstLine="709"/>
        <w:jc w:val="both"/>
        <w:widowControl w:val="off"/>
      </w:pPr>
      <w:r>
        <w:t xml:space="preserve">3.1.4.2. Содержание административного действия (административных действий), про</w:t>
      </w:r>
      <w:r>
        <w:t xml:space="preserve">должительность и (или)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рабочих дней </w:t>
      </w:r>
      <w:r>
        <w:t xml:space="preserve">с даты окончания</w:t>
      </w:r>
      <w:r>
        <w:t xml:space="preserve"> второй административной процедуры.</w:t>
      </w:r>
      <w:r/>
    </w:p>
    <w:p>
      <w:pPr>
        <w:ind w:firstLine="709"/>
        <w:jc w:val="both"/>
        <w:widowControl w:val="off"/>
      </w:pPr>
      <w:r>
        <w:t xml:space="preserve"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  <w:r/>
    </w:p>
    <w:p>
      <w:pPr>
        <w:ind w:firstLine="709"/>
        <w:jc w:val="both"/>
        <w:widowControl w:val="off"/>
      </w:pPr>
      <w:r>
        <w:t xml:space="preserve">3.1.4.4. Критерии принятия решения: наличие (отсутствие) у заявителя права на получение муниципальной услуги.</w:t>
      </w:r>
      <w:r/>
    </w:p>
    <w:p>
      <w:pPr>
        <w:ind w:firstLine="709"/>
        <w:jc w:val="both"/>
        <w:widowControl w:val="off"/>
      </w:pPr>
      <w:r>
        <w:t xml:space="preserve">3.1.4.5. Результат выполнения административной процедуры:</w:t>
      </w:r>
      <w:r/>
    </w:p>
    <w:p>
      <w:pPr>
        <w:ind w:firstLine="709"/>
        <w:jc w:val="both"/>
        <w:widowControl w:val="off"/>
        <w:rPr>
          <w:lang w:bidi="ru-RU"/>
        </w:rPr>
      </w:pPr>
      <w:r>
        <w:t xml:space="preserve">-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сервитута,</w:t>
      </w:r>
      <w:r>
        <w:rPr>
          <w:lang w:bidi="ru-RU"/>
        </w:rPr>
        <w:t xml:space="preserve"> публичного сервитута; </w:t>
      </w:r>
      <w:r>
        <w:rPr>
          <w:lang w:bidi="ru-RU"/>
        </w:rPr>
      </w:r>
    </w:p>
    <w:p>
      <w:pPr>
        <w:ind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- подписание решения о выдаче разрешения на размещение объекта на землях, </w:t>
      </w:r>
      <w:r>
        <w:rPr>
          <w:lang w:bidi="ru-RU"/>
        </w:rPr>
        <w:t xml:space="preserve">земельном участке или части земельного участка, находящихся в муниципальной собственности;</w:t>
      </w:r>
      <w:r>
        <w:rPr>
          <w:lang w:bidi="ru-RU"/>
        </w:rPr>
      </w:r>
    </w:p>
    <w:p>
      <w:pPr>
        <w:ind w:firstLine="709"/>
        <w:jc w:val="both"/>
        <w:widowControl w:val="off"/>
        <w:rPr>
          <w:lang w:bidi="ru-RU"/>
        </w:rPr>
      </w:pPr>
      <w:r>
        <w:t xml:space="preserve">- подписание решения об отказе в предоставлении муниципальной услуги</w:t>
      </w:r>
      <w:r>
        <w:rPr>
          <w:lang w:bidi="ru-RU"/>
        </w:rPr>
        <w:t xml:space="preserve">.</w:t>
      </w:r>
      <w:r>
        <w:rPr>
          <w:lang w:bidi="ru-RU"/>
        </w:rPr>
      </w:r>
    </w:p>
    <w:p>
      <w:pPr>
        <w:ind w:firstLine="709"/>
        <w:jc w:val="both"/>
        <w:widowControl w:val="off"/>
        <w:rPr>
          <w:strike/>
        </w:rPr>
      </w:pPr>
      <w:r>
        <w:t xml:space="preserve">3.1.5. Выдача результата предоставления муниципальной услуги. </w:t>
      </w:r>
      <w:r>
        <w:rPr>
          <w:strike/>
        </w:rPr>
      </w:r>
    </w:p>
    <w:p>
      <w:pPr>
        <w:ind w:firstLine="709"/>
        <w:jc w:val="both"/>
        <w:widowControl w:val="off"/>
      </w:pPr>
      <w:r>
        <w:t xml:space="preserve"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3.1.5.2. Содержание административного действия, продолжительность и (или) максимальный срок его выполнения:</w:t>
      </w:r>
      <w:r/>
    </w:p>
    <w:p>
      <w:pPr>
        <w:ind w:firstLine="709"/>
        <w:jc w:val="both"/>
        <w:widowControl w:val="off"/>
        <w:rPr>
          <w:u w:val="single"/>
        </w:rPr>
      </w:pPr>
      <w:r>
        <w:rPr>
          <w:u w:val="single"/>
        </w:rPr>
        <w:t xml:space="preserve">1 действие: </w:t>
      </w:r>
      <w:r>
        <w:rPr>
          <w:u w:val="single"/>
        </w:rPr>
      </w:r>
    </w:p>
    <w:p>
      <w:pPr>
        <w:ind w:firstLine="709"/>
        <w:jc w:val="both"/>
        <w:widowControl w:val="off"/>
      </w:pPr>
      <w:r>
        <w:t xml:space="preserve">а)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сервитута, публичного сервитута - регистрация и направление результат</w:t>
      </w:r>
      <w:r>
        <w:t xml:space="preserve">а предоставления муниципальной услуги заказным письмом с приложением представленных заявителем документов, а также дополнительное направление результата предоставления муниципальной услуги способом, указанным в заявлении, в течение не более 3 рабочих дней;</w:t>
      </w:r>
      <w:r/>
    </w:p>
    <w:p>
      <w:pPr>
        <w:ind w:firstLine="709"/>
        <w:jc w:val="both"/>
        <w:widowControl w:val="off"/>
      </w:pPr>
      <w:r>
        <w:t xml:space="preserve">б) в случае рассмотре</w:t>
      </w:r>
      <w:r>
        <w:t xml:space="preserve">ния заявления о выдаче разрешения на размещение объекта на землях, земельном участке или части земельного участка – регистрация и направление результата предоставления муниципальной услуги способом, указанным в заявлении, в течение не более 1 рабочего дня;</w:t>
      </w:r>
      <w:r/>
    </w:p>
    <w:p>
      <w:pPr>
        <w:ind w:firstLine="709"/>
        <w:jc w:val="both"/>
        <w:widowControl w:val="off"/>
      </w:pPr>
      <w:r>
        <w:rPr>
          <w:u w:val="single"/>
        </w:rPr>
        <w:t xml:space="preserve">2 действие</w:t>
      </w:r>
      <w:r>
        <w:t xml:space="preserve">: внесение результата предоставления муниципальной услуги в реестр решений (в случае ведения реестра решений в Администрации).</w:t>
      </w:r>
      <w:r/>
    </w:p>
    <w:p>
      <w:pPr>
        <w:ind w:firstLine="709"/>
        <w:jc w:val="both"/>
        <w:widowControl w:val="off"/>
      </w:pPr>
      <w:r>
        <w:t xml:space="preserve">3.1.5.3. Лицо, ответственное за выполнение административной процедуры: работник канцелярии Администрации.</w:t>
      </w:r>
      <w:r/>
    </w:p>
    <w:p>
      <w:pPr>
        <w:ind w:firstLine="709"/>
        <w:jc w:val="both"/>
        <w:widowControl w:val="off"/>
      </w:pPr>
      <w:r>
        <w:t xml:space="preserve">3.1.5.4. Результат выполнения административной процедуры: направление результата предоставления муниципальной услуги способом, указанным в заявлении, а также в</w:t>
      </w:r>
      <w:r>
        <w:rPr>
          <w:lang w:bidi="ru-RU"/>
        </w:rPr>
        <w:t xml:space="preserve">несение результата предоставления муниципальной услуги в реестр решений (в случае ведения реестра решений в Администрации)</w:t>
      </w:r>
      <w:r>
        <w:t xml:space="preserve">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outlineLvl w:val="0"/>
      </w:pPr>
      <w:r/>
      <w:bookmarkStart w:id="11" w:name="Par396"/>
      <w:r/>
      <w:bookmarkStart w:id="12" w:name="Par413"/>
      <w:r/>
      <w:bookmarkEnd w:id="11"/>
      <w:r/>
      <w:bookmarkEnd w:id="12"/>
      <w:r>
        <w:t xml:space="preserve">3.2. Особенности выполнения административных процедур в электронной форме</w:t>
      </w:r>
      <w:r/>
    </w:p>
    <w:p>
      <w:pPr>
        <w:ind w:firstLine="709"/>
        <w:jc w:val="both"/>
      </w:pPr>
      <w:r/>
      <w:bookmarkStart w:id="13" w:name="Par368"/>
      <w:r/>
      <w:bookmarkEnd w:id="13"/>
      <w:r>
        <w:t xml:space="preserve">3.2.1. Предоставление муниципальной услуги на ЕПГУ и ПГУ ЛО осуществляется в соответствии с Федеральным </w:t>
      </w:r>
      <w:hyperlink r:id="rId22" w:tooltip="consultantplus://offline/ref=E661085ED54F412FA5CA6470B032C1BB03910D6B0F4F493D44858794BC2CR1L" w:history="1">
        <w:r>
          <w:rPr>
            <w:rStyle w:val="883"/>
          </w:rPr>
          <w:t xml:space="preserve">законом</w:t>
        </w:r>
      </w:hyperlink>
      <w:r>
        <w:t xml:space="preserve"> № 210-ФЗ, Федеральным </w:t>
      </w:r>
      <w:hyperlink r:id="rId23" w:tooltip="consultantplus://offline/ref=E661085ED54F412FA5CA6470B032C1BB0390056F0E46493D44858794BC2CR1L" w:history="1">
        <w:r>
          <w:rPr>
            <w:rStyle w:val="883"/>
          </w:rPr>
          <w:t xml:space="preserve">законом</w:t>
        </w:r>
      </w:hyperlink>
      <w:r>
        <w:t xml:space="preserve"> от 27.07.2006 № 149-ФЗ «Об информации, информационных технологиях и о защите информации», </w:t>
      </w:r>
      <w:hyperlink r:id="rId24" w:tooltip="consultantplus://offline/ref=E661085ED54F412FA5CA6470B032C1BB0094086E0444493D44858794BC2CR1L" w:history="1">
        <w:r>
          <w:rPr>
            <w:rStyle w:val="883"/>
          </w:rPr>
          <w:t xml:space="preserve">постановлением</w:t>
        </w:r>
      </w:hyperlink>
      <w: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/>
    </w:p>
    <w:p>
      <w:pPr>
        <w:ind w:firstLine="709"/>
        <w:jc w:val="both"/>
      </w:pPr>
      <w: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r>
        <w:t xml:space="preserve">ии и ау</w:t>
      </w:r>
      <w:r>
        <w:t xml:space="preserve">тентификации (далее - ЕСИА).</w:t>
      </w:r>
      <w:r/>
    </w:p>
    <w:p>
      <w:pPr>
        <w:ind w:firstLine="709"/>
        <w:jc w:val="both"/>
      </w:pPr>
      <w:r>
        <w:t xml:space="preserve">3.2.3. Муниципальная услуга может быть получена через ПГУ ЛО либо через ЕПГУ без личной явки на прием в Администрацию.</w:t>
      </w:r>
      <w:r/>
    </w:p>
    <w:p>
      <w:pPr>
        <w:ind w:firstLine="709"/>
        <w:jc w:val="both"/>
      </w:pPr>
      <w:r>
        <w:t xml:space="preserve">3.2.4. Для подачи заявления через ЕПГУ или через ПГУ ЛО заявитель должен выполнить следующие действия:</w:t>
      </w:r>
      <w:r/>
    </w:p>
    <w:p>
      <w:pPr>
        <w:ind w:firstLine="709"/>
        <w:jc w:val="both"/>
      </w:pPr>
      <w:r>
        <w:t xml:space="preserve">пройти идентификацию и аутентификацию в ЕСИА;</w:t>
      </w:r>
      <w:r/>
    </w:p>
    <w:p>
      <w:pPr>
        <w:ind w:firstLine="709"/>
        <w:jc w:val="both"/>
      </w:pPr>
      <w:r>
        <w:t xml:space="preserve">в личном кабинете на ЕПГУ или на ПГУ ЛО заполнить в электронной форме заявление на оказание муниципальной услуги;</w:t>
      </w:r>
      <w:r/>
    </w:p>
    <w:p>
      <w:pPr>
        <w:ind w:firstLine="709"/>
        <w:jc w:val="both"/>
      </w:pPr>
      <w:r>
        <w:t xml:space="preserve"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  <w:r/>
    </w:p>
    <w:p>
      <w:pPr>
        <w:ind w:firstLine="709"/>
        <w:jc w:val="both"/>
      </w:pPr>
      <w:r>
        <w:t xml:space="preserve">3.2.5. В результате направления пакета электронных документов посредством ПГУ ЛО либо через ЕПГУ, АИС «</w:t>
      </w:r>
      <w:r>
        <w:t xml:space="preserve">Межвед</w:t>
      </w:r>
      <w: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  <w:r/>
    </w:p>
    <w:p>
      <w:pPr>
        <w:ind w:firstLine="709"/>
        <w:jc w:val="both"/>
      </w:pPr>
      <w:r>
        <w:t xml:space="preserve">3.2.6. При предоставлении муниципальной услуги через ПГУ ЛО либо через ЕПГУ, должностное лицо Администрации выполняет следующие действия:</w:t>
      </w:r>
      <w:r/>
    </w:p>
    <w:p>
      <w:pPr>
        <w:ind w:firstLine="709"/>
        <w:jc w:val="both"/>
      </w:pPr>
      <w: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/>
    </w:p>
    <w:p>
      <w:pPr>
        <w:ind w:firstLine="709"/>
        <w:jc w:val="both"/>
      </w:pPr>
      <w: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r>
        <w:t xml:space="preserve">Межвед</w:t>
      </w:r>
      <w:r>
        <w:t xml:space="preserve"> ЛО» формы о принятом решении и переводит дело в архив АИС «</w:t>
      </w:r>
      <w:r>
        <w:t xml:space="preserve">Межвед</w:t>
      </w:r>
      <w:r>
        <w:t xml:space="preserve"> ЛО»;</w:t>
      </w:r>
      <w:r/>
    </w:p>
    <w:p>
      <w:pPr>
        <w:ind w:firstLine="709"/>
        <w:jc w:val="both"/>
      </w:pPr>
      <w:r>
        <w:t xml:space="preserve">- уведомляет заявителя о принятом решении с помощью указанных в заявлении сре</w:t>
      </w:r>
      <w:r>
        <w:t xml:space="preserve">дств св</w:t>
      </w:r>
      <w:r>
        <w:t xml:space="preserve"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/>
    </w:p>
    <w:p>
      <w:pPr>
        <w:ind w:firstLine="709"/>
        <w:jc w:val="both"/>
      </w:pPr>
      <w:r>
        <w:t xml:space="preserve">3.2.7. В случае поступления всех документов, указанных в </w:t>
      </w:r>
      <w:hyperlink w:tooltip="#P99" w:anchor="P99" w:history="1">
        <w:r>
          <w:rPr>
            <w:rStyle w:val="883"/>
          </w:rPr>
          <w:t xml:space="preserve">пункте 2.6</w:t>
        </w:r>
      </w:hyperlink>
      <w: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/>
    </w:p>
    <w:p>
      <w:pPr>
        <w:ind w:firstLine="709"/>
        <w:jc w:val="both"/>
      </w:pPr>
      <w: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/>
    </w:p>
    <w:p>
      <w:pPr>
        <w:ind w:firstLine="709"/>
        <w:jc w:val="both"/>
      </w:pPr>
      <w: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</w:t>
      </w:r>
      <w:r>
        <w:t xml:space="preserve">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/>
    </w:p>
    <w:p>
      <w:pPr>
        <w:ind w:firstLine="709"/>
        <w:jc w:val="both"/>
        <w:widowControl w:val="off"/>
      </w:pPr>
      <w: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3.3. Порядок исправления допущенных опечаток и ошибок в выданных в результате предоставления муниципальной услуги документах</w:t>
      </w:r>
      <w:r/>
    </w:p>
    <w:p>
      <w:pPr>
        <w:ind w:firstLine="709"/>
        <w:jc w:val="both"/>
        <w:widowControl w:val="off"/>
      </w:pPr>
      <w:r>
        <w:t xml:space="preserve">3.3.1. </w:t>
      </w:r>
      <w:r>
        <w:t xml:space="preserve">В случае если </w:t>
      </w:r>
      <w:r>
        <w:t xml:space="preserve">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</w:t>
      </w:r>
      <w:r>
        <w:t xml:space="preserve"> заявителя (при наличии)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</w:t>
      </w:r>
      <w:r>
        <w:t xml:space="preserve"> опечаток </w:t>
      </w:r>
      <w:r>
        <w:t xml:space="preserve">и(</w:t>
      </w:r>
      <w:r>
        <w:t xml:space="preserve">или) ошибок с изложением сути допущенных опечаток и(или) ошибок и приложением копии документа, содержащего опечатки и(или) ошибки.</w:t>
      </w:r>
      <w:r/>
    </w:p>
    <w:p>
      <w:pPr>
        <w:ind w:firstLine="709"/>
        <w:jc w:val="both"/>
        <w:widowControl w:val="off"/>
      </w:pPr>
      <w:r>
        <w:t xml:space="preserve">3.3.2. В течение 3 (трех) рабочих дней со дня регистрации заявления об исправлении опечаток </w:t>
      </w:r>
      <w:r>
        <w:t xml:space="preserve">и(</w:t>
      </w:r>
      <w:r>
        <w:t xml:space="preserve">или) ошибок в выданных в результате предо</w:t>
      </w:r>
      <w:r>
        <w:t xml:space="preserve">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</w:t>
      </w:r>
      <w:r>
        <w:t xml:space="preserve">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r>
        <w:t xml:space="preserve">и(</w:t>
      </w:r>
      <w:r>
        <w:t xml:space="preserve">или) ошибок.</w:t>
      </w:r>
      <w:r/>
    </w:p>
    <w:p>
      <w:pPr>
        <w:ind w:firstLine="540"/>
        <w:jc w:val="both"/>
        <w:widowControl w:val="off"/>
      </w:pPr>
      <w:r/>
      <w:r/>
    </w:p>
    <w:p>
      <w:pPr>
        <w:jc w:val="center"/>
        <w:widowControl w:val="off"/>
      </w:pPr>
      <w:r>
        <w:t xml:space="preserve">4. Формы </w:t>
      </w:r>
      <w:r>
        <w:t xml:space="preserve">контроля за</w:t>
      </w:r>
      <w:r>
        <w:t xml:space="preserve"> исполнением административного регламента</w:t>
      </w:r>
      <w:r/>
    </w:p>
    <w:p>
      <w:pPr>
        <w:ind w:firstLine="540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4.1. Порядок осуществления текущего </w:t>
      </w:r>
      <w:r>
        <w:t xml:space="preserve">контроля за</w:t>
      </w:r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</w:t>
      </w:r>
      <w:r>
        <w:t xml:space="preserve">также принятием решений ответственными лицами.</w:t>
      </w:r>
      <w:r/>
    </w:p>
    <w:p>
      <w:pPr>
        <w:ind w:firstLine="709"/>
        <w:jc w:val="both"/>
        <w:widowControl w:val="off"/>
      </w:pPr>
      <w:r>
        <w:t xml:space="preserve">Текущий контроль осуществляется ответственными работниками Администрации по каждой процедуре в соответствии с установленными н</w:t>
      </w:r>
      <w:r>
        <w:t xml:space="preserve">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  <w:r/>
    </w:p>
    <w:p>
      <w:pPr>
        <w:ind w:firstLine="709"/>
        <w:jc w:val="both"/>
        <w:widowControl w:val="off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В целях осуществления </w:t>
      </w:r>
      <w:r>
        <w:t xml:space="preserve">контроля за</w:t>
      </w:r>
      <w:r>
        <w:t xml:space="preserve"> полнотой и качеством предоставления муниципальной услуги проводятся плановые и внеплановые проверки.</w:t>
      </w:r>
      <w:r/>
    </w:p>
    <w:p>
      <w:pPr>
        <w:ind w:firstLine="709"/>
        <w:jc w:val="both"/>
        <w:widowControl w:val="off"/>
      </w:pPr>
      <w: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  <w:r/>
    </w:p>
    <w:p>
      <w:pPr>
        <w:ind w:firstLine="709"/>
        <w:jc w:val="both"/>
        <w:widowControl w:val="off"/>
      </w:pPr>
      <w: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  <w:r/>
    </w:p>
    <w:p>
      <w:pPr>
        <w:ind w:firstLine="709"/>
        <w:jc w:val="both"/>
        <w:widowControl w:val="off"/>
      </w:pPr>
      <w: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</w:t>
      </w:r>
      <w:r>
        <w:t xml:space="preserve">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  <w:r/>
    </w:p>
    <w:p>
      <w:pPr>
        <w:ind w:firstLine="709"/>
        <w:jc w:val="both"/>
        <w:widowControl w:val="off"/>
      </w:pPr>
      <w: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  <w:r/>
    </w:p>
    <w:p>
      <w:pPr>
        <w:ind w:firstLine="709"/>
        <w:jc w:val="both"/>
        <w:widowControl w:val="off"/>
      </w:pPr>
      <w:r>
        <w:t xml:space="preserve">По р</w:t>
      </w:r>
      <w: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/>
    </w:p>
    <w:p>
      <w:pPr>
        <w:ind w:firstLine="709"/>
        <w:jc w:val="both"/>
        <w:widowControl w:val="off"/>
      </w:pPr>
      <w:r>
        <w:t xml:space="preserve">По результатам рассмотрения обращений </w:t>
      </w:r>
      <w:r>
        <w:t xml:space="preserve">обратившемуся</w:t>
      </w:r>
      <w:r>
        <w:t xml:space="preserve"> дается письменный ответ.</w:t>
      </w:r>
      <w:r/>
    </w:p>
    <w:p>
      <w:pPr>
        <w:ind w:firstLine="709"/>
        <w:jc w:val="both"/>
        <w:widowControl w:val="off"/>
      </w:pPr>
      <w:r>
        <w:t xml:space="preserve"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Должностные лица, уполномоченные на выполнение административных действий, предусмотренных настоящим регламе</w:t>
      </w:r>
      <w:r>
        <w:t xml:space="preserve">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/>
    </w:p>
    <w:p>
      <w:pPr>
        <w:ind w:firstLine="709"/>
        <w:jc w:val="both"/>
        <w:widowControl w:val="off"/>
      </w:pPr>
      <w:r>
        <w:t xml:space="preserve">Руководитель Администрации несет ответственность за обеспечение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Работники Администрации при предоставлении муниципальной услуги несут ответственность:</w:t>
      </w:r>
      <w:r/>
    </w:p>
    <w:p>
      <w:pPr>
        <w:ind w:firstLine="709"/>
        <w:jc w:val="both"/>
        <w:widowControl w:val="off"/>
      </w:pPr>
      <w:r>
        <w:t xml:space="preserve">- за неисполнение или ненадлежащее исполнение административных процедур при предоставлении муниципальной услуги;</w:t>
      </w:r>
      <w:r/>
    </w:p>
    <w:p>
      <w:pPr>
        <w:ind w:firstLine="709"/>
        <w:jc w:val="both"/>
        <w:widowControl w:val="off"/>
      </w:pPr>
      <w: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/>
    </w:p>
    <w:p>
      <w:pPr>
        <w:ind w:firstLine="709"/>
        <w:jc w:val="both"/>
        <w:widowControl w:val="off"/>
      </w:pPr>
      <w: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  <w:r/>
    </w:p>
    <w:p>
      <w:pPr>
        <w:ind w:firstLine="540"/>
        <w:jc w:val="both"/>
        <w:widowControl w:val="off"/>
      </w:pPr>
      <w:r/>
      <w:r/>
    </w:p>
    <w:p>
      <w:pPr>
        <w:jc w:val="center"/>
        <w:rPr>
          <w:rFonts w:eastAsia="Calibri"/>
        </w:rPr>
        <w:outlineLvl w:val="0"/>
      </w:pPr>
      <w:r>
        <w:rPr>
          <w:rFonts w:eastAsia="Calibri"/>
        </w:rPr>
        <w:t xml:space="preserve">5. Досудебный (внесудебный) порядок обжалования решений</w:t>
      </w:r>
      <w:r>
        <w:rPr>
          <w:rFonts w:eastAsia="Calibri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  <w:t xml:space="preserve"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</w:t>
      </w:r>
      <w:r>
        <w:rPr>
          <w:rFonts w:eastAsia="Calibri"/>
        </w:rPr>
        <w:t xml:space="preserve">работника многофункционального центра предоставления государственных и муниципальных услуг</w:t>
      </w:r>
      <w:r>
        <w:rPr>
          <w:rFonts w:eastAsia="Calibri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widowControl w:val="off"/>
      </w:pPr>
      <w: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</w:t>
      </w:r>
      <w:r>
        <w:t xml:space="preserve">угу, должностного лица органа, предоставляющего муниципальную услугу, либо муниципального служащего, многофункционального центра предоставления государственных и муниципальных услуг (далее - многофункциональный центр) работника многофункционального центра </w:t>
      </w:r>
      <w:r>
        <w:t xml:space="preserve">являются</w:t>
      </w:r>
      <w:r>
        <w:t xml:space="preserve"> в том числе следующие случаи:</w:t>
      </w:r>
      <w:r/>
    </w:p>
    <w:p>
      <w:pPr>
        <w:ind w:firstLine="709"/>
        <w:jc w:val="both"/>
        <w:widowControl w:val="off"/>
      </w:pPr>
      <w: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  <w:r/>
    </w:p>
    <w:p>
      <w:pPr>
        <w:ind w:firstLine="709"/>
        <w:jc w:val="both"/>
        <w:widowControl w:val="off"/>
      </w:pPr>
      <w:r>
        <w:t xml:space="preserve">2) нарушение срока предоставления муниципальной услуги.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/>
    </w:p>
    <w:p>
      <w:pPr>
        <w:ind w:firstLine="709"/>
        <w:jc w:val="both"/>
        <w:widowControl w:val="off"/>
      </w:pPr>
      <w:r>
        <w:t xml:space="preserve">3) требование у заявителя документов или информации либо ос</w:t>
      </w:r>
      <w:r>
        <w:t xml:space="preserve">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  <w:r/>
    </w:p>
    <w:p>
      <w:pPr>
        <w:ind w:firstLine="709"/>
        <w:jc w:val="both"/>
        <w:widowControl w:val="off"/>
      </w:pPr>
      <w:r>
        <w:t xml:space="preserve">5) отказ в предоставлении муни</w:t>
      </w:r>
      <w:r>
        <w:t xml:space="preserve">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актами.</w:t>
      </w:r>
      <w:r>
        <w:t xml:space="preserve">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/>
    </w:p>
    <w:p>
      <w:pPr>
        <w:ind w:firstLine="709"/>
        <w:jc w:val="both"/>
        <w:widowControl w:val="off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r/>
    </w:p>
    <w:p>
      <w:pPr>
        <w:ind w:firstLine="709"/>
        <w:jc w:val="both"/>
        <w:widowControl w:val="off"/>
      </w:pPr>
      <w:r>
        <w:t xml:space="preserve">7) отказ органа, предоставляющего муниципальную услугу, должностного лица органа, предоставляющего муниц</w:t>
      </w:r>
      <w:r>
        <w:t xml:space="preserve">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t xml:space="preserve">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</w:t>
      </w:r>
      <w:r>
        <w:t xml:space="preserve">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r/>
    </w:p>
    <w:p>
      <w:pPr>
        <w:ind w:firstLine="709"/>
        <w:jc w:val="both"/>
        <w:widowControl w:val="off"/>
      </w:pPr>
      <w:r>
        <w:t xml:space="preserve">8) нарушение срока или порядка выдачи документов по результатам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9) приостановление предоставления муниципальной услуги, если осн</w:t>
      </w:r>
      <w:r>
        <w:t xml:space="preserve">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r>
        <w:t xml:space="preserve">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r/>
    </w:p>
    <w:p>
      <w:pPr>
        <w:ind w:firstLine="709"/>
        <w:jc w:val="both"/>
        <w:widowControl w:val="off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</w:t>
      </w:r>
      <w: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r/>
    </w:p>
    <w:p>
      <w:pPr>
        <w:ind w:firstLine="709"/>
        <w:jc w:val="both"/>
        <w:widowControl w:val="off"/>
      </w:pPr>
      <w:r>
        <w:t xml:space="preserve">5.3. Жалоба подается в письменной форме на бумажном носителе, в электронной форме в орган, предоставляю</w:t>
      </w:r>
      <w:r>
        <w:t xml:space="preserve">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</w:t>
      </w:r>
      <w:r>
        <w:t xml:space="preserve">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</w:t>
      </w:r>
      <w:r>
        <w:t xml:space="preserve">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  <w:r/>
    </w:p>
    <w:p>
      <w:pPr>
        <w:ind w:firstLine="709"/>
        <w:jc w:val="both"/>
        <w:widowControl w:val="off"/>
      </w:pPr>
      <w:r>
        <w:t xml:space="preserve">Жа</w:t>
      </w:r>
      <w:r>
        <w:t xml:space="preserve">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</w:t>
      </w:r>
      <w:r>
        <w:t xml:space="preserve">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r>
        <w:t xml:space="preserve"> Жалоба на решения и действия (бездействие) многофункционального центра, рабо</w:t>
      </w:r>
      <w:r>
        <w:t xml:space="preserve">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  <w:r/>
    </w:p>
    <w:p>
      <w:pPr>
        <w:ind w:firstLine="709"/>
        <w:jc w:val="both"/>
        <w:widowControl w:val="off"/>
      </w:pPr>
      <w: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5" w:tooltip="consultantplus://offline/ref=3779F1DC5F392D8D98A232B55A9D8E21D4EBB0DB57DEFD426D3B6B39D689A354BF45C6EF1DZ5XAJ" w:history="1">
        <w:r>
          <w:t xml:space="preserve">ч</w:t>
        </w:r>
        <w:r>
          <w:t xml:space="preserve">. 5 ст. 11.2</w:t>
        </w:r>
      </w:hyperlink>
      <w:r>
        <w:t xml:space="preserve"> Федерального закона от 27.07.2010 № 210-ФЗ.</w:t>
      </w:r>
      <w:r/>
    </w:p>
    <w:p>
      <w:pPr>
        <w:ind w:firstLine="709"/>
        <w:jc w:val="both"/>
        <w:widowControl w:val="off"/>
      </w:pPr>
      <w:r>
        <w:t xml:space="preserve">В письменной жалобе в обязательном порядке указываются:</w:t>
      </w:r>
      <w:r/>
    </w:p>
    <w:p>
      <w:pPr>
        <w:ind w:firstLine="709"/>
        <w:jc w:val="both"/>
        <w:widowControl w:val="off"/>
      </w:pPr>
      <w: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руководителя </w:t>
      </w:r>
      <w:r>
        <w:t xml:space="preserve">и(</w:t>
      </w:r>
      <w:r>
        <w:t xml:space="preserve">или) работника, решения и действия (бездействие) которых обжалуются;</w:t>
      </w:r>
      <w:r/>
    </w:p>
    <w:p>
      <w:pPr>
        <w:ind w:firstLine="709"/>
        <w:jc w:val="both"/>
        <w:widowControl w:val="off"/>
      </w:pPr>
      <w:r>
        <w:t xml:space="preserve">- фамилия, имя, отчество (последнее - при наличии), сведения о месте жител</w:t>
      </w:r>
      <w:r>
        <w:t xml:space="preserve">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>
        <w:t xml:space="preserve">ответ заявителю;</w:t>
      </w:r>
      <w:r/>
    </w:p>
    <w:p>
      <w:pPr>
        <w:ind w:firstLine="709"/>
        <w:jc w:val="both"/>
        <w:widowControl w:val="off"/>
      </w:pPr>
      <w:r>
        <w:t xml:space="preserve">- сведения об обжалуемых решениях и дей</w:t>
      </w:r>
      <w:r>
        <w:t xml:space="preserve">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работника;</w:t>
      </w:r>
      <w:r/>
    </w:p>
    <w:p>
      <w:pPr>
        <w:ind w:firstLine="709"/>
        <w:jc w:val="both"/>
        <w:widowControl w:val="off"/>
      </w:pPr>
      <w: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</w:t>
      </w:r>
      <w:r>
        <w:t xml:space="preserve">го муниципальную услугу, либо государственного или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/>
    </w:p>
    <w:p>
      <w:pPr>
        <w:ind w:firstLine="709"/>
        <w:jc w:val="both"/>
        <w:widowControl w:val="off"/>
      </w:pPr>
      <w:r>
        <w:t xml:space="preserve">5.5. </w:t>
      </w:r>
      <w: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6" w:tooltip="consultantplus://offline/ref=3779F1DC5F392D8D98A232B55A9D8E21D4EBB0DB57DEFD426D3B6B39D689A354BF45C6E7Z1X4J" w:history="1">
        <w:r>
          <w:t xml:space="preserve">ст. 11.1</w:t>
        </w:r>
      </w:hyperlink>
      <w: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/>
    </w:p>
    <w:p>
      <w:pPr>
        <w:ind w:firstLine="709"/>
        <w:jc w:val="both"/>
        <w:widowControl w:val="off"/>
      </w:pPr>
      <w:r>
        <w:t xml:space="preserve">5.6. </w:t>
      </w:r>
      <w:r>
        <w:t xml:space="preserve">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</w:t>
      </w:r>
      <w:r>
        <w:t xml:space="preserve">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</w:t>
      </w:r>
      <w:r>
        <w:t xml:space="preserve"> установленного срока таких исправлений - в течение пяти рабочих дней со дня ее регистрации.</w:t>
      </w:r>
      <w:r/>
    </w:p>
    <w:p>
      <w:pPr>
        <w:ind w:firstLine="709"/>
        <w:jc w:val="both"/>
        <w:widowControl w:val="off"/>
      </w:pPr>
      <w:r>
        <w:t xml:space="preserve">5.7. По результатам рассмотрения жалобы принимается одно из следующих решений:</w:t>
      </w:r>
      <w:r/>
    </w:p>
    <w:p>
      <w:pPr>
        <w:ind w:firstLine="709"/>
        <w:jc w:val="both"/>
        <w:widowControl w:val="off"/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</w:t>
      </w:r>
      <w:r>
        <w:t xml:space="preserve">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r/>
    </w:p>
    <w:p>
      <w:pPr>
        <w:ind w:firstLine="709"/>
        <w:jc w:val="both"/>
        <w:widowControl w:val="off"/>
      </w:pPr>
      <w:r>
        <w:t xml:space="preserve">2) в удовлетворении жалобы отказывается.</w:t>
      </w:r>
      <w:r/>
    </w:p>
    <w:p>
      <w:pPr>
        <w:ind w:firstLine="709"/>
        <w:jc w:val="both"/>
        <w:widowControl w:val="off"/>
      </w:pPr>
      <w: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/>
    </w:p>
    <w:p>
      <w:pPr>
        <w:ind w:firstLine="709"/>
        <w:jc w:val="both"/>
        <w:widowControl w:val="off"/>
      </w:pPr>
      <w:r>
        <w:t xml:space="preserve">В случае признания жалобы подлежащей удовлетворению, в ответе заявителю дае</w:t>
      </w:r>
      <w:r>
        <w:t xml:space="preserve">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>
        <w:t xml:space="preserve">неудобства</w:t>
      </w:r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В случае признания </w:t>
      </w:r>
      <w:r>
        <w:t xml:space="preserve">жалобы</w:t>
      </w:r>
      <w: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ind w:firstLine="709"/>
        <w:jc w:val="both"/>
        <w:widowControl w:val="off"/>
      </w:pPr>
      <w:r>
        <w:t xml:space="preserve">В случае установления в ходе или по результатам </w:t>
      </w:r>
      <w:r>
        <w:t xml:space="preserve">рассмотрения жалобы признаков состава административного правонарушения</w:t>
      </w:r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/>
    </w:p>
    <w:p>
      <w:pPr>
        <w:jc w:val="right"/>
        <w:widowControl w:val="off"/>
        <w:rPr>
          <w:rFonts w:ascii="Calibri" w:hAnsi="Calibri" w:cs="Calibri"/>
        </w:rPr>
        <w:outlineLvl w:val="1"/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ind w:firstLine="709"/>
        <w:jc w:val="center"/>
        <w:widowControl w:val="off"/>
      </w:pPr>
      <w:r>
        <w:t xml:space="preserve">6. Особенности выполнения административных процедур</w:t>
      </w:r>
      <w:r/>
    </w:p>
    <w:p>
      <w:pPr>
        <w:ind w:firstLine="709"/>
        <w:jc w:val="center"/>
        <w:widowControl w:val="off"/>
      </w:pPr>
      <w:r>
        <w:t xml:space="preserve">в многофункциональных центрах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6.1. Предоставление муниципальной услуги посредством МФЦ осуществляется в подразделениях ГБУ </w:t>
      </w:r>
      <w:r>
        <w:t xml:space="preserve">ЛО "МФЦ" при наличии вступившего в силу соглашения о взаимодействии между ГБУ ЛО "МФЦ"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  <w:r/>
    </w:p>
    <w:p>
      <w:pPr>
        <w:ind w:firstLine="709"/>
        <w:jc w:val="both"/>
        <w:widowControl w:val="off"/>
      </w:pPr>
      <w: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  <w:r/>
    </w:p>
    <w:p>
      <w:pPr>
        <w:ind w:firstLine="709"/>
        <w:jc w:val="both"/>
        <w:widowControl w:val="off"/>
      </w:pPr>
      <w: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</w:t>
      </w:r>
      <w:r/>
    </w:p>
    <w:p>
      <w:pPr>
        <w:ind w:firstLine="709"/>
        <w:jc w:val="both"/>
        <w:widowControl w:val="off"/>
      </w:pPr>
      <w:r>
        <w:t xml:space="preserve"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  <w:r/>
    </w:p>
    <w:p>
      <w:pPr>
        <w:ind w:firstLine="709"/>
        <w:jc w:val="both"/>
        <w:widowControl w:val="off"/>
      </w:pPr>
      <w:r>
        <w:t xml:space="preserve">б) определяет предмет обращения;</w:t>
      </w:r>
      <w:r/>
    </w:p>
    <w:p>
      <w:pPr>
        <w:ind w:firstLine="709"/>
        <w:jc w:val="both"/>
        <w:widowControl w:val="off"/>
      </w:pPr>
      <w:r>
        <w:t xml:space="preserve">в) проводит проверку правильности заполнения обращения;</w:t>
      </w:r>
      <w:r/>
    </w:p>
    <w:p>
      <w:pPr>
        <w:ind w:firstLine="709"/>
        <w:jc w:val="both"/>
        <w:widowControl w:val="off"/>
      </w:pPr>
      <w:r>
        <w:t xml:space="preserve">г) проводит проверку укомплектованности пакета документов;</w:t>
      </w:r>
      <w:r/>
    </w:p>
    <w:p>
      <w:pPr>
        <w:ind w:firstLine="709"/>
        <w:jc w:val="both"/>
        <w:widowControl w:val="off"/>
      </w:pPr>
      <w:r>
        <w:t xml:space="preserve">д</w:t>
      </w:r>
      <w:r>
        <w:t xml:space="preserve">) осуществляет ска</w:t>
      </w:r>
      <w: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/>
    </w:p>
    <w:p>
      <w:pPr>
        <w:ind w:firstLine="709"/>
        <w:jc w:val="both"/>
        <w:widowControl w:val="off"/>
      </w:pPr>
      <w:r>
        <w:t xml:space="preserve">е) заверяет каждый документ дела своей электронной подписью (далее - ЭП);</w:t>
      </w:r>
      <w:r/>
    </w:p>
    <w:p>
      <w:pPr>
        <w:ind w:firstLine="709"/>
        <w:jc w:val="both"/>
        <w:widowControl w:val="off"/>
      </w:pPr>
      <w:r>
        <w:t xml:space="preserve">ж) направляет копии документов и реестр документов в Администрацию:</w:t>
      </w:r>
      <w:r/>
    </w:p>
    <w:p>
      <w:pPr>
        <w:ind w:firstLine="709"/>
        <w:jc w:val="both"/>
        <w:widowControl w:val="off"/>
      </w:pPr>
      <w:r>
        <w:t xml:space="preserve">- в электронном виде (в составе пакетов электронных дел) в день обращения заявителя в МФЦ;</w:t>
      </w:r>
      <w:r/>
    </w:p>
    <w:p>
      <w:pPr>
        <w:ind w:firstLine="709"/>
        <w:jc w:val="both"/>
        <w:widowControl w:val="off"/>
      </w:pPr>
      <w:r>
        <w:t xml:space="preserve">- на бумажных носителях (в случае необходимости обязательного представления ориг</w:t>
      </w:r>
      <w:r>
        <w:t xml:space="preserve">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/>
    </w:p>
    <w:p>
      <w:pPr>
        <w:ind w:firstLine="709"/>
        <w:jc w:val="both"/>
        <w:widowControl w:val="off"/>
      </w:pPr>
      <w:r>
        <w:t xml:space="preserve">По окончании приема документов специалист МФЦ выдает заявителю расписку в приеме документов.</w:t>
      </w:r>
      <w:r/>
    </w:p>
    <w:p>
      <w:pPr>
        <w:ind w:firstLine="539"/>
        <w:jc w:val="both"/>
        <w:rPr>
          <w:rFonts w:eastAsiaTheme="minorEastAsia"/>
        </w:rPr>
      </w:pPr>
      <w:r>
        <w:rPr>
          <w:rFonts w:eastAsiaTheme="minorEastAsia"/>
        </w:rPr>
        <w:t xml:space="preserve">6.3. При установлении работником МФЦ наличия оснований для отказа в приеме документов, предусмотренных пунктом 2.9 настоящего административного регламента, специалист МФЦ выполняет в соответствии с настоящим административным регламентом следующие действия:</w:t>
      </w:r>
      <w:r>
        <w:rPr>
          <w:rFonts w:eastAsiaTheme="minorEastAsia"/>
        </w:rPr>
      </w:r>
    </w:p>
    <w:p>
      <w:pPr>
        <w:ind w:firstLine="539"/>
        <w:jc w:val="both"/>
        <w:rPr>
          <w:rFonts w:eastAsiaTheme="minorEastAsia"/>
        </w:rPr>
      </w:pPr>
      <w:r>
        <w:rPr>
          <w:rFonts w:eastAsiaTheme="minorEastAsia"/>
        </w:rPr>
        <w:t xml:space="preserve">сообщает заявителю о наличии оснований для отказа в приеме заявления и документов;</w:t>
      </w:r>
      <w:r>
        <w:rPr>
          <w:rFonts w:eastAsiaTheme="minorEastAsia"/>
        </w:rPr>
      </w:r>
    </w:p>
    <w:p>
      <w:pPr>
        <w:ind w:firstLine="539"/>
        <w:jc w:val="both"/>
      </w:pPr>
      <w:r>
        <w:t xml:space="preserve">выдает заявителю </w:t>
      </w:r>
      <w:hyperlink r:id="rId27" w:tooltip="consultantplus://offline/ref=3D6932905468BF8F42C305CC25D19912A841B975035F470C6A3E541C45F27A417E40F87BC3466F0A1D03FC244EFAAAA25B642693330EE595GClFN" w:history="1">
        <w:r>
          <w:t xml:space="preserve">решение</w:t>
        </w:r>
      </w:hyperlink>
      <w:r>
        <w:t xml:space="preserve"> об отказе в п</w:t>
      </w:r>
      <w:r>
        <w:t xml:space="preserve">риеме заявления и документов, необходимых для предоставления муниципальной услуги, по форме в соответствии с приложением 5 к настоящему административному регламенту, с указанием оснований предусмотренных пунктом 2.9 настоящего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6.4. При указании заявителем места получения ответа (результата предоставления</w:t>
      </w:r>
      <w:r>
        <w:t xml:space="preserve">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/>
    </w:p>
    <w:p>
      <w:pPr>
        <w:ind w:firstLine="709"/>
        <w:jc w:val="both"/>
        <w:widowControl w:val="off"/>
      </w:pPr>
      <w:r>
        <w:t xml:space="preserve"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r/>
    </w:p>
    <w:p>
      <w:pPr>
        <w:ind w:firstLine="709"/>
        <w:jc w:val="both"/>
        <w:widowControl w:val="off"/>
      </w:pPr>
      <w: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Специалист МФЦ, ответственный за выдачу документов, получен</w:t>
      </w:r>
      <w:r>
        <w:t xml:space="preserve">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r>
        <w:t xml:space="preserve">смс-информирования</w:t>
      </w:r>
      <w:r>
        <w:t xml:space="preserve">), а также о возможности получения документов в МФЦ.</w:t>
      </w:r>
      <w:r/>
    </w:p>
    <w:p>
      <w:pPr>
        <w:ind w:firstLine="709"/>
        <w:jc w:val="both"/>
        <w:widowControl w:val="off"/>
      </w:pPr>
      <w:r/>
      <w:bookmarkStart w:id="14" w:name="P588"/>
      <w:r/>
      <w:bookmarkEnd w:id="14"/>
      <w:r>
        <w:t xml:space="preserve">6.5. При вводе безбумажного электронного документооборота административные процедуры регламентируются нормативным правовым актом, устанавливающим порядок электронного (безбумажного) документооборота в сфере муниципальных услуг.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pStyle w:val="918"/>
        <w:ind w:left="5720"/>
        <w:jc w:val="right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t xml:space="preserve">Приложение 1 </w:t>
      </w:r>
      <w:r>
        <w:rPr>
          <w:sz w:val="24"/>
          <w:szCs w:val="24"/>
        </w:rPr>
      </w:r>
    </w:p>
    <w:p>
      <w:pPr>
        <w:pStyle w:val="918"/>
        <w:ind w:left="5720"/>
        <w:jc w:val="right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sz w:val="24"/>
          <w:szCs w:val="24"/>
        </w:rPr>
      </w:r>
    </w:p>
    <w:p>
      <w:pPr>
        <w:pStyle w:val="918"/>
        <w:ind w:left="5720"/>
        <w:jc w:val="right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jc w:val="center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Форма разрешения на использование земель, земельного участка или части</w:t>
      </w:r>
      <w:r>
        <w:rPr>
          <w:b/>
          <w:bCs/>
          <w:sz w:val="24"/>
          <w:szCs w:val="24"/>
        </w:rPr>
        <w:br/>
        <w:t xml:space="preserve">земельного участка, находящихся в государственной или муниципальной</w:t>
      </w:r>
      <w:r>
        <w:rPr>
          <w:b/>
          <w:bCs/>
          <w:sz w:val="24"/>
          <w:szCs w:val="24"/>
        </w:rPr>
        <w:br/>
        <w:t xml:space="preserve">собственности</w:t>
      </w:r>
      <w:r>
        <w:rPr>
          <w:sz w:val="24"/>
          <w:szCs w:val="24"/>
        </w:rPr>
      </w:r>
    </w:p>
    <w:p>
      <w:pPr>
        <w:pStyle w:val="918"/>
        <w:jc w:val="center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РАЗРЕШЕНИЕ 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</w:r>
    </w:p>
    <w:p>
      <w:pPr>
        <w:pStyle w:val="918"/>
        <w:jc w:val="center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использование земель, земельного участка или части земельного участка,</w:t>
      </w:r>
      <w:r>
        <w:rPr>
          <w:sz w:val="24"/>
          <w:szCs w:val="24"/>
        </w:rPr>
        <w:br/>
        <w:t xml:space="preserve">находящихся в государственной или муниципальной собственности</w:t>
      </w:r>
      <w:r>
        <w:rPr>
          <w:sz w:val="24"/>
          <w:szCs w:val="24"/>
        </w:rPr>
      </w:r>
    </w:p>
    <w:p>
      <w:pPr>
        <w:pStyle w:val="918"/>
        <w:jc w:val="center"/>
        <w:spacing w:after="0"/>
        <w:tabs>
          <w:tab w:val="left" w:pos="3221" w:leader="underscore"/>
          <w:tab w:val="left" w:pos="3380" w:leader="none"/>
          <w:tab w:val="left" w:pos="5069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Дата выдачи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9"/>
        <w:spacing w:after="0" w:line="271" w:lineRule="auto"/>
        <w:tabs>
          <w:tab w:val="left" w:pos="10018" w:leader="underscore"/>
        </w:tabs>
        <w:rPr>
          <w:sz w:val="24"/>
          <w:szCs w:val="24"/>
        </w:rPr>
        <w:pBdr>
          <w:top w:val="single" w:color="000000" w:sz="4" w:space="0"/>
          <w:bottom w:val="single" w:color="000000" w:sz="4" w:space="0"/>
        </w:pBdr>
      </w:pPr>
      <w:r>
        <w:rPr>
          <w:sz w:val="24"/>
          <w:szCs w:val="24"/>
        </w:rPr>
        <w:t xml:space="preserve">(наименование уполномоченного органа, осуществляющего выдачу разрешения)</w:t>
      </w:r>
      <w:r>
        <w:rPr>
          <w:sz w:val="24"/>
          <w:szCs w:val="24"/>
        </w:rPr>
        <w:br/>
      </w:r>
      <w:r>
        <w:rPr>
          <w:i w:val="0"/>
          <w:iCs w:val="0"/>
          <w:sz w:val="24"/>
          <w:szCs w:val="24"/>
        </w:rPr>
        <w:t xml:space="preserve">Разрешает </w:t>
      </w:r>
      <w:r>
        <w:rPr>
          <w:i w:val="0"/>
          <w:iCs w:val="0"/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9"/>
        <w:spacing w:after="0" w:line="346" w:lineRule="auto"/>
        <w:rPr>
          <w:sz w:val="24"/>
          <w:szCs w:val="24"/>
        </w:rPr>
      </w:pPr>
      <w:r>
        <w:rPr>
          <w:sz w:val="24"/>
          <w:szCs w:val="24"/>
        </w:rPr>
        <w:t xml:space="preserve">(наименование заявителя, телефон, адрес электронной почты)</w:t>
      </w:r>
      <w:r>
        <w:rPr>
          <w:sz w:val="24"/>
          <w:szCs w:val="24"/>
        </w:rPr>
      </w:r>
    </w:p>
    <w:p>
      <w:pPr>
        <w:pStyle w:val="918"/>
        <w:jc w:val="both"/>
        <w:spacing w:after="0"/>
        <w:tabs>
          <w:tab w:val="left" w:pos="10018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Использование земельного участка (части земельного участка, земель государственной </w:t>
      </w:r>
      <w:r>
        <w:rPr>
          <w:sz w:val="24"/>
          <w:szCs w:val="24"/>
        </w:rPr>
        <w:t xml:space="preserve">неразграниченной</w:t>
      </w:r>
      <w:r>
        <w:rPr>
          <w:sz w:val="24"/>
          <w:szCs w:val="24"/>
        </w:rPr>
        <w:t xml:space="preserve"> собственности) 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9"/>
        <w:spacing w:after="0" w:line="271" w:lineRule="auto"/>
        <w:tabs>
          <w:tab w:val="left" w:pos="10018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(цель использования земельного участка)</w:t>
      </w:r>
      <w:r>
        <w:rPr>
          <w:sz w:val="24"/>
          <w:szCs w:val="24"/>
        </w:rPr>
        <w:br/>
      </w:r>
      <w:r>
        <w:rPr>
          <w:i w:val="0"/>
          <w:iCs w:val="0"/>
          <w:sz w:val="24"/>
          <w:szCs w:val="24"/>
        </w:rPr>
        <w:t xml:space="preserve">на землях</w:t>
      </w:r>
      <w:r>
        <w:rPr>
          <w:i w:val="0"/>
          <w:iCs w:val="0"/>
          <w:sz w:val="24"/>
          <w:szCs w:val="24"/>
        </w:rPr>
        <w:tab/>
        <w:t xml:space="preserve">.</w:t>
      </w:r>
      <w:r>
        <w:rPr>
          <w:sz w:val="24"/>
          <w:szCs w:val="24"/>
        </w:rPr>
      </w:r>
    </w:p>
    <w:p>
      <w:pPr>
        <w:pStyle w:val="919"/>
        <w:spacing w:after="0"/>
        <w:rPr>
          <w:sz w:val="24"/>
          <w:szCs w:val="24"/>
        </w:rPr>
        <w:pBdr>
          <w:bottom w:val="single" w:color="000000" w:sz="4" w:space="0"/>
        </w:pBdr>
      </w:pPr>
      <w:r>
        <w:rPr>
          <w:sz w:val="24"/>
          <w:szCs w:val="24"/>
        </w:rPr>
        <w:t xml:space="preserve">(муниципальной собственности, собственности субъекта Российской Федерации, государственной </w:t>
      </w:r>
      <w:r>
        <w:rPr>
          <w:sz w:val="24"/>
          <w:szCs w:val="24"/>
        </w:rPr>
        <w:t xml:space="preserve">неразграниченной</w:t>
      </w:r>
      <w:r>
        <w:rPr>
          <w:sz w:val="24"/>
          <w:szCs w:val="24"/>
        </w:rPr>
        <w:br/>
        <w:t xml:space="preserve">собственности)</w:t>
      </w:r>
      <w:r>
        <w:rPr>
          <w:sz w:val="24"/>
          <w:szCs w:val="24"/>
        </w:rPr>
      </w:r>
    </w:p>
    <w:p>
      <w:pPr>
        <w:pStyle w:val="918"/>
        <w:jc w:val="both"/>
        <w:spacing w:after="0"/>
        <w:tabs>
          <w:tab w:val="left" w:pos="10018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Местоположение 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9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(адрес места размещения объекта)</w:t>
      </w:r>
      <w:r>
        <w:rPr>
          <w:sz w:val="24"/>
          <w:szCs w:val="24"/>
        </w:rPr>
      </w:r>
    </w:p>
    <w:p>
      <w:pPr>
        <w:jc w:val="both"/>
      </w:pPr>
      <w:r>
        <w:t xml:space="preserve">Кадастровый номер земельного участка </w:t>
      </w:r>
      <w:r>
        <w:rPr>
          <w:vertAlign w:val="superscript"/>
        </w:rPr>
        <w:footnoteReference w:id="3"/>
      </w:r>
      <w:r>
        <w:tab/>
        <w:t xml:space="preserve">  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</w:t>
      </w:r>
      <w:r>
        <w:t xml:space="preserve">_____________________________________________</w:t>
      </w:r>
      <w:r/>
    </w:p>
    <w:p>
      <w:pPr>
        <w:pStyle w:val="918"/>
        <w:jc w:val="both"/>
        <w:spacing w:after="0"/>
        <w:tabs>
          <w:tab w:val="left" w:pos="10018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Разрешение выдано на срок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8"/>
        <w:jc w:val="both"/>
        <w:spacing w:after="0"/>
        <w:tabs>
          <w:tab w:val="left" w:pos="10018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8"/>
        <w:jc w:val="both"/>
        <w:spacing w:after="0"/>
        <w:tabs>
          <w:tab w:val="left" w:pos="10018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Обязанность лиц, получивших разрешен</w:t>
      </w:r>
      <w:r>
        <w:rPr>
          <w:sz w:val="24"/>
          <w:szCs w:val="24"/>
        </w:rPr>
        <w:t xml:space="preserve">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8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  <w:r>
        <w:rPr>
          <w:sz w:val="24"/>
          <w:szCs w:val="24"/>
        </w:rPr>
      </w:r>
    </w:p>
    <w:p>
      <w:pPr>
        <w:pStyle w:val="918"/>
        <w:spacing w:after="0"/>
        <w:tabs>
          <w:tab w:val="left" w:pos="9929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уполномоченным органом заявителю уведомления о предоставлении земельного участка таким лицам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8"/>
        <w:spacing w:after="0"/>
        <w:tabs>
          <w:tab w:val="left" w:pos="9929" w:leader="underscore"/>
        </w:tabs>
        <w:rPr>
          <w:sz w:val="24"/>
          <w:szCs w:val="24"/>
        </w:rPr>
        <w:pBdr>
          <w:bottom w:val="single" w:color="000000" w:sz="4" w:space="0"/>
        </w:pBdr>
      </w:pPr>
      <w:r>
        <w:rPr>
          <w:sz w:val="24"/>
          <w:szCs w:val="24"/>
        </w:rPr>
        <w:t xml:space="preserve">Дополнительные условия использования участка</w:t>
      </w:r>
      <w:r>
        <w:rPr>
          <w:sz w:val="24"/>
          <w:szCs w:val="24"/>
        </w:rPr>
      </w:r>
    </w:p>
    <w:p>
      <w:pPr>
        <w:pStyle w:val="91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Приложение: схема границ предполагаемых к использованию земель или части</w:t>
      </w:r>
      <w:r>
        <w:rPr>
          <w:sz w:val="24"/>
          <w:szCs w:val="24"/>
        </w:rPr>
      </w:r>
    </w:p>
    <w:p>
      <w:pPr>
        <w:pStyle w:val="91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земельного участка на кадастровом плане территории</w:t>
      </w:r>
      <w:r>
        <w:rPr>
          <w:sz w:val="24"/>
          <w:szCs w:val="24"/>
          <w:vertAlign w:val="superscript"/>
        </w:rPr>
        <w:footnoteReference w:id="4"/>
      </w:r>
      <w:r>
        <w:rPr>
          <w:sz w:val="24"/>
          <w:szCs w:val="24"/>
        </w:rPr>
      </w:r>
    </w:p>
    <w:p>
      <w:pPr>
        <w:pStyle w:val="918"/>
        <w:ind w:left="5720"/>
        <w:jc w:val="right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20"/>
        <w:jc w:val="right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  <w:r>
        <w:rPr>
          <w:sz w:val="24"/>
          <w:szCs w:val="24"/>
        </w:rPr>
      </w:r>
    </w:p>
    <w:p>
      <w:pPr>
        <w:pStyle w:val="918"/>
        <w:ind w:left="5720"/>
        <w:jc w:val="right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sz w:val="24"/>
          <w:szCs w:val="24"/>
        </w:rPr>
      </w:r>
    </w:p>
    <w:p>
      <w:pPr>
        <w:pStyle w:val="918"/>
        <w:ind w:left="5720"/>
        <w:jc w:val="right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jc w:val="center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  <w:r>
        <w:rPr>
          <w:sz w:val="24"/>
          <w:szCs w:val="24"/>
        </w:rPr>
      </w:r>
    </w:p>
    <w:p>
      <w:pPr>
        <w:pStyle w:val="918"/>
        <w:jc w:val="center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jc w:val="center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РАЗРЕШЕНИЕ</w:t>
      </w:r>
      <w:r>
        <w:rPr>
          <w:sz w:val="24"/>
          <w:szCs w:val="24"/>
          <w:vertAlign w:val="superscript"/>
        </w:rPr>
        <w:footnoteReference w:id="5"/>
      </w:r>
      <w:r>
        <w:rPr>
          <w:sz w:val="24"/>
          <w:szCs w:val="24"/>
          <w:vertAlign w:val="superscript"/>
        </w:rPr>
        <w:br/>
      </w:r>
      <w:r>
        <w:rPr>
          <w:sz w:val="24"/>
          <w:szCs w:val="24"/>
        </w:rPr>
        <w:t xml:space="preserve">на размещение объекта</w:t>
      </w:r>
      <w:r>
        <w:rPr>
          <w:sz w:val="24"/>
          <w:szCs w:val="24"/>
        </w:rPr>
      </w:r>
    </w:p>
    <w:p>
      <w:pPr>
        <w:pStyle w:val="918"/>
        <w:jc w:val="center"/>
        <w:spacing w:after="0"/>
        <w:tabs>
          <w:tab w:val="left" w:pos="3221" w:leader="underscore"/>
          <w:tab w:val="left" w:pos="3363" w:leader="none"/>
          <w:tab w:val="left" w:pos="5069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Дата выдачи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9"/>
        <w:spacing w:after="0" w:line="293" w:lineRule="auto"/>
        <w:rPr>
          <w:sz w:val="24"/>
          <w:szCs w:val="24"/>
        </w:rPr>
      </w:pPr>
      <w:r>
        <w:rPr>
          <w:sz w:val="24"/>
          <w:szCs w:val="24"/>
        </w:rPr>
        <w:t xml:space="preserve">(наименование уполномоченного органа, осуществляющего выдачу разрешения)</w:t>
      </w:r>
      <w:r>
        <w:rPr>
          <w:sz w:val="24"/>
          <w:szCs w:val="24"/>
        </w:rPr>
      </w:r>
    </w:p>
    <w:p>
      <w:pPr>
        <w:pStyle w:val="918"/>
        <w:jc w:val="both"/>
        <w:spacing w:after="0"/>
        <w:tabs>
          <w:tab w:val="left" w:pos="10007" w:leader="underscore"/>
        </w:tabs>
        <w:rPr>
          <w:sz w:val="24"/>
          <w:szCs w:val="24"/>
        </w:rPr>
        <w:pBdr>
          <w:bottom w:val="single" w:color="000000" w:sz="4" w:space="0"/>
        </w:pBdr>
      </w:pPr>
      <w:r>
        <w:rPr>
          <w:sz w:val="24"/>
          <w:szCs w:val="24"/>
        </w:rPr>
        <w:t xml:space="preserve">Разрешает 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8"/>
        <w:ind w:firstLine="2640"/>
        <w:jc w:val="both"/>
        <w:spacing w:after="0" w:line="264" w:lineRule="auto"/>
        <w:tabs>
          <w:tab w:val="left" w:pos="10007" w:leader="underscore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(наименование заявителя, телефон, адрес электронной почты) </w:t>
      </w:r>
      <w:r>
        <w:rPr>
          <w:sz w:val="24"/>
          <w:szCs w:val="24"/>
        </w:rPr>
        <w:t xml:space="preserve">использование земельного участка (части земельного участка, земель государственной </w:t>
      </w:r>
      <w:r>
        <w:rPr>
          <w:sz w:val="24"/>
          <w:szCs w:val="24"/>
        </w:rPr>
        <w:t xml:space="preserve">неразграниченной</w:t>
      </w:r>
      <w:r>
        <w:rPr>
          <w:sz w:val="24"/>
          <w:szCs w:val="24"/>
        </w:rPr>
        <w:t xml:space="preserve"> собственности) 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9"/>
        <w:spacing w:after="0" w:line="271" w:lineRule="auto"/>
        <w:tabs>
          <w:tab w:val="left" w:pos="10007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(цель использования земельного участка)</w:t>
      </w:r>
      <w:r>
        <w:rPr>
          <w:sz w:val="24"/>
          <w:szCs w:val="24"/>
        </w:rPr>
        <w:br/>
      </w:r>
      <w:r>
        <w:rPr>
          <w:i w:val="0"/>
          <w:iCs w:val="0"/>
          <w:sz w:val="24"/>
          <w:szCs w:val="24"/>
        </w:rPr>
        <w:t xml:space="preserve">на землях</w:t>
      </w:r>
      <w:r>
        <w:rPr>
          <w:i w:val="0"/>
          <w:iCs w:val="0"/>
          <w:sz w:val="24"/>
          <w:szCs w:val="24"/>
        </w:rPr>
        <w:tab/>
        <w:t xml:space="preserve">.</w:t>
      </w:r>
      <w:r>
        <w:rPr>
          <w:sz w:val="24"/>
          <w:szCs w:val="24"/>
        </w:rPr>
      </w:r>
    </w:p>
    <w:p>
      <w:pPr>
        <w:pStyle w:val="919"/>
        <w:spacing w:after="0"/>
        <w:rPr>
          <w:sz w:val="24"/>
          <w:szCs w:val="24"/>
        </w:rPr>
        <w:pBdr>
          <w:bottom w:val="single" w:color="000000" w:sz="4" w:space="0"/>
        </w:pBdr>
      </w:pPr>
      <w:r>
        <w:rPr>
          <w:sz w:val="24"/>
          <w:szCs w:val="24"/>
        </w:rPr>
        <w:t xml:space="preserve">(муниципальной собственности, собственности субъекта Российской Федерации, государственной </w:t>
      </w:r>
      <w:r>
        <w:rPr>
          <w:sz w:val="24"/>
          <w:szCs w:val="24"/>
        </w:rPr>
        <w:t xml:space="preserve">неразграниченной</w:t>
      </w:r>
      <w:r>
        <w:rPr>
          <w:sz w:val="24"/>
          <w:szCs w:val="24"/>
        </w:rPr>
        <w:br/>
        <w:t xml:space="preserve">собственности)</w:t>
      </w:r>
      <w:r>
        <w:rPr>
          <w:sz w:val="24"/>
          <w:szCs w:val="24"/>
        </w:rPr>
      </w:r>
    </w:p>
    <w:p>
      <w:pPr>
        <w:pStyle w:val="918"/>
        <w:jc w:val="both"/>
        <w:spacing w:after="0"/>
        <w:tabs>
          <w:tab w:val="left" w:pos="10007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Местоположение 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9"/>
        <w:spacing w:after="0" w:line="293" w:lineRule="auto"/>
        <w:rPr>
          <w:sz w:val="24"/>
          <w:szCs w:val="24"/>
        </w:rPr>
      </w:pPr>
      <w:r>
        <w:rPr>
          <w:sz w:val="24"/>
          <w:szCs w:val="24"/>
        </w:rPr>
        <w:t xml:space="preserve">(адрес места размещения объекта)</w:t>
      </w:r>
      <w:r>
        <w:rPr>
          <w:sz w:val="24"/>
          <w:szCs w:val="24"/>
        </w:rPr>
      </w:r>
    </w:p>
    <w:p>
      <w:pPr>
        <w:pStyle w:val="918"/>
        <w:jc w:val="both"/>
        <w:spacing w:after="0"/>
        <w:tabs>
          <w:tab w:val="left" w:pos="10007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земельного участка</w:t>
      </w:r>
      <w:r>
        <w:rPr>
          <w:sz w:val="24"/>
          <w:szCs w:val="24"/>
          <w:vertAlign w:val="superscript"/>
        </w:rPr>
        <w:footnoteReference w:id="6"/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8"/>
        <w:jc w:val="both"/>
        <w:spacing w:after="0"/>
        <w:tabs>
          <w:tab w:val="left" w:pos="10007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Разрешение выдано на срок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8"/>
        <w:jc w:val="both"/>
        <w:spacing w:after="0"/>
        <w:tabs>
          <w:tab w:val="left" w:pos="10007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Обязанность лиц, получивших разрешен</w:t>
      </w:r>
      <w:r>
        <w:rPr>
          <w:sz w:val="24"/>
          <w:szCs w:val="24"/>
        </w:rPr>
        <w:t xml:space="preserve">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8"/>
        <w:spacing w:after="0"/>
        <w:tabs>
          <w:tab w:val="left" w:pos="9936" w:leader="underscore"/>
        </w:tabs>
        <w:rPr>
          <w:sz w:val="24"/>
          <w:szCs w:val="24"/>
        </w:rPr>
        <w:pBdr>
          <w:bottom w:val="single" w:color="000000" w:sz="4" w:space="0"/>
        </w:pBdr>
      </w:pPr>
      <w:r>
        <w:rPr>
          <w:sz w:val="24"/>
          <w:szCs w:val="24"/>
        </w:rPr>
        <w:t xml:space="preserve">Дополнительные условия использования участка</w:t>
      </w:r>
      <w:r>
        <w:rPr>
          <w:sz w:val="24"/>
          <w:szCs w:val="24"/>
        </w:rPr>
      </w:r>
    </w:p>
    <w:p>
      <w:pPr>
        <w:pStyle w:val="918"/>
        <w:spacing w:after="0"/>
        <w:tabs>
          <w:tab w:val="left" w:pos="9936" w:leader="underscore"/>
        </w:tabs>
        <w:rPr>
          <w:sz w:val="24"/>
          <w:szCs w:val="24"/>
        </w:rPr>
        <w:pBdr>
          <w:bottom w:val="singl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Приложение: схема границ предполагаемых к использованию земель или части земельного участка на кадастровом плане территории для размещения объекта</w:t>
      </w:r>
      <w:r>
        <w:rPr>
          <w:sz w:val="24"/>
          <w:szCs w:val="24"/>
        </w:rPr>
      </w:r>
    </w:p>
    <w:p>
      <w:pPr>
        <w:pStyle w:val="918"/>
        <w:jc w:val="right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jc w:val="right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jc w:val="right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jc w:val="right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jc w:val="righ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Приложение 3</w:t>
      </w:r>
      <w:r>
        <w:rPr>
          <w:sz w:val="24"/>
          <w:szCs w:val="24"/>
        </w:rPr>
      </w:r>
    </w:p>
    <w:p>
      <w:pPr>
        <w:pStyle w:val="918"/>
        <w:ind w:left="5720"/>
        <w:jc w:val="right"/>
        <w:spacing w:after="500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sz w:val="24"/>
          <w:szCs w:val="24"/>
        </w:rPr>
      </w:r>
    </w:p>
    <w:p>
      <w:pPr>
        <w:pStyle w:val="922"/>
        <w:keepLines/>
        <w:keepNext/>
        <w:spacing w:line="240" w:lineRule="auto"/>
        <w:rPr>
          <w:sz w:val="24"/>
          <w:szCs w:val="24"/>
        </w:rPr>
        <w:pBdr>
          <w:bottom w:val="single" w:color="000000" w:sz="4" w:space="0"/>
        </w:pBdr>
      </w:pPr>
      <w:r/>
      <w:bookmarkStart w:id="15" w:name="bookmark0"/>
      <w:r>
        <w:rPr>
          <w:sz w:val="24"/>
          <w:szCs w:val="24"/>
        </w:rPr>
        <w:t xml:space="preserve">Форма решения об отказе в предоставлении услуги</w:t>
      </w:r>
      <w:bookmarkEnd w:id="15"/>
      <w:r/>
      <w:r>
        <w:rPr>
          <w:sz w:val="24"/>
          <w:szCs w:val="24"/>
        </w:rPr>
      </w:r>
    </w:p>
    <w:p>
      <w:pPr>
        <w:pStyle w:val="919"/>
        <w:spacing w:after="380"/>
        <w:rPr>
          <w:sz w:val="24"/>
          <w:szCs w:val="24"/>
        </w:rPr>
      </w:pPr>
      <w:r>
        <w:rPr>
          <w:sz w:val="24"/>
          <w:szCs w:val="24"/>
        </w:rPr>
        <w:t xml:space="preserve">(наименование уполномоченного органа местного самоуправления)</w:t>
      </w:r>
      <w:r>
        <w:rPr>
          <w:sz w:val="24"/>
          <w:szCs w:val="24"/>
        </w:rPr>
      </w:r>
    </w:p>
    <w:p>
      <w:pPr>
        <w:pStyle w:val="918"/>
        <w:ind w:right="220"/>
        <w:jc w:val="right"/>
        <w:spacing w:after="60"/>
        <w:tabs>
          <w:tab w:val="left" w:pos="3168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Кому: 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8"/>
        <w:ind w:left="6820"/>
        <w:spacing w:after="320"/>
        <w:tabs>
          <w:tab w:val="left" w:pos="9853" w:leader="underscore"/>
        </w:tabs>
        <w:rPr>
          <w:sz w:val="24"/>
          <w:szCs w:val="24"/>
        </w:rPr>
        <w:pBdr>
          <w:bottom w:val="single" w:color="000000" w:sz="4" w:space="0"/>
        </w:pBdr>
      </w:pPr>
      <w:r>
        <w:rPr>
          <w:sz w:val="24"/>
          <w:szCs w:val="24"/>
        </w:rPr>
        <w:t xml:space="preserve">Контактные данные: </w:t>
      </w:r>
      <w:r>
        <w:rPr>
          <w:sz w:val="24"/>
          <w:szCs w:val="24"/>
        </w:rPr>
      </w:r>
    </w:p>
    <w:p>
      <w:pPr>
        <w:pStyle w:val="918"/>
        <w:ind w:left="6820"/>
        <w:spacing w:after="320"/>
        <w:tabs>
          <w:tab w:val="left" w:pos="9853" w:leader="underscore"/>
        </w:tabs>
        <w:rPr>
          <w:sz w:val="24"/>
          <w:szCs w:val="24"/>
        </w:rPr>
        <w:pBdr>
          <w:bottom w:val="singl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jc w:val="center"/>
        <w:spacing w:after="320"/>
        <w:tabs>
          <w:tab w:val="left" w:pos="1973" w:leader="underscore"/>
          <w:tab w:val="left" w:pos="2138" w:leader="none"/>
          <w:tab w:val="left" w:pos="4022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РЕШЕНИЕ</w:t>
      </w:r>
      <w:r>
        <w:rPr>
          <w:sz w:val="24"/>
          <w:szCs w:val="24"/>
        </w:rPr>
        <w:br/>
        <w:t xml:space="preserve">об отказе в предоставлении услуги</w:t>
      </w:r>
      <w:r>
        <w:rPr>
          <w:sz w:val="24"/>
          <w:szCs w:val="24"/>
        </w:rPr>
        <w:br/>
        <w:t xml:space="preserve">№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8"/>
        <w:ind w:firstLine="720"/>
        <w:jc w:val="both"/>
        <w:spacing w:after="0" w:line="276" w:lineRule="auto"/>
        <w:tabs>
          <w:tab w:val="left" w:pos="9853" w:leader="underscore"/>
          <w:tab w:val="left" w:pos="993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находящихся в муниципальной собственн</w:t>
      </w:r>
      <w:r>
        <w:rPr>
          <w:sz w:val="24"/>
          <w:szCs w:val="24"/>
        </w:rPr>
        <w:t xml:space="preserve">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без предоставления земельного участка и установления сервитута, публичного сервитута» </w:t>
      </w:r>
      <w:r>
        <w:rPr>
          <w:sz w:val="24"/>
          <w:szCs w:val="24"/>
        </w:rPr>
        <w:t xml:space="preserve">от____________№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_________и</w:t>
      </w:r>
      <w:r>
        <w:rPr>
          <w:sz w:val="24"/>
          <w:szCs w:val="24"/>
        </w:rPr>
        <w:t xml:space="preserve"> приложенных к нему документов, на основании </w:t>
      </w:r>
      <w:r>
        <w:rPr>
          <w:sz w:val="24"/>
          <w:szCs w:val="24"/>
        </w:rPr>
        <w:t xml:space="preserve">_______________органом</w:t>
      </w:r>
      <w:r>
        <w:rPr>
          <w:sz w:val="24"/>
          <w:szCs w:val="24"/>
        </w:rPr>
        <w:t xml:space="preserve">, уполномоченным на предоставление услуги, принято решение об отказе в предоставлении услуги, по следующим основаниям:</w:t>
      </w:r>
      <w:r>
        <w:rPr>
          <w:sz w:val="24"/>
          <w:szCs w:val="24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3900"/>
        <w:gridCol w:w="4829"/>
      </w:tblGrid>
      <w:tr>
        <w:tblPrEx/>
        <w:trPr>
          <w:jc w:val="center"/>
          <w:trHeight w:val="2150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1337" w:type="dxa"/>
            <w:vAlign w:val="center"/>
            <w:textDirection w:val="lrTb"/>
            <w:noWrap w:val="false"/>
          </w:tcPr>
          <w:p>
            <w:pPr>
              <w:pStyle w:val="923"/>
              <w:jc w:val="center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пункта </w:t>
            </w:r>
            <w:r>
              <w:rPr>
                <w:sz w:val="24"/>
                <w:szCs w:val="24"/>
              </w:rPr>
              <w:t xml:space="preserve">админис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тративного</w:t>
            </w:r>
            <w:r>
              <w:rPr>
                <w:sz w:val="24"/>
                <w:szCs w:val="24"/>
              </w:rPr>
              <w:t xml:space="preserve"> регламента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900" w:type="dxa"/>
            <w:textDirection w:val="lrTb"/>
            <w:noWrap w:val="false"/>
          </w:tcPr>
          <w:p>
            <w:pPr>
              <w:pStyle w:val="923"/>
              <w:jc w:val="center"/>
              <w:spacing w:before="120" w:after="0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основания для отказа в соответствии с единым стандартом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29" w:type="dxa"/>
            <w:textDirection w:val="lrTb"/>
            <w:noWrap w:val="false"/>
          </w:tcPr>
          <w:p>
            <w:pPr>
              <w:pStyle w:val="923"/>
              <w:jc w:val="center"/>
              <w:spacing w:before="10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причин отказа в предоставлении услуги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259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37" w:type="dxa"/>
            <w:textDirection w:val="lrTb"/>
            <w:noWrap w:val="false"/>
          </w:tcPr>
          <w:p>
            <w:pPr>
              <w:pStyle w:val="923"/>
              <w:spacing w:before="10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соответствующий (</w:t>
            </w:r>
            <w:r>
              <w:rPr>
                <w:sz w:val="24"/>
                <w:szCs w:val="24"/>
              </w:rPr>
              <w:t xml:space="preserve">ие</w:t>
            </w:r>
            <w:r>
              <w:rPr>
                <w:sz w:val="24"/>
                <w:szCs w:val="24"/>
              </w:rPr>
              <w:t xml:space="preserve">) номе</w:t>
            </w:r>
            <w:r>
              <w:rPr>
                <w:sz w:val="24"/>
                <w:szCs w:val="24"/>
              </w:rPr>
              <w:t xml:space="preserve">р(</w:t>
            </w:r>
            <w:r>
              <w:rPr>
                <w:sz w:val="24"/>
                <w:szCs w:val="24"/>
              </w:rPr>
              <w:t xml:space="preserve">а) пункта административного регламента, указанные в пункте 2.10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00" w:type="dxa"/>
            <w:vAlign w:val="center"/>
            <w:textDirection w:val="lrTb"/>
            <w:noWrap w:val="false"/>
          </w:tcPr>
          <w:p>
            <w:pPr>
              <w:pStyle w:val="923"/>
              <w:ind w:left="26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каждое основание, послужившее причиной отказа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9" w:type="dxa"/>
            <w:textDirection w:val="lrTb"/>
            <w:noWrap w:val="false"/>
          </w:tcPr>
          <w:p>
            <w:pPr>
              <w:pStyle w:val="923"/>
              <w:spacing w:before="10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Указываются основания такого вывода</w:t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1" w:lineRule="exact"/>
      </w:pPr>
      <w:r>
        <w:br w:type="page" w:clear="all"/>
      </w:r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>
        <w:tblPrEx/>
        <w:trPr>
          <w:jc w:val="center"/>
          <w:trHeight w:val="719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pStyle w:val="923"/>
              <w:spacing w:before="10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162" w:type="dxa"/>
            <w:vAlign w:val="center"/>
            <w:textDirection w:val="lrTb"/>
            <w:noWrap w:val="false"/>
          </w:tcPr>
          <w:p>
            <w:pPr>
              <w:pStyle w:val="923"/>
              <w:ind w:left="26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9" w:type="dxa"/>
            <w:textDirection w:val="lrTb"/>
            <w:noWrap w:val="false"/>
          </w:tcPr>
          <w:p>
            <w:pPr>
              <w:pStyle w:val="923"/>
              <w:spacing w:before="10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572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pStyle w:val="923"/>
              <w:spacing w:before="10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162" w:type="dxa"/>
            <w:vAlign w:val="center"/>
            <w:textDirection w:val="lrTb"/>
            <w:noWrap w:val="false"/>
          </w:tcPr>
          <w:p>
            <w:pPr>
              <w:pStyle w:val="923"/>
              <w:ind w:left="26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9" w:type="dxa"/>
            <w:textDirection w:val="lrTb"/>
            <w:noWrap w:val="false"/>
          </w:tcPr>
          <w:p>
            <w:pPr>
              <w:pStyle w:val="923"/>
              <w:spacing w:before="10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239" w:line="1" w:lineRule="exact"/>
      </w:pPr>
      <w:r/>
      <w:r/>
    </w:p>
    <w:p>
      <w:pPr>
        <w:pStyle w:val="918"/>
        <w:ind w:firstLine="720"/>
        <w:jc w:val="both"/>
        <w:spacing w:after="0" w:line="312" w:lineRule="auto"/>
        <w:tabs>
          <w:tab w:val="left" w:pos="9926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Дополнительно информируем: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</w:p>
    <w:p>
      <w:pPr>
        <w:pStyle w:val="918"/>
        <w:ind w:firstLine="720"/>
        <w:jc w:val="both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Вы вправе повторно обратиться с заявлением о предоставлении услуги после устранения указанных нарушений.</w:t>
      </w:r>
      <w:r>
        <w:rPr>
          <w:sz w:val="24"/>
          <w:szCs w:val="24"/>
        </w:rPr>
      </w:r>
    </w:p>
    <w:p>
      <w:pPr>
        <w:pStyle w:val="918"/>
        <w:ind w:firstLine="720"/>
        <w:jc w:val="both"/>
        <w:spacing w:after="60"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«Выдача разрешения на использование земель или земельного участка, находящихся в мун</w:t>
      </w:r>
      <w:r>
        <w:rPr>
          <w:sz w:val="24"/>
          <w:szCs w:val="24"/>
        </w:rPr>
        <w:t xml:space="preserve">иципальной собственности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без предоставления земельного участка и установления сервитута, публичного сервитута», а также в судебном порядке.</w:t>
      </w:r>
      <w:r>
        <w:rPr>
          <w:sz w:val="24"/>
          <w:szCs w:val="24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 4 </w:t>
      </w:r>
      <w:r>
        <w:rPr>
          <w:sz w:val="24"/>
          <w:szCs w:val="24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sz w:val="24"/>
          <w:szCs w:val="24"/>
        </w:rPr>
      </w:r>
    </w:p>
    <w:p>
      <w:pPr>
        <w:pStyle w:val="918"/>
        <w:ind w:left="5738"/>
        <w:jc w:val="right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2"/>
        <w:keepLines/>
        <w:keepNext/>
        <w:spacing w:after="360" w:line="254" w:lineRule="auto"/>
        <w:rPr>
          <w:sz w:val="24"/>
          <w:szCs w:val="24"/>
        </w:rPr>
      </w:pPr>
      <w:r/>
      <w:bookmarkStart w:id="16" w:name="bookmark5"/>
      <w:r>
        <w:rPr>
          <w:sz w:val="24"/>
          <w:szCs w:val="24"/>
        </w:rPr>
        <w:t xml:space="preserve">Форма заявления о предоставлении услуги</w:t>
      </w:r>
      <w:bookmarkEnd w:id="16"/>
      <w:r/>
      <w:r>
        <w:rPr>
          <w:sz w:val="24"/>
          <w:szCs w:val="24"/>
        </w:rPr>
      </w:r>
    </w:p>
    <w:p>
      <w:pPr>
        <w:pStyle w:val="918"/>
        <w:ind w:left="5120"/>
        <w:spacing w:after="0" w:line="254" w:lineRule="auto"/>
        <w:rPr>
          <w:sz w:val="24"/>
          <w:szCs w:val="24"/>
        </w:rPr>
        <w:pBdr>
          <w:bottom w:val="single" w:color="000000" w:sz="12" w:space="1"/>
        </w:pBdr>
      </w:pPr>
      <w:r>
        <w:rPr>
          <w:sz w:val="24"/>
          <w:szCs w:val="24"/>
        </w:rPr>
        <w:t xml:space="preserve">кому:</w:t>
      </w:r>
      <w:r>
        <w:rPr>
          <w:sz w:val="24"/>
          <w:szCs w:val="24"/>
        </w:rPr>
      </w:r>
    </w:p>
    <w:p>
      <w:pPr>
        <w:pStyle w:val="919"/>
        <w:ind w:left="5120"/>
        <w:spacing w:before="240" w:after="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_________________________</w:t>
      </w:r>
      <w:r>
        <w:rPr>
          <w:i w:val="0"/>
          <w:iCs w:val="0"/>
          <w:sz w:val="24"/>
          <w:szCs w:val="24"/>
        </w:rPr>
        <w:t xml:space="preserve">___________</w:t>
      </w:r>
      <w:r>
        <w:rPr>
          <w:i w:val="0"/>
          <w:iCs w:val="0"/>
          <w:sz w:val="24"/>
          <w:szCs w:val="24"/>
        </w:rPr>
        <w:t xml:space="preserve">(</w:t>
      </w:r>
      <w:r>
        <w:rPr>
          <w:sz w:val="24"/>
          <w:szCs w:val="24"/>
        </w:rPr>
        <w:t xml:space="preserve">наименование уполномоченного органа, осуществляющего</w:t>
      </w:r>
      <w:r>
        <w:rPr>
          <w:sz w:val="24"/>
          <w:szCs w:val="24"/>
        </w:rPr>
        <w:br/>
        <w:t xml:space="preserve">выдачу разрешения на размещение объекта</w:t>
      </w:r>
      <w:r>
        <w:rPr>
          <w:i w:val="0"/>
          <w:iCs w:val="0"/>
          <w:sz w:val="24"/>
          <w:szCs w:val="24"/>
        </w:rPr>
        <w:t xml:space="preserve">)</w:t>
      </w:r>
      <w:r>
        <w:rPr>
          <w:sz w:val="24"/>
          <w:szCs w:val="24"/>
        </w:rPr>
      </w:r>
    </w:p>
    <w:p>
      <w:pPr>
        <w:pStyle w:val="918"/>
        <w:ind w:left="5120"/>
        <w:spacing w:after="0" w:line="221" w:lineRule="auto"/>
        <w:rPr>
          <w:sz w:val="24"/>
          <w:szCs w:val="24"/>
        </w:rPr>
      </w:pPr>
      <w:r>
        <w:rPr>
          <w:sz w:val="24"/>
          <w:szCs w:val="24"/>
        </w:rPr>
        <w:t xml:space="preserve">от кого: _____________________________</w:t>
      </w:r>
      <w:r>
        <w:rPr>
          <w:sz w:val="24"/>
          <w:szCs w:val="24"/>
        </w:rPr>
      </w:r>
    </w:p>
    <w:p>
      <w:pPr>
        <w:pStyle w:val="918"/>
        <w:ind w:left="5120"/>
        <w:spacing w:after="0" w:line="221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</w:t>
      </w:r>
      <w:r>
        <w:rPr>
          <w:sz w:val="24"/>
          <w:szCs w:val="24"/>
        </w:rPr>
      </w:r>
    </w:p>
    <w:p>
      <w:pPr>
        <w:pStyle w:val="919"/>
        <w:ind w:left="512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наименование, ИНН, ОГРН юридического лица, ИП)</w:t>
      </w:r>
      <w:r>
        <w:rPr>
          <w:sz w:val="24"/>
          <w:szCs w:val="24"/>
        </w:rPr>
      </w:r>
    </w:p>
    <w:p>
      <w:pPr>
        <w:pStyle w:val="919"/>
        <w:ind w:left="5120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9"/>
        <w:ind w:left="5120"/>
        <w:spacing w:after="24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______________________________________</w:t>
      </w:r>
      <w:r>
        <w:rPr>
          <w:i w:val="0"/>
          <w:iCs w:val="0"/>
          <w:sz w:val="24"/>
          <w:szCs w:val="24"/>
        </w:rPr>
      </w:r>
    </w:p>
    <w:p>
      <w:pPr>
        <w:pStyle w:val="919"/>
        <w:ind w:left="5120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</w:t>
      </w:r>
      <w:r>
        <w:rPr>
          <w:sz w:val="24"/>
          <w:szCs w:val="24"/>
        </w:rPr>
      </w:r>
    </w:p>
    <w:p>
      <w:pPr>
        <w:pStyle w:val="919"/>
        <w:ind w:left="512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(контактный телефон, электронная почта, почтовый адрес)</w:t>
      </w:r>
      <w:r>
        <w:rPr>
          <w:sz w:val="24"/>
          <w:szCs w:val="24"/>
        </w:rPr>
      </w:r>
    </w:p>
    <w:p>
      <w:pPr>
        <w:pStyle w:val="919"/>
        <w:ind w:left="5120"/>
        <w:spacing w:after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______________________________________</w:t>
      </w:r>
      <w:r>
        <w:rPr>
          <w:i w:val="0"/>
          <w:iCs w:val="0"/>
          <w:sz w:val="24"/>
          <w:szCs w:val="24"/>
        </w:rPr>
      </w:r>
    </w:p>
    <w:p>
      <w:pPr>
        <w:pStyle w:val="919"/>
        <w:ind w:left="5120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9"/>
        <w:ind w:left="512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</w:t>
      </w:r>
      <w:r>
        <w:rPr>
          <w:sz w:val="24"/>
          <w:szCs w:val="24"/>
        </w:rPr>
      </w:r>
    </w:p>
    <w:p>
      <w:pPr>
        <w:pStyle w:val="919"/>
        <w:ind w:left="512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(фамилия, имя, отчество (последнее - при наличии), данные</w:t>
      </w:r>
      <w:r>
        <w:rPr>
          <w:sz w:val="24"/>
          <w:szCs w:val="24"/>
        </w:rPr>
        <w:br/>
        <w:t xml:space="preserve">документа, удостоверяющего личность, контактный телефон,</w:t>
      </w:r>
      <w:r>
        <w:rPr>
          <w:sz w:val="24"/>
          <w:szCs w:val="24"/>
        </w:rPr>
        <w:br/>
        <w:t xml:space="preserve">адрес электронной почты, адрес регистрации, адрес</w:t>
      </w:r>
      <w:r>
        <w:rPr>
          <w:sz w:val="24"/>
          <w:szCs w:val="24"/>
        </w:rPr>
        <w:br/>
        <w:t xml:space="preserve">фактического проживания уполномоченного лица)</w:t>
      </w:r>
      <w:r>
        <w:rPr>
          <w:sz w:val="24"/>
          <w:szCs w:val="24"/>
        </w:rPr>
      </w:r>
    </w:p>
    <w:p>
      <w:pPr>
        <w:pStyle w:val="919"/>
        <w:ind w:left="5120" w:right="52"/>
        <w:spacing w:after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______________________________________</w:t>
      </w:r>
      <w:r>
        <w:rPr>
          <w:i w:val="0"/>
          <w:iCs w:val="0"/>
          <w:sz w:val="24"/>
          <w:szCs w:val="24"/>
        </w:rPr>
      </w:r>
    </w:p>
    <w:p>
      <w:pPr>
        <w:pStyle w:val="919"/>
        <w:ind w:left="5120" w:right="52"/>
        <w:spacing w:after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</w:r>
      <w:r>
        <w:rPr>
          <w:i w:val="0"/>
          <w:iCs w:val="0"/>
          <w:sz w:val="24"/>
          <w:szCs w:val="24"/>
        </w:rPr>
      </w:r>
    </w:p>
    <w:p>
      <w:pPr>
        <w:pStyle w:val="919"/>
        <w:ind w:left="5120" w:right="52"/>
        <w:spacing w:after="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</w:t>
      </w:r>
      <w:r>
        <w:rPr>
          <w:sz w:val="24"/>
          <w:szCs w:val="24"/>
        </w:rPr>
        <w:t xml:space="preserve">_____________________________________</w:t>
      </w:r>
      <w:r>
        <w:rPr>
          <w:sz w:val="24"/>
          <w:szCs w:val="24"/>
        </w:rPr>
      </w:r>
    </w:p>
    <w:p>
      <w:pPr>
        <w:pStyle w:val="919"/>
        <w:ind w:left="5120" w:right="52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(данные представителя заявителя)</w:t>
      </w:r>
      <w:r>
        <w:rPr>
          <w:sz w:val="24"/>
          <w:szCs w:val="24"/>
        </w:rPr>
      </w:r>
    </w:p>
    <w:p>
      <w:pPr>
        <w:pStyle w:val="920"/>
        <w:ind w:left="39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20"/>
        <w:ind w:left="39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Заявление</w:t>
      </w:r>
      <w:r>
        <w:rPr>
          <w:sz w:val="24"/>
          <w:szCs w:val="24"/>
        </w:rPr>
      </w:r>
    </w:p>
    <w:p>
      <w:pPr>
        <w:pStyle w:val="9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 выдаче разрешения на использование земель, земельного участка или части</w:t>
      </w:r>
      <w:r>
        <w:rPr>
          <w:b/>
          <w:bCs/>
          <w:sz w:val="24"/>
          <w:szCs w:val="24"/>
        </w:rPr>
        <w:br/>
        <w:t xml:space="preserve">земельного участка, находящихся </w:t>
      </w:r>
      <w:r>
        <w:rPr>
          <w:b/>
          <w:bCs/>
          <w:sz w:val="24"/>
          <w:szCs w:val="24"/>
        </w:rPr>
        <w:t xml:space="preserve">в</w:t>
      </w:r>
      <w:r>
        <w:rPr>
          <w:b/>
          <w:bCs/>
          <w:sz w:val="24"/>
          <w:szCs w:val="24"/>
        </w:rPr>
        <w:t xml:space="preserve"> государственной или муниципальной</w:t>
      </w:r>
      <w:r>
        <w:rPr>
          <w:sz w:val="24"/>
          <w:szCs w:val="24"/>
        </w:rPr>
      </w:r>
    </w:p>
    <w:p>
      <w:pPr>
        <w:pStyle w:val="920"/>
        <w:ind w:left="3700"/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собственности</w:t>
      </w:r>
      <w:r>
        <w:rPr>
          <w:rStyle w:val="898"/>
          <w:sz w:val="24"/>
          <w:szCs w:val="24"/>
        </w:rPr>
        <w:footnoteReference w:id="7"/>
      </w:r>
      <w:r>
        <w:rPr>
          <w:sz w:val="24"/>
          <w:szCs w:val="24"/>
        </w:rPr>
      </w:r>
    </w:p>
    <w:p>
      <w:pPr>
        <w:pStyle w:val="920"/>
        <w:ind w:firstLine="940"/>
        <w:jc w:val="both"/>
        <w:tabs>
          <w:tab w:val="left" w:pos="3847" w:leader="underscore"/>
          <w:tab w:val="left" w:pos="3987" w:leader="none"/>
          <w:tab w:val="left" w:pos="5102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39.33 и 39.34 Земельного кодекса Российской Федерации (</w:t>
      </w:r>
      <w:r>
        <w:rPr>
          <w:i/>
          <w:iCs/>
          <w:sz w:val="24"/>
          <w:szCs w:val="24"/>
        </w:rPr>
        <w:t xml:space="preserve">либо в соответствии со статьей 39.36 Земельного кодекса Российской Федерации, постановлением Правительства Ленинградской области от 03.08.2015 № 301</w:t>
      </w:r>
      <w:r>
        <w:rPr>
          <w:sz w:val="24"/>
          <w:szCs w:val="24"/>
        </w:rPr>
        <w:t xml:space="preserve">), прошу выдать разрешение на использование земельного участка (части земельного участка</w:t>
      </w:r>
      <w:r>
        <w:rPr>
          <w:rStyle w:val="898"/>
          <w:sz w:val="24"/>
          <w:szCs w:val="24"/>
        </w:rPr>
        <w:footnoteReference w:id="8"/>
      </w:r>
      <w:r>
        <w:rPr>
          <w:sz w:val="24"/>
          <w:szCs w:val="24"/>
        </w:rPr>
        <w:t xml:space="preserve">, земель государственной </w:t>
      </w:r>
      <w:r>
        <w:rPr>
          <w:sz w:val="24"/>
          <w:szCs w:val="24"/>
        </w:rPr>
        <w:t xml:space="preserve">неразграниченной</w:t>
      </w:r>
      <w:r>
        <w:rPr>
          <w:sz w:val="24"/>
          <w:szCs w:val="24"/>
        </w:rPr>
        <w:t xml:space="preserve"> собственности) с целью:</w:t>
      </w:r>
      <w:r>
        <w:rPr>
          <w:sz w:val="24"/>
          <w:szCs w:val="24"/>
        </w:rPr>
      </w:r>
    </w:p>
    <w:p>
      <w:pPr>
        <w:pStyle w:val="9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</w:t>
      </w:r>
      <w:r>
        <w:rPr>
          <w:i/>
          <w:iCs/>
          <w:sz w:val="24"/>
          <w:szCs w:val="24"/>
        </w:rPr>
        <w:t xml:space="preserve">(цель использования земельного участка, вид объекта, предполагаемого к размещению на землях или земельном участке)</w:t>
      </w:r>
      <w:r>
        <w:rPr>
          <w:sz w:val="24"/>
          <w:szCs w:val="24"/>
        </w:rPr>
      </w:r>
    </w:p>
    <w:p>
      <w:pPr>
        <w:pStyle w:val="920"/>
        <w:spacing w:line="271" w:lineRule="auto"/>
        <w:tabs>
          <w:tab w:val="left" w:pos="8395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на землях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</w:r>
    </w:p>
    <w:p>
      <w:pPr>
        <w:pStyle w:val="92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(муниципальной собственности, собственности субъекта Российской Федерации, государственной </w:t>
      </w:r>
      <w:r>
        <w:rPr>
          <w:sz w:val="24"/>
          <w:szCs w:val="24"/>
        </w:rPr>
        <w:t xml:space="preserve">неразграниченной</w:t>
      </w:r>
      <w:r>
        <w:rPr>
          <w:sz w:val="24"/>
          <w:szCs w:val="24"/>
        </w:rPr>
        <w:t xml:space="preserve"> собственности)</w:t>
      </w:r>
      <w:r>
        <w:rPr>
          <w:sz w:val="24"/>
          <w:szCs w:val="24"/>
        </w:rPr>
      </w:r>
    </w:p>
    <w:p>
      <w:pPr>
        <w:pStyle w:val="920"/>
        <w:rPr>
          <w:sz w:val="24"/>
          <w:szCs w:val="24"/>
        </w:rPr>
        <w:pBdr>
          <w:bottom w:val="singl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7"/>
        <w:jc w:val="both"/>
        <w:tabs>
          <w:tab w:val="left" w:pos="10056" w:leader="underscor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7"/>
        <w:jc w:val="both"/>
        <w:tabs>
          <w:tab w:val="left" w:pos="10056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на срок 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7"/>
        <w:jc w:val="center"/>
        <w:spacing w:after="3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(Указать количество месяцев)</w:t>
      </w:r>
      <w:r>
        <w:rPr>
          <w:sz w:val="24"/>
          <w:szCs w:val="24"/>
        </w:rPr>
      </w:r>
    </w:p>
    <w:p>
      <w:pPr>
        <w:pStyle w:val="920"/>
        <w:rPr>
          <w:sz w:val="24"/>
          <w:szCs w:val="24"/>
        </w:rPr>
        <w:pBdr>
          <w:bottom w:val="single" w:color="000000" w:sz="4" w:space="0"/>
        </w:pBdr>
      </w:pPr>
      <w:r>
        <w:rPr>
          <w:sz w:val="24"/>
          <w:szCs w:val="24"/>
        </w:rPr>
        <w:t xml:space="preserve">Кадастровый номер земельного участка (при наличии) _____________________________________</w:t>
      </w:r>
      <w:r>
        <w:rPr>
          <w:sz w:val="24"/>
          <w:szCs w:val="24"/>
        </w:rPr>
      </w:r>
    </w:p>
    <w:p>
      <w:pPr>
        <w:pStyle w:val="920"/>
        <w:rPr>
          <w:sz w:val="24"/>
          <w:szCs w:val="24"/>
        </w:rPr>
        <w:pBdr>
          <w:bottom w:val="singl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0"/>
        <w:rPr>
          <w:sz w:val="24"/>
          <w:szCs w:val="24"/>
          <w:vertAlign w:val="superscript"/>
        </w:rPr>
        <w:pBdr>
          <w:bottom w:val="single" w:color="000000" w:sz="4" w:space="0"/>
        </w:pBdr>
      </w:pPr>
      <w:r>
        <w:rPr>
          <w:sz w:val="24"/>
          <w:szCs w:val="24"/>
        </w:rPr>
        <w:t xml:space="preserve">Сведения о планируемой вырубке деревьев (при наличии)</w:t>
      </w:r>
      <w:r>
        <w:rPr>
          <w:rStyle w:val="898"/>
          <w:sz w:val="24"/>
          <w:szCs w:val="24"/>
        </w:rPr>
        <w:footnoteReference w:id="9"/>
      </w:r>
      <w:r>
        <w:rPr>
          <w:sz w:val="24"/>
          <w:szCs w:val="24"/>
          <w:vertAlign w:val="superscript"/>
        </w:rPr>
      </w:r>
    </w:p>
    <w:p>
      <w:pPr>
        <w:pStyle w:val="920"/>
        <w:rPr>
          <w:sz w:val="24"/>
          <w:szCs w:val="24"/>
        </w:rPr>
        <w:pBdr>
          <w:bottom w:val="singl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0"/>
        <w:tabs>
          <w:tab w:val="left" w:pos="9941" w:leader="underscor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0"/>
        <w:tabs>
          <w:tab w:val="left" w:pos="9941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Приложение: _________________________________________________________________________</w:t>
      </w:r>
      <w:r>
        <w:rPr>
          <w:sz w:val="24"/>
          <w:szCs w:val="24"/>
        </w:rPr>
      </w:r>
    </w:p>
    <w:p>
      <w:pPr>
        <w:pStyle w:val="920"/>
        <w:jc w:val="center"/>
        <w:tabs>
          <w:tab w:val="left" w:pos="9941" w:leader="underscore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(документы, которые представил заявитель)</w:t>
      </w:r>
      <w:r>
        <w:rPr>
          <w:i/>
          <w:iCs/>
          <w:sz w:val="24"/>
          <w:szCs w:val="24"/>
        </w:rPr>
      </w:r>
    </w:p>
    <w:p>
      <w:pPr>
        <w:spacing w:line="1" w:lineRule="exact"/>
      </w:pPr>
      <w:r>
        <w:t xml:space="preserve">П</w:t>
      </w:r>
      <w:r/>
    </w:p>
    <w:p>
      <w:pPr>
        <w:jc w:val="both"/>
        <w:rPr>
          <w:rFonts w:ascii="Courier New" w:hAnsi="Courier New" w:eastAsia="Calibri" w:cs="Courier New"/>
        </w:rPr>
      </w:pPr>
      <w:r>
        <w:rPr>
          <w:rFonts w:ascii="Courier New" w:hAnsi="Courier New" w:eastAsia="Calibri" w:cs="Courier New"/>
        </w:rPr>
        <w:t xml:space="preserve">Заявление принял: ____________________________ «___» _____________ 20__ г.</w:t>
      </w:r>
      <w:r>
        <w:rPr>
          <w:rFonts w:ascii="Courier New" w:hAnsi="Courier New" w:eastAsia="Calibri" w:cs="Courier New"/>
        </w:rPr>
      </w:r>
    </w:p>
    <w:p>
      <w:pPr>
        <w:jc w:val="both"/>
        <w:rPr>
          <w:rFonts w:ascii="Courier New" w:hAnsi="Courier New" w:eastAsia="Calibri" w:cs="Courier New"/>
        </w:rPr>
      </w:pPr>
      <w:r>
        <w:rPr>
          <w:rFonts w:ascii="Courier New" w:hAnsi="Courier New" w:eastAsia="Calibri" w:cs="Courier New"/>
        </w:rPr>
        <w:t xml:space="preserve">___________________________________________________________________________</w:t>
      </w:r>
      <w:r>
        <w:rPr>
          <w:rFonts w:ascii="Courier New" w:hAnsi="Courier New" w:eastAsia="Calibri" w:cs="Courier New"/>
        </w:rPr>
      </w:r>
    </w:p>
    <w:p>
      <w:pPr>
        <w:jc w:val="both"/>
        <w:rPr>
          <w:rFonts w:ascii="Courier New" w:hAnsi="Courier New" w:eastAsia="Calibri" w:cs="Courier New"/>
        </w:rPr>
      </w:pPr>
      <w:r>
        <w:rPr>
          <w:rFonts w:ascii="Courier New" w:hAnsi="Courier New" w:eastAsia="Calibri" w:cs="Courier New"/>
        </w:rPr>
        <w:t xml:space="preserve">             (Ф.И.О., подпись сотрудника, принявшего заявление)</w:t>
      </w:r>
      <w:r>
        <w:rPr>
          <w:rFonts w:ascii="Courier New" w:hAnsi="Courier New" w:eastAsia="Calibri" w:cs="Courier New"/>
        </w:rPr>
      </w:r>
    </w:p>
    <w:p>
      <w:pPr>
        <w:widowControl w:val="off"/>
      </w:pPr>
      <w:r/>
      <w:bookmarkStart w:id="17" w:name="Par588"/>
      <w:r/>
      <w:bookmarkEnd w:id="17"/>
      <w:r/>
      <w:r/>
    </w:p>
    <w:p>
      <w:pPr>
        <w:ind w:right="283"/>
        <w:jc w:val="both"/>
        <w:rPr>
          <w:rFonts w:eastAsia="Calibri"/>
        </w:rPr>
      </w:pPr>
      <w:r>
        <w:rPr>
          <w:rFonts w:eastAsia="Calibri"/>
        </w:rPr>
        <w:t xml:space="preserve">Результат рассмотрения заявления прошу:</w:t>
      </w:r>
      <w:r>
        <w:rPr>
          <w:rFonts w:eastAsia="Calibri"/>
        </w:rPr>
      </w:r>
    </w:p>
    <w:p>
      <w:pPr>
        <w:ind w:right="283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896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ind w:right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ind w:right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964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выдать на руки заявителю или уполномоченному лицу в Администрации</w:t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ind w:right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ind w:right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964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выдать на руки заявителю или уполномоченному лицу в МФЦ, </w:t>
            </w:r>
            <w:r>
              <w:rPr>
                <w:rFonts w:eastAsia="Calibri"/>
              </w:rPr>
              <w:t xml:space="preserve">расположенном</w:t>
            </w:r>
            <w:r>
              <w:rPr>
                <w:rFonts w:eastAsia="Calibri"/>
              </w:rPr>
              <w:t xml:space="preserve"> по адресу:</w:t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ind w:right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ind w:right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964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направить по почте по адресу:</w:t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ind w:right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ind w:right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964" w:type="dxa"/>
            <w:vAlign w:val="center"/>
            <w:textDirection w:val="lrTb"/>
            <w:noWrap w:val="false"/>
          </w:tcPr>
          <w:p>
            <w:pPr>
              <w:ind w:right="28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направить в электронной форме в личный кабинет на ПГУ ЛО / ЕПГУ</w:t>
            </w:r>
            <w:r>
              <w:rPr>
                <w:rFonts w:eastAsia="Calibri"/>
              </w:rPr>
            </w:r>
          </w:p>
        </w:tc>
      </w:tr>
    </w:tbl>
    <w:p>
      <w:pPr>
        <w:widowControl w:val="off"/>
      </w:pPr>
      <w:r/>
      <w:r/>
    </w:p>
    <w:p>
      <w:pPr>
        <w:pStyle w:val="918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</w:t>
      </w:r>
      <w:r>
        <w:rPr>
          <w:sz w:val="24"/>
          <w:szCs w:val="24"/>
        </w:rPr>
      </w:r>
    </w:p>
    <w:p>
      <w:pPr>
        <w:pStyle w:val="918"/>
        <w:ind w:left="1416" w:hanging="1416"/>
        <w:jc w:val="both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(наименование должности)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(подпись)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(фамилия и инициалы, уполномоченного лица </w:t>
      </w:r>
      <w:r>
        <w:rPr>
          <w:i/>
          <w:iCs/>
          <w:sz w:val="24"/>
          <w:szCs w:val="24"/>
        </w:rPr>
      </w:r>
    </w:p>
    <w:p>
      <w:pPr>
        <w:pStyle w:val="918"/>
        <w:ind w:left="6372" w:firstLine="708"/>
        <w:jc w:val="both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организации, направляющей заявление</w:t>
      </w:r>
      <w:r>
        <w:rPr>
          <w:i/>
          <w:iCs/>
          <w:sz w:val="24"/>
          <w:szCs w:val="24"/>
        </w:rPr>
      </w:r>
    </w:p>
    <w:p>
      <w:pPr>
        <w:pStyle w:val="918"/>
        <w:ind w:left="5738"/>
        <w:jc w:val="right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Дата ____________</w:t>
      </w:r>
      <w:r>
        <w:rPr>
          <w:sz w:val="24"/>
          <w:szCs w:val="24"/>
        </w:rPr>
      </w:r>
    </w:p>
    <w:p>
      <w:pPr>
        <w:pStyle w:val="918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38"/>
        <w:jc w:val="right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38"/>
        <w:jc w:val="righ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Приложение 5 </w:t>
      </w:r>
      <w:r>
        <w:rPr>
          <w:sz w:val="24"/>
          <w:szCs w:val="24"/>
        </w:rPr>
      </w:r>
    </w:p>
    <w:p>
      <w:pPr>
        <w:pStyle w:val="918"/>
        <w:ind w:left="5738"/>
        <w:jc w:val="righ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sz w:val="24"/>
          <w:szCs w:val="24"/>
        </w:rPr>
      </w:r>
    </w:p>
    <w:p>
      <w:pPr>
        <w:pStyle w:val="922"/>
        <w:keepLines/>
        <w:keepNext/>
        <w:spacing w:after="700" w:line="240" w:lineRule="auto"/>
        <w:rPr>
          <w:sz w:val="24"/>
          <w:szCs w:val="24"/>
        </w:rPr>
      </w:pPr>
      <w:r/>
      <w:bookmarkStart w:id="18" w:name="bookmark7"/>
      <w:r/>
      <w:r>
        <w:rPr>
          <w:sz w:val="24"/>
          <w:szCs w:val="24"/>
        </w:rPr>
      </w:r>
    </w:p>
    <w:p>
      <w:pPr>
        <w:pStyle w:val="922"/>
        <w:keepLines/>
        <w:keepNext/>
        <w:spacing w:after="7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Форма решения об отказе в приеме документов</w:t>
      </w:r>
      <w:bookmarkEnd w:id="18"/>
      <w:r/>
      <w:r>
        <w:rPr>
          <w:sz w:val="24"/>
          <w:szCs w:val="24"/>
        </w:rPr>
      </w:r>
    </w:p>
    <w:p>
      <w:pPr>
        <w:pStyle w:val="919"/>
        <w:spacing w:after="380"/>
        <w:rPr>
          <w:sz w:val="24"/>
          <w:szCs w:val="24"/>
        </w:rPr>
        <w:pBdr>
          <w:top w:val="single" w:color="000000" w:sz="4" w:space="0"/>
        </w:pBdr>
      </w:pPr>
      <w:r>
        <w:rPr>
          <w:sz w:val="24"/>
          <w:szCs w:val="24"/>
        </w:rPr>
        <w:t xml:space="preserve">(наименование уполномоченного органа местного самоуправления)</w:t>
      </w:r>
      <w:r>
        <w:rPr>
          <w:sz w:val="24"/>
          <w:szCs w:val="24"/>
        </w:rPr>
      </w:r>
    </w:p>
    <w:p>
      <w:pPr>
        <w:pStyle w:val="918"/>
        <w:jc w:val="right"/>
        <w:spacing w:after="700"/>
        <w:tabs>
          <w:tab w:val="left" w:pos="3422" w:leader="underscore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Кому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8"/>
        <w:jc w:val="center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РЕШЕНИЕ</w:t>
      </w:r>
      <w:r>
        <w:rPr>
          <w:sz w:val="24"/>
          <w:szCs w:val="24"/>
        </w:rPr>
      </w:r>
    </w:p>
    <w:p>
      <w:pPr>
        <w:pStyle w:val="918"/>
        <w:jc w:val="center"/>
        <w:spacing w:after="320"/>
        <w:tabs>
          <w:tab w:val="left" w:pos="4279" w:leader="underscore"/>
          <w:tab w:val="left" w:pos="4443" w:leader="none"/>
          <w:tab w:val="left" w:pos="6739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Об отказе в приеме документов, необходимых для предоставления услуги</w:t>
      </w:r>
      <w:r>
        <w:rPr>
          <w:sz w:val="24"/>
          <w:szCs w:val="24"/>
        </w:rPr>
        <w:br/>
        <w:t xml:space="preserve">№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8"/>
        <w:ind w:firstLine="700"/>
        <w:jc w:val="both"/>
        <w:spacing w:after="0"/>
        <w:tabs>
          <w:tab w:val="left" w:pos="9833" w:leader="underscore"/>
          <w:tab w:val="left" w:pos="99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находящихся в муниципальной собственн</w:t>
      </w:r>
      <w:r>
        <w:rPr>
          <w:sz w:val="24"/>
          <w:szCs w:val="24"/>
        </w:rPr>
        <w:t xml:space="preserve">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без предоставления земельного участка и установления сервитута, публичного сервитута» от ______________№________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  <w:r>
        <w:rPr>
          <w:sz w:val="24"/>
          <w:szCs w:val="24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3917"/>
        <w:gridCol w:w="4829"/>
      </w:tblGrid>
      <w:tr>
        <w:tblPrEx/>
        <w:trPr>
          <w:jc w:val="center"/>
          <w:trHeight w:val="2150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1324" w:type="dxa"/>
            <w:vAlign w:val="center"/>
            <w:textDirection w:val="lrTb"/>
            <w:noWrap w:val="false"/>
          </w:tcPr>
          <w:p>
            <w:pPr>
              <w:pStyle w:val="923"/>
              <w:jc w:val="center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пункта </w:t>
            </w:r>
            <w:r>
              <w:rPr>
                <w:sz w:val="24"/>
                <w:szCs w:val="24"/>
              </w:rPr>
              <w:t xml:space="preserve">админис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тративного</w:t>
            </w:r>
            <w:r>
              <w:rPr>
                <w:sz w:val="24"/>
                <w:szCs w:val="24"/>
              </w:rPr>
              <w:t xml:space="preserve"> регламента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917" w:type="dxa"/>
            <w:vAlign w:val="center"/>
            <w:textDirection w:val="lrTb"/>
            <w:noWrap w:val="false"/>
          </w:tcPr>
          <w:p>
            <w:pPr>
              <w:pStyle w:val="923"/>
              <w:jc w:val="center"/>
              <w:spacing w:before="10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основания для отказа в соответствии с единым стандартом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pStyle w:val="923"/>
              <w:jc w:val="center"/>
              <w:spacing w:before="10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причин отказа в предоставлении услуги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472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pStyle w:val="923"/>
              <w:spacing w:before="10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соответствующий (</w:t>
            </w:r>
            <w:r>
              <w:rPr>
                <w:sz w:val="24"/>
                <w:szCs w:val="24"/>
              </w:rPr>
              <w:t xml:space="preserve">ие</w:t>
            </w:r>
            <w:r>
              <w:rPr>
                <w:sz w:val="24"/>
                <w:szCs w:val="24"/>
              </w:rPr>
              <w:t xml:space="preserve">) номе</w:t>
            </w:r>
            <w:r>
              <w:rPr>
                <w:sz w:val="24"/>
                <w:szCs w:val="24"/>
              </w:rPr>
              <w:t xml:space="preserve">р(</w:t>
            </w:r>
            <w:r>
              <w:rPr>
                <w:sz w:val="24"/>
                <w:szCs w:val="24"/>
              </w:rPr>
              <w:t xml:space="preserve">а) пункта административного регламента, указанные в пункте 2.9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17" w:type="dxa"/>
            <w:vAlign w:val="center"/>
            <w:textDirection w:val="lrTb"/>
            <w:noWrap w:val="false"/>
          </w:tcPr>
          <w:p>
            <w:pPr>
              <w:pStyle w:val="923"/>
              <w:jc w:val="both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каждое основание, послужившее причиной отказа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pStyle w:val="923"/>
              <w:spacing w:after="0"/>
              <w:tabs>
                <w:tab w:val="left" w:pos="1675" w:leader="none"/>
                <w:tab w:val="left" w:pos="376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</w:t>
            </w:r>
            <w:r>
              <w:rPr>
                <w:sz w:val="24"/>
                <w:szCs w:val="24"/>
              </w:rPr>
              <w:tab/>
              <w:t xml:space="preserve">основания такого вывода</w:t>
            </w:r>
            <w:r>
              <w:rPr>
                <w:sz w:val="24"/>
                <w:szCs w:val="24"/>
              </w:rPr>
            </w:r>
          </w:p>
          <w:p>
            <w:pPr>
              <w:pStyle w:val="92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1838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 w:val="false"/>
          </w:tcPr>
          <w:p>
            <w:pPr>
              <w:pStyle w:val="923"/>
              <w:spacing w:before="10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7" w:type="dxa"/>
            <w:textDirection w:val="lrTb"/>
            <w:noWrap w:val="false"/>
          </w:tcPr>
          <w:p>
            <w:pPr>
              <w:pStyle w:val="923"/>
              <w:jc w:val="both"/>
              <w:spacing w:before="10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9" w:type="dxa"/>
            <w:textDirection w:val="lrTb"/>
            <w:noWrap w:val="false"/>
          </w:tcPr>
          <w:p>
            <w:pPr>
              <w:pStyle w:val="92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59" w:line="1" w:lineRule="exact"/>
      </w:pPr>
      <w:r/>
      <w:r/>
    </w:p>
    <w:p>
      <w:pPr>
        <w:pStyle w:val="918"/>
        <w:spacing w:after="60"/>
        <w:tabs>
          <w:tab w:val="left" w:pos="9907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Дополнительно информируем: 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918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Вы вправе повторно обратиться с заявлением о предоставлении муниципальной услуги после устранения указанных нарушений.</w:t>
      </w:r>
      <w:r>
        <w:rPr>
          <w:sz w:val="24"/>
          <w:szCs w:val="24"/>
        </w:rPr>
      </w:r>
    </w:p>
    <w:p>
      <w:pPr>
        <w:pStyle w:val="918"/>
        <w:jc w:val="both"/>
        <w:spacing w:after="0"/>
        <w:tabs>
          <w:tab w:val="left" w:pos="9907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5760"/>
        <w:jc w:val="right"/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Приложение 6</w:t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к административному регламенту</w:t>
      </w:r>
      <w:r>
        <w:rPr>
          <w:rFonts w:eastAsiaTheme="minorEastAsia"/>
        </w:rPr>
      </w:r>
    </w:p>
    <w:p>
      <w:pPr>
        <w:ind w:left="4536"/>
        <w:jc w:val="both"/>
        <w:spacing w:line="360" w:lineRule="auto"/>
      </w:pPr>
      <w:r/>
      <w:r/>
    </w:p>
    <w:p>
      <w:pPr>
        <w:ind w:left="4536"/>
        <w:jc w:val="both"/>
        <w:spacing w:line="360" w:lineRule="auto"/>
      </w:pPr>
      <w:r>
        <w:t xml:space="preserve">В администрацию ___________________________________</w:t>
      </w:r>
      <w:r/>
    </w:p>
    <w:p>
      <w:pPr>
        <w:ind w:left="4536"/>
        <w:jc w:val="both"/>
        <w:spacing w:line="360" w:lineRule="auto"/>
      </w:pPr>
      <w:r>
        <w:t xml:space="preserve">От:________________________________________</w:t>
      </w:r>
      <w:r/>
    </w:p>
    <w:p>
      <w:pPr>
        <w:ind w:left="4536"/>
        <w:jc w:val="both"/>
        <w:spacing w:line="360" w:lineRule="auto"/>
      </w:pPr>
      <w:r>
        <w:t xml:space="preserve">(Ф.И.О. физического лица и адрес проживания / наименование организации и ИНН)</w:t>
      </w:r>
      <w:r/>
    </w:p>
    <w:p>
      <w:pPr>
        <w:ind w:left="4536"/>
        <w:jc w:val="both"/>
        <w:spacing w:line="360" w:lineRule="auto"/>
      </w:pPr>
      <w:r>
        <w:t xml:space="preserve">___________________________________________ </w:t>
      </w:r>
      <w:r/>
    </w:p>
    <w:p>
      <w:pPr>
        <w:ind w:left="4536"/>
        <w:jc w:val="both"/>
        <w:spacing w:line="360" w:lineRule="auto"/>
      </w:pPr>
      <w:r>
        <w:t xml:space="preserve">(Ф.И.О. представителя заявителя и реквизиты доверенности)</w:t>
      </w:r>
      <w:r/>
    </w:p>
    <w:p>
      <w:pPr>
        <w:ind w:left="4536"/>
        <w:jc w:val="both"/>
        <w:spacing w:line="360" w:lineRule="auto"/>
      </w:pPr>
      <w:r>
        <w:t xml:space="preserve">___________________________________________</w:t>
      </w:r>
      <w:r/>
    </w:p>
    <w:p>
      <w:pPr>
        <w:ind w:left="4536"/>
        <w:jc w:val="both"/>
        <w:spacing w:line="360" w:lineRule="auto"/>
      </w:pPr>
      <w:r>
        <w:t xml:space="preserve">Контактная информация:</w:t>
      </w:r>
      <w:r/>
    </w:p>
    <w:p>
      <w:pPr>
        <w:ind w:left="4536"/>
        <w:jc w:val="both"/>
        <w:spacing w:line="360" w:lineRule="auto"/>
      </w:pPr>
      <w:r>
        <w:t xml:space="preserve">тел. ___________</w:t>
      </w:r>
      <w:r>
        <w:t xml:space="preserve">___________________________</w:t>
      </w:r>
      <w:r/>
    </w:p>
    <w:p>
      <w:pPr>
        <w:ind w:left="4536"/>
        <w:jc w:val="both"/>
        <w:spacing w:line="360" w:lineRule="auto"/>
      </w:pPr>
      <w:r>
        <w:t xml:space="preserve">эл</w:t>
      </w:r>
      <w:r>
        <w:t xml:space="preserve">. почта ___________</w:t>
      </w:r>
      <w:r>
        <w:t xml:space="preserve">________________________</w:t>
      </w:r>
      <w:r/>
    </w:p>
    <w:p>
      <w:pPr>
        <w:jc w:val="center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 w:val="off"/>
        <w:rPr>
          <w:b/>
        </w:rPr>
      </w:pPr>
      <w:r>
        <w:rPr>
          <w:b/>
          <w:bCs/>
        </w:rPr>
        <w:t xml:space="preserve">ЗАЯВЛЕНИЕ</w:t>
      </w:r>
      <w:r>
        <w:rPr>
          <w:b/>
        </w:rPr>
      </w:r>
    </w:p>
    <w:p>
      <w:pPr>
        <w:jc w:val="center"/>
        <w:spacing w:after="620"/>
        <w:widowControl w:val="off"/>
      </w:pPr>
      <w:r>
        <w:rPr>
          <w:bCs/>
        </w:rPr>
        <w:t xml:space="preserve">об исправлении допущенных опечаток и (или) ошибок в выданных в</w:t>
      </w:r>
      <w:r>
        <w:rPr>
          <w:bCs/>
        </w:rPr>
        <w:br/>
        <w:t xml:space="preserve">результате предоставления муниципальной услуги документах</w:t>
      </w:r>
      <w:r/>
    </w:p>
    <w:p>
      <w:pPr>
        <w:widowControl w:val="off"/>
        <w:tabs>
          <w:tab w:val="left" w:pos="10002" w:leader="underscore"/>
          <w:tab w:val="left" w:pos="10146" w:leader="none"/>
        </w:tabs>
      </w:pPr>
      <w:r>
        <w:rPr>
          <w:bCs/>
        </w:rPr>
        <w:t xml:space="preserve">Прошу исправить опечатку и (или) ошибку </w:t>
      </w:r>
      <w:r>
        <w:rPr>
          <w:bCs/>
        </w:rPr>
        <w:t xml:space="preserve">в</w:t>
      </w:r>
      <w:r>
        <w:t xml:space="preserve"> </w:t>
      </w:r>
      <w:r>
        <w:tab/>
      </w:r>
      <w:r/>
    </w:p>
    <w:p>
      <w:pPr>
        <w:widowControl w:val="off"/>
        <w:tabs>
          <w:tab w:val="left" w:pos="10002" w:leader="underscore"/>
          <w:tab w:val="left" w:pos="10146" w:leader="none"/>
        </w:tabs>
      </w:pPr>
      <w:r>
        <w:tab/>
        <w:t xml:space="preserve">.</w:t>
      </w:r>
      <w:r/>
    </w:p>
    <w:p>
      <w:pPr>
        <w:jc w:val="center"/>
        <w:spacing w:after="120"/>
        <w:widowControl w:val="off"/>
        <w:rPr>
          <w:i/>
          <w:iCs/>
        </w:rPr>
      </w:pPr>
      <w:r>
        <w:t xml:space="preserve">(указываются реквизиты и название документа, выданного уполномоченным органом в результате предоставления муниципальной услуги)</w:t>
      </w:r>
      <w:r>
        <w:rPr>
          <w:i/>
          <w:iCs/>
        </w:rPr>
      </w:r>
    </w:p>
    <w:p>
      <w:pPr>
        <w:jc w:val="both"/>
        <w:spacing w:after="60"/>
        <w:widowControl w:val="off"/>
        <w:tabs>
          <w:tab w:val="left" w:pos="10002" w:leader="underscor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spacing w:after="60"/>
        <w:widowControl w:val="off"/>
        <w:tabs>
          <w:tab w:val="left" w:pos="10002" w:leader="underscore"/>
        </w:tabs>
      </w:pPr>
      <w:r>
        <w:rPr>
          <w:bCs/>
        </w:rPr>
        <w:t xml:space="preserve">Приложение (при наличии):</w:t>
      </w:r>
      <w:r>
        <w:t xml:space="preserve"> </w:t>
      </w:r>
      <w:r>
        <w:tab/>
        <w:t xml:space="preserve">.</w:t>
      </w:r>
      <w:r/>
    </w:p>
    <w:p>
      <w:pPr>
        <w:ind w:left="2124" w:right="600"/>
        <w:jc w:val="both"/>
        <w:spacing w:after="700"/>
        <w:widowControl w:val="off"/>
        <w:rPr>
          <w:i/>
          <w:iCs/>
        </w:rPr>
      </w:pPr>
      <w:r>
        <w:t xml:space="preserve">      (прилагаются материалы, обосновывающие наличие опечатки и (или) ошибки)</w:t>
      </w:r>
      <w:r>
        <w:rPr>
          <w:i/>
          <w:iCs/>
        </w:rPr>
      </w:r>
    </w:p>
    <w:p>
      <w:pPr>
        <w:jc w:val="both"/>
        <w:spacing w:after="60"/>
        <w:widowControl w:val="off"/>
        <w:tabs>
          <w:tab w:val="left" w:pos="10002" w:leader="underscore"/>
        </w:tabs>
        <w:rPr>
          <w:bCs/>
        </w:rPr>
      </w:pPr>
      <w:r>
        <w:rPr>
          <w:bCs/>
        </w:rPr>
        <w:t xml:space="preserve">Подпись заявителя </w:t>
      </w:r>
      <w:r>
        <w:rPr>
          <w:bCs/>
        </w:rPr>
        <w:tab/>
      </w:r>
      <w:r>
        <w:rPr>
          <w:bCs/>
        </w:rPr>
      </w:r>
    </w:p>
    <w:p>
      <w:pPr>
        <w:jc w:val="both"/>
        <w:spacing w:after="60"/>
        <w:widowControl w:val="off"/>
        <w:tabs>
          <w:tab w:val="left" w:pos="10002" w:leader="underscor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spacing w:after="60"/>
        <w:widowControl w:val="off"/>
        <w:tabs>
          <w:tab w:val="left" w:pos="10002" w:leader="underscore"/>
        </w:tabs>
      </w:pPr>
      <w:r>
        <w:rPr>
          <w:bCs/>
        </w:rPr>
        <w:t xml:space="preserve">Дата</w:t>
      </w:r>
      <w:r>
        <w:t xml:space="preserve"> _______</w:t>
      </w:r>
      <w:r/>
    </w:p>
    <w:p>
      <w:pPr>
        <w:jc w:val="both"/>
        <w:spacing w:after="60"/>
        <w:widowControl w:val="off"/>
        <w:tabs>
          <w:tab w:val="left" w:pos="10002" w:leader="underscore"/>
        </w:tabs>
      </w:pPr>
      <w:r/>
      <w:r/>
    </w:p>
    <w:p>
      <w:pPr>
        <w:jc w:val="both"/>
        <w:spacing w:after="60"/>
        <w:widowControl w:val="off"/>
        <w:tabs>
          <w:tab w:val="left" w:pos="10002" w:leader="underscore"/>
        </w:tabs>
      </w:pPr>
      <w:r>
        <w:t xml:space="preserve">М.П. (при наличии)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sectPr>
      <w:footerReference w:type="default" r:id="rId9"/>
      <w:footerReference w:type="even" r:id="rId10"/>
      <w:footnotePr/>
      <w:endnotePr/>
      <w:type w:val="nextPage"/>
      <w:pgSz w:w="11905" w:h="16838" w:orient="portrait"/>
      <w:pgMar w:top="426" w:right="850" w:bottom="1134" w:left="127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Times New Roman">
    <w:panose1 w:val="02020603050405020304"/>
  </w:font>
  <w:font w:name="Wingdings">
    <w:panose1 w:val="05010000000000000000"/>
  </w:font>
  <w:font w:name="SimSun">
    <w:panose1 w:val="02020603020101020101"/>
  </w:font>
  <w:font w:name="Liberation Serif">
    <w:panose1 w:val="02020603050405020304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Symbol">
    <w:panose1 w:val="05010000000000000000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80"/>
      </w:rPr>
      <w:framePr w:wrap="around" w:vAnchor="text" w:hAnchor="margin" w:xAlign="right" w:y="1"/>
    </w:pPr>
    <w:r/>
    <w:r>
      <w:rPr>
        <w:rStyle w:val="880"/>
      </w:rPr>
    </w:r>
  </w:p>
  <w:p>
    <w:pPr>
      <w:pStyle w:val="87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80"/>
      </w:rPr>
      <w:framePr w:wrap="around" w:vAnchor="text" w:hAnchor="margin" w:xAlign="right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</w:p>
  <w:p>
    <w:pPr>
      <w:pStyle w:val="87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17"/>
      </w:pPr>
      <w:r>
        <w:rPr>
          <w:rFonts w:ascii="Microsoft Sans Serif" w:hAnsi="Microsoft Sans Serif" w:eastAsia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hAnsi="Microsoft Sans Serif" w:eastAsia="Microsoft Sans Serif" w:cs="Microsoft Sans Serif"/>
          <w:sz w:val="18"/>
          <w:szCs w:val="13"/>
        </w:rPr>
        <w:t xml:space="preserve"> </w:t>
      </w:r>
      <w:r>
        <w:t xml:space="preserve">Выдается в случае подачи заявления</w:t>
      </w:r>
      <w:r>
        <w:t xml:space="preserve">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  <w:r/>
    </w:p>
  </w:footnote>
  <w:footnote w:id="3">
    <w:p>
      <w:pPr>
        <w:pStyle w:val="917"/>
      </w:pPr>
      <w:r>
        <w:rPr>
          <w:rFonts w:ascii="Microsoft Sans Serif" w:hAnsi="Microsoft Sans Serif" w:eastAsia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hAnsi="Microsoft Sans Serif" w:eastAsia="Microsoft Sans Serif" w:cs="Microsoft Sans Serif"/>
          <w:sz w:val="13"/>
          <w:szCs w:val="13"/>
        </w:rPr>
        <w:t xml:space="preserve"> </w:t>
      </w:r>
      <w:r>
        <w:t xml:space="preserve">Указывается, если разрешение выдается в отношении земельного участка</w:t>
      </w:r>
      <w:r/>
    </w:p>
  </w:footnote>
  <w:footnote w:id="4">
    <w:p>
      <w:pPr>
        <w:pStyle w:val="917"/>
        <w:jc w:val="both"/>
      </w:pPr>
      <w:r>
        <w:rPr>
          <w:rFonts w:ascii="Microsoft Sans Serif" w:hAnsi="Microsoft Sans Serif" w:eastAsia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hAnsi="Microsoft Sans Serif" w:eastAsia="Microsoft Sans Serif" w:cs="Microsoft Sans Serif"/>
          <w:sz w:val="13"/>
          <w:szCs w:val="13"/>
        </w:rPr>
        <w:t xml:space="preserve"> </w:t>
      </w:r>
      <w:r>
        <w:t xml:space="preserve">Если планируется использовать земли или часть земельного участка</w:t>
      </w:r>
      <w:r/>
    </w:p>
  </w:footnote>
  <w:footnote w:id="5">
    <w:p>
      <w:pPr>
        <w:pStyle w:val="917"/>
      </w:pPr>
      <w:r>
        <w:rPr>
          <w:rFonts w:ascii="Microsoft Sans Serif" w:hAnsi="Microsoft Sans Serif" w:eastAsia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hAnsi="Microsoft Sans Serif" w:eastAsia="Microsoft Sans Serif" w:cs="Microsoft Sans Serif"/>
          <w:sz w:val="18"/>
          <w:szCs w:val="13"/>
        </w:rPr>
        <w:t xml:space="preserve"> </w:t>
      </w:r>
      <w:r>
        <w:t xml:space="preserve"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  <w:r/>
    </w:p>
  </w:footnote>
  <w:footnote w:id="6">
    <w:p>
      <w:pPr>
        <w:pStyle w:val="917"/>
      </w:pPr>
      <w:r>
        <w:rPr>
          <w:rFonts w:ascii="Microsoft Sans Serif" w:hAnsi="Microsoft Sans Serif" w:eastAsia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hAnsi="Microsoft Sans Serif" w:eastAsia="Microsoft Sans Serif" w:cs="Microsoft Sans Serif"/>
          <w:sz w:val="13"/>
          <w:szCs w:val="13"/>
        </w:rPr>
        <w:t xml:space="preserve"> </w:t>
      </w:r>
      <w:r>
        <w:t xml:space="preserve">Указывается, если разрешение выдается в отношении земельного участка</w:t>
      </w:r>
      <w:r/>
    </w:p>
  </w:footnote>
  <w:footnote w:id="7">
    <w:p>
      <w:pPr>
        <w:pStyle w:val="893"/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заявления может быть указано в соответствии с </w:t>
      </w:r>
      <w:r>
        <w:rPr>
          <w:rFonts w:ascii="Times New Roman" w:hAnsi="Times New Roman" w:cs="Times New Roman"/>
          <w:sz w:val="18"/>
          <w:szCs w:val="18"/>
        </w:rPr>
        <w:t xml:space="preserve">нормативным правовым актом субъекта</w:t>
      </w:r>
      <w:r>
        <w:rPr>
          <w:rFonts w:ascii="Times New Roman" w:hAnsi="Times New Roman" w:cs="Times New Roman"/>
          <w:sz w:val="18"/>
          <w:szCs w:val="18"/>
        </w:rPr>
        <w:t xml:space="preserve"> Российской Федерации</w:t>
      </w:r>
      <w:r>
        <w:t xml:space="preserve">  </w:t>
      </w:r>
      <w:r/>
    </w:p>
  </w:footnote>
  <w:footnote w:id="8">
    <w:p>
      <w:pPr>
        <w:pStyle w:val="893"/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Указать, если требуется использование только части земельного участка</w:t>
      </w:r>
      <w:r>
        <w:t xml:space="preserve">  </w:t>
      </w:r>
      <w:r/>
    </w:p>
  </w:footnote>
  <w:footnote w:id="9">
    <w:p>
      <w:pPr>
        <w:pStyle w:val="893"/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Укажите количество и вид деревьев и кустарников, которые необходимо вырубить в связи с использованием земельного участка</w:t>
      </w:r>
      <w:r>
        <w:t xml:space="preserve">  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29"/>
      <w:numFmt w:val="decimal"/>
      <w:isLgl w:val="false"/>
      <w:suff w:val="tab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4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5"/>
  </w:num>
  <w:num w:numId="2">
    <w:abstractNumId w:val="31"/>
  </w:num>
  <w:num w:numId="3">
    <w:abstractNumId w:val="38"/>
  </w:num>
  <w:num w:numId="4">
    <w:abstractNumId w:val="42"/>
  </w:num>
  <w:num w:numId="5">
    <w:abstractNumId w:val="9"/>
  </w:num>
  <w:num w:numId="6">
    <w:abstractNumId w:val="1"/>
  </w:num>
  <w:num w:numId="7">
    <w:abstractNumId w:val="36"/>
  </w:num>
  <w:num w:numId="8">
    <w:abstractNumId w:val="44"/>
  </w:num>
  <w:num w:numId="9">
    <w:abstractNumId w:val="2"/>
  </w:num>
  <w:num w:numId="10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6"/>
  </w:num>
  <w:num w:numId="21">
    <w:abstractNumId w:val="28"/>
  </w:num>
  <w:num w:numId="22">
    <w:abstractNumId w:val="22"/>
  </w:num>
  <w:num w:numId="23">
    <w:abstractNumId w:val="3"/>
  </w:num>
  <w:num w:numId="24">
    <w:abstractNumId w:val="23"/>
  </w:num>
  <w:num w:numId="25">
    <w:abstractNumId w:val="0"/>
  </w:num>
  <w:num w:numId="26">
    <w:abstractNumId w:val="12"/>
  </w:num>
  <w:num w:numId="27">
    <w:abstractNumId w:val="45"/>
  </w:num>
  <w:num w:numId="28">
    <w:abstractNumId w:val="30"/>
  </w:num>
  <w:num w:numId="29">
    <w:abstractNumId w:val="27"/>
  </w:num>
  <w:num w:numId="30">
    <w:abstractNumId w:val="41"/>
  </w:num>
  <w:num w:numId="31">
    <w:abstractNumId w:val="10"/>
  </w:num>
  <w:num w:numId="32">
    <w:abstractNumId w:val="20"/>
  </w:num>
  <w:num w:numId="33">
    <w:abstractNumId w:val="14"/>
  </w:num>
  <w:num w:numId="34">
    <w:abstractNumId w:val="24"/>
  </w:num>
  <w:num w:numId="35">
    <w:abstractNumId w:val="26"/>
  </w:num>
  <w:num w:numId="36">
    <w:abstractNumId w:val="32"/>
  </w:num>
  <w:num w:numId="37">
    <w:abstractNumId w:val="11"/>
  </w:num>
  <w:num w:numId="38">
    <w:abstractNumId w:val="4"/>
  </w:num>
  <w:num w:numId="39">
    <w:abstractNumId w:val="16"/>
  </w:num>
  <w:num w:numId="40">
    <w:abstractNumId w:val="33"/>
  </w:num>
  <w:num w:numId="41">
    <w:abstractNumId w:val="37"/>
  </w:num>
  <w:num w:numId="42">
    <w:abstractNumId w:val="25"/>
  </w:num>
  <w:num w:numId="43">
    <w:abstractNumId w:val="21"/>
  </w:num>
  <w:num w:numId="44">
    <w:abstractNumId w:val="46"/>
  </w:num>
  <w:num w:numId="45">
    <w:abstractNumId w:val="29"/>
  </w:num>
  <w:num w:numId="46">
    <w:abstractNumId w:val="18"/>
  </w:num>
  <w:num w:numId="47">
    <w:abstractNumId w:val="4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74"/>
    <w:link w:val="87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74"/>
    <w:link w:val="87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71"/>
    <w:next w:val="8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71"/>
    <w:next w:val="8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71"/>
    <w:next w:val="8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71"/>
    <w:next w:val="8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71"/>
    <w:next w:val="8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71"/>
    <w:next w:val="8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71"/>
    <w:next w:val="8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71"/>
    <w:next w:val="8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74"/>
    <w:link w:val="34"/>
    <w:uiPriority w:val="10"/>
    <w:rPr>
      <w:sz w:val="48"/>
      <w:szCs w:val="48"/>
    </w:rPr>
  </w:style>
  <w:style w:type="paragraph" w:styleId="36">
    <w:name w:val="Subtitle"/>
    <w:basedOn w:val="871"/>
    <w:next w:val="8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74"/>
    <w:link w:val="36"/>
    <w:uiPriority w:val="11"/>
    <w:rPr>
      <w:sz w:val="24"/>
      <w:szCs w:val="24"/>
    </w:rPr>
  </w:style>
  <w:style w:type="paragraph" w:styleId="38">
    <w:name w:val="Quote"/>
    <w:basedOn w:val="871"/>
    <w:next w:val="8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71"/>
    <w:next w:val="8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74"/>
    <w:link w:val="888"/>
    <w:uiPriority w:val="99"/>
  </w:style>
  <w:style w:type="character" w:styleId="45">
    <w:name w:val="Footer Char"/>
    <w:basedOn w:val="874"/>
    <w:link w:val="879"/>
    <w:uiPriority w:val="99"/>
  </w:style>
  <w:style w:type="paragraph" w:styleId="46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79"/>
    <w:uiPriority w:val="99"/>
  </w:style>
  <w:style w:type="table" w:styleId="49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93"/>
    <w:uiPriority w:val="99"/>
    <w:rPr>
      <w:sz w:val="18"/>
    </w:rPr>
  </w:style>
  <w:style w:type="paragraph" w:styleId="178">
    <w:name w:val="endnote text"/>
    <w:basedOn w:val="8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74"/>
    <w:uiPriority w:val="99"/>
    <w:semiHidden/>
    <w:unhideWhenUsed/>
    <w:rPr>
      <w:vertAlign w:val="superscript"/>
    </w:rPr>
  </w:style>
  <w:style w:type="paragraph" w:styleId="181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rPr>
      <w:sz w:val="24"/>
      <w:szCs w:val="24"/>
    </w:rPr>
  </w:style>
  <w:style w:type="paragraph" w:styleId="872">
    <w:name w:val="Heading 1"/>
    <w:basedOn w:val="871"/>
    <w:next w:val="871"/>
    <w:qFormat/>
    <w:pPr>
      <w:keepNext/>
      <w:outlineLvl w:val="0"/>
    </w:pPr>
    <w:rPr>
      <w:szCs w:val="20"/>
    </w:rPr>
  </w:style>
  <w:style w:type="paragraph" w:styleId="873">
    <w:name w:val="Heading 2"/>
    <w:basedOn w:val="871"/>
    <w:next w:val="871"/>
    <w:link w:val="8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table" w:styleId="877">
    <w:name w:val="Table Grid"/>
    <w:basedOn w:val="87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8" w:customStyle="1">
    <w:name w:val="Таблица 1"/>
    <w:basedOn w:val="871"/>
    <w:pPr>
      <w:jc w:val="both"/>
      <w:spacing w:before="240" w:line="300" w:lineRule="auto"/>
      <w:widowControl w:val="off"/>
    </w:pPr>
    <w:rPr>
      <w:rFonts w:ascii="Arial" w:hAnsi="Arial"/>
      <w:b/>
      <w:bCs/>
      <w:sz w:val="20"/>
      <w:szCs w:val="20"/>
      <w:lang w:eastAsia="en-US"/>
    </w:rPr>
  </w:style>
  <w:style w:type="paragraph" w:styleId="879">
    <w:name w:val="Footer"/>
    <w:basedOn w:val="871"/>
    <w:link w:val="884"/>
    <w:uiPriority w:val="99"/>
    <w:pPr>
      <w:tabs>
        <w:tab w:val="center" w:pos="4677" w:leader="none"/>
        <w:tab w:val="right" w:pos="9355" w:leader="none"/>
      </w:tabs>
    </w:pPr>
  </w:style>
  <w:style w:type="character" w:styleId="880">
    <w:name w:val="page number"/>
    <w:basedOn w:val="874"/>
  </w:style>
  <w:style w:type="character" w:styleId="881" w:customStyle="1">
    <w:name w:val="WW8Num2z0"/>
    <w:rPr>
      <w:rFonts w:ascii="Symbol" w:hAnsi="Symbol"/>
    </w:rPr>
  </w:style>
  <w:style w:type="paragraph" w:styleId="882" w:customStyle="1">
    <w:name w:val="Знак Знак Знак Знак Знак Знак Знак"/>
    <w:basedOn w:val="8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883">
    <w:name w:val="Hyperlink"/>
    <w:uiPriority w:val="99"/>
    <w:rPr>
      <w:color w:val="0000ff"/>
      <w:u w:val="single"/>
    </w:rPr>
  </w:style>
  <w:style w:type="character" w:styleId="884" w:customStyle="1">
    <w:name w:val="Нижний колонтитул Знак"/>
    <w:link w:val="879"/>
    <w:uiPriority w:val="99"/>
    <w:rPr>
      <w:sz w:val="24"/>
      <w:szCs w:val="24"/>
    </w:rPr>
  </w:style>
  <w:style w:type="paragraph" w:styleId="885">
    <w:name w:val="Balloon Text"/>
    <w:basedOn w:val="871"/>
    <w:link w:val="886"/>
    <w:uiPriority w:val="99"/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basedOn w:val="874"/>
    <w:link w:val="885"/>
    <w:uiPriority w:val="99"/>
    <w:rPr>
      <w:rFonts w:ascii="Tahoma" w:hAnsi="Tahoma" w:cs="Tahoma"/>
      <w:sz w:val="16"/>
      <w:szCs w:val="16"/>
    </w:rPr>
  </w:style>
  <w:style w:type="paragraph" w:styleId="887">
    <w:name w:val="List Paragraph"/>
    <w:basedOn w:val="871"/>
    <w:qFormat/>
    <w:pPr>
      <w:contextualSpacing/>
      <w:ind w:left="720"/>
    </w:pPr>
  </w:style>
  <w:style w:type="paragraph" w:styleId="888">
    <w:name w:val="Header"/>
    <w:basedOn w:val="871"/>
    <w:link w:val="889"/>
    <w:uiPriority w:val="99"/>
    <w:pPr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874"/>
    <w:link w:val="888"/>
    <w:uiPriority w:val="99"/>
    <w:rPr>
      <w:sz w:val="24"/>
      <w:szCs w:val="24"/>
    </w:rPr>
  </w:style>
  <w:style w:type="character" w:styleId="890">
    <w:name w:val="Emphasis"/>
    <w:basedOn w:val="874"/>
    <w:qFormat/>
    <w:rPr>
      <w:i/>
      <w:iCs/>
    </w:rPr>
  </w:style>
  <w:style w:type="paragraph" w:styleId="891">
    <w:name w:val="Body Text"/>
    <w:basedOn w:val="871"/>
    <w:link w:val="892"/>
    <w:pPr>
      <w:spacing w:after="120"/>
    </w:pPr>
    <w:rPr>
      <w:lang w:eastAsia="zh-CN"/>
    </w:rPr>
  </w:style>
  <w:style w:type="character" w:styleId="892" w:customStyle="1">
    <w:name w:val="Основной текст Знак"/>
    <w:basedOn w:val="874"/>
    <w:link w:val="891"/>
    <w:rPr>
      <w:sz w:val="24"/>
      <w:szCs w:val="24"/>
      <w:lang w:eastAsia="zh-CN"/>
    </w:rPr>
  </w:style>
  <w:style w:type="paragraph" w:styleId="893">
    <w:name w:val="footnote text"/>
    <w:basedOn w:val="871"/>
    <w:link w:val="894"/>
    <w:uiPriority w:val="99"/>
    <w:unhideWhenUsed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94" w:customStyle="1">
    <w:name w:val="Текст сноски Знак"/>
    <w:basedOn w:val="874"/>
    <w:link w:val="893"/>
    <w:uiPriority w:val="99"/>
    <w:rPr>
      <w:rFonts w:asciiTheme="minorHAnsi" w:hAnsiTheme="minorHAnsi" w:eastAsiaTheme="minorHAnsi" w:cstheme="minorBidi"/>
      <w:lang w:eastAsia="en-US"/>
    </w:rPr>
  </w:style>
  <w:style w:type="paragraph" w:styleId="895" w:customStyle="1">
    <w:name w:val="ConsPlusNormal"/>
    <w:link w:val="925"/>
    <w:pPr>
      <w:widowControl w:val="off"/>
    </w:pPr>
    <w:rPr>
      <w:rFonts w:ascii="Calibri" w:hAnsi="Calibri" w:cs="Calibri" w:eastAsiaTheme="minorEastAsia"/>
      <w:sz w:val="22"/>
      <w:szCs w:val="22"/>
    </w:rPr>
  </w:style>
  <w:style w:type="paragraph" w:styleId="896" w:customStyle="1">
    <w:name w:val="ConsPlusNonformat"/>
    <w:pPr>
      <w:widowControl w:val="off"/>
    </w:pPr>
    <w:rPr>
      <w:rFonts w:ascii="Courier New" w:hAnsi="Courier New" w:cs="Courier New" w:eastAsiaTheme="minorEastAsia"/>
    </w:rPr>
  </w:style>
  <w:style w:type="paragraph" w:styleId="897" w:customStyle="1">
    <w:name w:val="ConsPlusTitle"/>
    <w:pPr>
      <w:widowControl w:val="off"/>
    </w:pPr>
    <w:rPr>
      <w:rFonts w:ascii="Calibri" w:hAnsi="Calibri" w:cs="Calibri" w:eastAsiaTheme="minorEastAsia"/>
      <w:b/>
      <w:bCs/>
      <w:sz w:val="22"/>
      <w:szCs w:val="22"/>
    </w:rPr>
  </w:style>
  <w:style w:type="character" w:styleId="898">
    <w:name w:val="footnote reference"/>
    <w:basedOn w:val="874"/>
    <w:uiPriority w:val="99"/>
    <w:unhideWhenUsed/>
    <w:rPr>
      <w:vertAlign w:val="superscript"/>
    </w:rPr>
  </w:style>
  <w:style w:type="character" w:styleId="899" w:customStyle="1">
    <w:name w:val="Заголовок 2 Знак"/>
    <w:basedOn w:val="874"/>
    <w:link w:val="873"/>
    <w:rPr>
      <w:rFonts w:ascii="Cambria" w:hAnsi="Cambria"/>
      <w:b/>
      <w:bCs/>
      <w:i/>
      <w:iCs/>
      <w:sz w:val="28"/>
      <w:szCs w:val="28"/>
    </w:rPr>
  </w:style>
  <w:style w:type="paragraph" w:styleId="900" w:customStyle="1">
    <w:name w:val="ConsPlusCell"/>
    <w:uiPriority w:val="99"/>
    <w:pPr>
      <w:widowControl w:val="off"/>
    </w:pPr>
    <w:rPr>
      <w:rFonts w:ascii="Calibri" w:hAnsi="Calibri" w:cs="Calibri" w:eastAsiaTheme="minorEastAsia"/>
      <w:sz w:val="22"/>
      <w:szCs w:val="22"/>
    </w:rPr>
  </w:style>
  <w:style w:type="character" w:styleId="901">
    <w:name w:val="annotation reference"/>
    <w:basedOn w:val="874"/>
    <w:uiPriority w:val="99"/>
    <w:unhideWhenUsed/>
    <w:rPr>
      <w:sz w:val="16"/>
      <w:szCs w:val="16"/>
    </w:rPr>
  </w:style>
  <w:style w:type="paragraph" w:styleId="902">
    <w:name w:val="annotation text"/>
    <w:basedOn w:val="871"/>
    <w:link w:val="903"/>
    <w:uiPriority w:val="99"/>
    <w:unhideWhenUsed/>
    <w:pPr>
      <w:spacing w:after="20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903" w:customStyle="1">
    <w:name w:val="Текст примечания Знак"/>
    <w:basedOn w:val="874"/>
    <w:link w:val="902"/>
    <w:uiPriority w:val="99"/>
    <w:rPr>
      <w:rFonts w:asciiTheme="minorHAnsi" w:hAnsiTheme="minorHAnsi" w:eastAsiaTheme="minorHAnsi" w:cstheme="minorBidi"/>
      <w:lang w:eastAsia="en-US"/>
    </w:rPr>
  </w:style>
  <w:style w:type="paragraph" w:styleId="904">
    <w:name w:val="annotation subject"/>
    <w:basedOn w:val="902"/>
    <w:next w:val="902"/>
    <w:link w:val="905"/>
    <w:uiPriority w:val="99"/>
    <w:unhideWhenUsed/>
    <w:rPr>
      <w:b/>
      <w:bCs/>
    </w:rPr>
  </w:style>
  <w:style w:type="character" w:styleId="905" w:customStyle="1">
    <w:name w:val="Тема примечания Знак"/>
    <w:basedOn w:val="903"/>
    <w:link w:val="904"/>
    <w:uiPriority w:val="99"/>
    <w:rPr>
      <w:b/>
      <w:bCs/>
    </w:rPr>
  </w:style>
  <w:style w:type="paragraph" w:styleId="906">
    <w:name w:val="Normal (Web)"/>
    <w:basedOn w:val="871"/>
    <w:uiPriority w:val="99"/>
    <w:unhideWhenUsed/>
    <w:pPr>
      <w:spacing w:before="100" w:beforeAutospacing="1" w:after="100" w:afterAutospacing="1"/>
    </w:pPr>
    <w:rPr>
      <w:rFonts w:eastAsiaTheme="minorHAnsi"/>
    </w:rPr>
  </w:style>
  <w:style w:type="character" w:styleId="907">
    <w:name w:val="Strong"/>
    <w:basedOn w:val="874"/>
    <w:uiPriority w:val="22"/>
    <w:qFormat/>
    <w:rPr>
      <w:b/>
      <w:bCs/>
    </w:rPr>
  </w:style>
  <w:style w:type="paragraph" w:styleId="908" w:customStyle="1">
    <w:name w:val="Название проектного документа"/>
    <w:basedOn w:val="871"/>
    <w:pPr>
      <w:ind w:left="1701"/>
      <w:jc w:val="center"/>
      <w:widowControl w:val="off"/>
    </w:pPr>
    <w:rPr>
      <w:rFonts w:ascii="Arial" w:hAnsi="Arial" w:cs="Arial"/>
      <w:b/>
      <w:bCs/>
      <w:color w:val="000080"/>
      <w:sz w:val="32"/>
      <w:szCs w:val="20"/>
    </w:rPr>
  </w:style>
  <w:style w:type="character" w:styleId="909" w:customStyle="1">
    <w:name w:val="Сноска_"/>
    <w:basedOn w:val="874"/>
    <w:link w:val="917"/>
  </w:style>
  <w:style w:type="character" w:styleId="910" w:customStyle="1">
    <w:name w:val="Основной текст_"/>
    <w:basedOn w:val="874"/>
    <w:link w:val="918"/>
    <w:rPr>
      <w:sz w:val="28"/>
      <w:szCs w:val="28"/>
    </w:rPr>
  </w:style>
  <w:style w:type="character" w:styleId="911" w:customStyle="1">
    <w:name w:val="Основной текст (2)_"/>
    <w:basedOn w:val="874"/>
    <w:link w:val="919"/>
    <w:rPr>
      <w:i/>
      <w:iCs/>
      <w:sz w:val="18"/>
      <w:szCs w:val="18"/>
    </w:rPr>
  </w:style>
  <w:style w:type="character" w:styleId="912" w:customStyle="1">
    <w:name w:val="Основной текст (3)_"/>
    <w:basedOn w:val="874"/>
    <w:link w:val="920"/>
  </w:style>
  <w:style w:type="character" w:styleId="913" w:customStyle="1">
    <w:name w:val="Основной текст (4)_"/>
    <w:basedOn w:val="874"/>
    <w:link w:val="921"/>
  </w:style>
  <w:style w:type="character" w:styleId="914" w:customStyle="1">
    <w:name w:val="Заголовок №2_"/>
    <w:basedOn w:val="874"/>
    <w:link w:val="922"/>
    <w:rPr>
      <w:b/>
      <w:bCs/>
      <w:sz w:val="28"/>
      <w:szCs w:val="28"/>
    </w:rPr>
  </w:style>
  <w:style w:type="character" w:styleId="915" w:customStyle="1">
    <w:name w:val="Другое_"/>
    <w:basedOn w:val="874"/>
    <w:link w:val="923"/>
    <w:rPr>
      <w:sz w:val="28"/>
      <w:szCs w:val="28"/>
    </w:rPr>
  </w:style>
  <w:style w:type="character" w:styleId="916" w:customStyle="1">
    <w:name w:val="Основной текст (6)_"/>
    <w:basedOn w:val="874"/>
    <w:link w:val="924"/>
    <w:rPr>
      <w:i/>
      <w:iCs/>
      <w:sz w:val="12"/>
      <w:szCs w:val="12"/>
    </w:rPr>
  </w:style>
  <w:style w:type="paragraph" w:styleId="917" w:customStyle="1">
    <w:name w:val="Сноска"/>
    <w:basedOn w:val="871"/>
    <w:link w:val="909"/>
    <w:pPr>
      <w:widowControl w:val="off"/>
    </w:pPr>
    <w:rPr>
      <w:sz w:val="20"/>
      <w:szCs w:val="20"/>
    </w:rPr>
  </w:style>
  <w:style w:type="paragraph" w:styleId="918" w:customStyle="1">
    <w:name w:val="Основной текст1"/>
    <w:basedOn w:val="871"/>
    <w:link w:val="910"/>
    <w:pPr>
      <w:spacing w:after="300"/>
      <w:widowControl w:val="off"/>
    </w:pPr>
    <w:rPr>
      <w:sz w:val="28"/>
      <w:szCs w:val="28"/>
    </w:rPr>
  </w:style>
  <w:style w:type="paragraph" w:styleId="919" w:customStyle="1">
    <w:name w:val="Основной текст (2)"/>
    <w:basedOn w:val="871"/>
    <w:link w:val="911"/>
    <w:pPr>
      <w:jc w:val="center"/>
      <w:spacing w:after="310"/>
      <w:widowControl w:val="off"/>
    </w:pPr>
    <w:rPr>
      <w:i/>
      <w:iCs/>
      <w:sz w:val="18"/>
      <w:szCs w:val="18"/>
    </w:rPr>
  </w:style>
  <w:style w:type="paragraph" w:styleId="920" w:customStyle="1">
    <w:name w:val="Основной текст (3)"/>
    <w:basedOn w:val="871"/>
    <w:link w:val="912"/>
    <w:pPr>
      <w:widowControl w:val="off"/>
    </w:pPr>
    <w:rPr>
      <w:sz w:val="20"/>
      <w:szCs w:val="20"/>
    </w:rPr>
  </w:style>
  <w:style w:type="paragraph" w:styleId="921" w:customStyle="1">
    <w:name w:val="Основной текст (4)"/>
    <w:basedOn w:val="871"/>
    <w:link w:val="913"/>
    <w:pPr>
      <w:ind w:left="5500"/>
      <w:jc w:val="right"/>
      <w:spacing w:after="120"/>
      <w:widowControl w:val="off"/>
    </w:pPr>
    <w:rPr>
      <w:sz w:val="20"/>
      <w:szCs w:val="20"/>
    </w:rPr>
  </w:style>
  <w:style w:type="paragraph" w:styleId="922" w:customStyle="1">
    <w:name w:val="Заголовок №2"/>
    <w:basedOn w:val="871"/>
    <w:link w:val="914"/>
    <w:pPr>
      <w:jc w:val="center"/>
      <w:spacing w:after="380" w:line="247" w:lineRule="auto"/>
      <w:widowControl w:val="off"/>
      <w:outlineLvl w:val="1"/>
    </w:pPr>
    <w:rPr>
      <w:b/>
      <w:bCs/>
      <w:sz w:val="28"/>
      <w:szCs w:val="28"/>
    </w:rPr>
  </w:style>
  <w:style w:type="paragraph" w:styleId="923" w:customStyle="1">
    <w:name w:val="Другое"/>
    <w:basedOn w:val="871"/>
    <w:link w:val="915"/>
    <w:pPr>
      <w:spacing w:after="300"/>
      <w:widowControl w:val="off"/>
    </w:pPr>
    <w:rPr>
      <w:sz w:val="28"/>
      <w:szCs w:val="28"/>
    </w:rPr>
  </w:style>
  <w:style w:type="paragraph" w:styleId="924" w:customStyle="1">
    <w:name w:val="Основной текст (6)"/>
    <w:basedOn w:val="871"/>
    <w:link w:val="916"/>
    <w:pPr>
      <w:ind w:left="2000"/>
      <w:widowControl w:val="off"/>
    </w:pPr>
    <w:rPr>
      <w:i/>
      <w:iCs/>
      <w:sz w:val="12"/>
      <w:szCs w:val="12"/>
    </w:rPr>
  </w:style>
  <w:style w:type="character" w:styleId="925" w:customStyle="1">
    <w:name w:val="ConsPlusNormal Знак"/>
    <w:link w:val="895"/>
    <w:rPr>
      <w:rFonts w:ascii="Calibri" w:hAnsi="Calibri" w:cs="Calibri" w:eastAsiaTheme="minorEastAsia"/>
      <w:sz w:val="22"/>
      <w:szCs w:val="22"/>
    </w:rPr>
  </w:style>
  <w:style w:type="paragraph" w:styleId="926" w:customStyle="1">
    <w:name w:val="Text body"/>
    <w:basedOn w:val="871"/>
    <w:uiPriority w:val="99"/>
    <w:pPr>
      <w:spacing w:after="140" w:line="288" w:lineRule="auto"/>
    </w:pPr>
    <w:rPr>
      <w:rFonts w:ascii="Liberation Serif" w:hAnsi="Liberation Serif" w:eastAsia="SimSun" w:cs="Mangal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mailto:fsp-07@mail.ru" TargetMode="External"/><Relationship Id="rId14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15" Type="http://schemas.openxmlformats.org/officeDocument/2006/relationships/hyperlink" Target="http://mfc47.ru/" TargetMode="External"/><Relationship Id="rId16" Type="http://schemas.openxmlformats.org/officeDocument/2006/relationships/hyperlink" Target="consultantplus://offline/ref=196DC7DCF5C0987C5BC97C34548018547CC6A2F452CD1C8FAAEF2CF04B43E477E40D14D3130FF95DD82094D00277278A6D2984DAF91CPDtAM" TargetMode="External"/><Relationship Id="rId17" Type="http://schemas.openxmlformats.org/officeDocument/2006/relationships/hyperlink" Target="consultantplus://offline/ref=196DC7DCF5C0987C5BC97C34548018547CC6A2F452CD1C8FAAEF2CF04B43E477E40D14D3130FF95DD82094D00277278A6D2984DAF91CPDtAM" TargetMode="External"/><Relationship Id="rId18" Type="http://schemas.openxmlformats.org/officeDocument/2006/relationships/hyperlink" Target="consultantplus://offline/ref=29D0F18A7B5208173622256488DC28D1AA8D796D0C52E4C5FFC13E8F6AC33CA5E1B82A097B0C065945346E4D8DA4FC8EBF6E50764ACE2E73tEj4H" TargetMode="External"/><Relationship Id="rId19" Type="http://schemas.openxmlformats.org/officeDocument/2006/relationships/hyperlink" Target="consultantplus://offline/ref=29D0F18A7B5208173622256488DC28D1AA8D796D0C52E4C5FFC13E8F6AC33CA5E1B82A097B0C065A44346E4D8DA4FC8EBF6E50764ACE2E73tEj4H" TargetMode="External"/><Relationship Id="rId20" Type="http://schemas.openxmlformats.org/officeDocument/2006/relationships/hyperlink" Target="consultantplus://offline/ref=29D0F18A7B52081736223A759DDC28D1AC8A7A680E5EE4C5FFC13E8F6AC33CA5E1B82A0F7F050D0C177B6F11C9F9EF8EBE6E527F56tCjEH" TargetMode="External"/><Relationship Id="rId21" Type="http://schemas.openxmlformats.org/officeDocument/2006/relationships/hyperlink" Target="consultantplus://offline/ref=29D0F18A7B52081736223A759DDC28D1AC8A7A680E5EE4C5FFC13E8F6AC33CA5E1B82A0D72090D0C177B6F11C9F9EF8EBE6E527F56tCjEH" TargetMode="External"/><Relationship Id="rId22" Type="http://schemas.openxmlformats.org/officeDocument/2006/relationships/hyperlink" Target="consultantplus://offline/ref=E661085ED54F412FA5CA6470B032C1BB03910D6B0F4F493D44858794BC2CR1L" TargetMode="External"/><Relationship Id="rId23" Type="http://schemas.openxmlformats.org/officeDocument/2006/relationships/hyperlink" Target="consultantplus://offline/ref=E661085ED54F412FA5CA6470B032C1BB0390056F0E46493D44858794BC2CR1L" TargetMode="External"/><Relationship Id="rId24" Type="http://schemas.openxmlformats.org/officeDocument/2006/relationships/hyperlink" Target="consultantplus://offline/ref=E661085ED54F412FA5CA6470B032C1BB0094086E0444493D44858794BC2CR1L" TargetMode="External"/><Relationship Id="rId25" Type="http://schemas.openxmlformats.org/officeDocument/2006/relationships/hyperlink" Target="consultantplus://offline/ref=3779F1DC5F392D8D98A232B55A9D8E21D4EBB0DB57DEFD426D3B6B39D689A354BF45C6EF1DZ5XAJ" TargetMode="External"/><Relationship Id="rId26" Type="http://schemas.openxmlformats.org/officeDocument/2006/relationships/hyperlink" Target="consultantplus://offline/ref=3779F1DC5F392D8D98A232B55A9D8E21D4EBB0DB57DEFD426D3B6B39D689A354BF45C6E7Z1X4J" TargetMode="External"/><Relationship Id="rId27" Type="http://schemas.openxmlformats.org/officeDocument/2006/relationships/hyperlink" Target="consultantplus://offline/ref=3D6932905468BF8F42C305CC25D19912A841B975035F470C6A3E541C45F27A417E40F87BC3466F0A1D03FC244EFAAAA25B642693330EE595GClF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6D66C-F26A-47D2-BD3E-933B4303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Home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Администрация МО</dc:title>
  <dc:creator>comp</dc:creator>
  <cp:lastModifiedBy>Аня Михайлова</cp:lastModifiedBy>
  <cp:revision>6</cp:revision>
  <dcterms:created xsi:type="dcterms:W3CDTF">2023-10-12T07:30:00Z</dcterms:created>
  <dcterms:modified xsi:type="dcterms:W3CDTF">2025-04-21T14:10:54Z</dcterms:modified>
</cp:coreProperties>
</file>