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Информация о реализации государственных и муниципальных программ развития субъектов малого и среднего предпринимательства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100" w:afterAutospacing="1" w:line="240" w:lineRule="auto"/>
        <w:shd w:val="clear" w:color="auto" w:fill="ffffff"/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 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r>
    </w:p>
    <w:p>
      <w:pPr>
        <w:jc w:val="center"/>
        <w:spacing w:after="100" w:afterAutospacing="1" w:line="240" w:lineRule="auto"/>
        <w:shd w:val="clear" w:color="auto" w:fill="ffffff"/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Inter" w:hAnsi="Inter" w:eastAsia="Times New Roman" w:cs="Times New Roman"/>
          <w:b/>
          <w:bCs/>
          <w:color w:val="212529"/>
          <w:sz w:val="24"/>
          <w:szCs w:val="24"/>
          <w:lang w:eastAsia="ru-RU"/>
        </w:rPr>
        <w:t xml:space="preserve"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r>
    </w:p>
    <w:p>
      <w:pPr>
        <w:spacing w:after="100" w:afterAutospacing="1" w:line="240" w:lineRule="auto"/>
        <w:shd w:val="clear" w:color="auto" w:fill="ffffff"/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В 2023 году на территории 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Кингисеппского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 района осуществляли деятельность 2955 субъектов малого и среднего предпринимательства, из них 906 юридических лиц и 2049 индивидуальных предпринимателей, и 4121 физических лиц, являющихся плательщиками «Налога на профессиональный доход» («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самозанятые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»)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r>
    </w:p>
    <w:p>
      <w:pPr>
        <w:spacing w:after="100" w:afterAutospacing="1" w:line="240" w:lineRule="auto"/>
        <w:shd w:val="clear" w:color="auto" w:fill="ffffff"/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В 202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3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 году на территории МО «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Фалилеевское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 сельское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 поселение» 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осуществлял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и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 деятельность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36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субъект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а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 малого и среднего предпринимательства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, из них 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7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 юридическ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их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 лиц и 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29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 индивидуальных предпринимател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ей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.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r>
    </w:p>
    <w:p>
      <w:pPr>
        <w:spacing w:after="100" w:afterAutospacing="1" w:line="240" w:lineRule="auto"/>
        <w:shd w:val="clear" w:color="auto" w:fill="ffffff"/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Федеральные статистические 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данные 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размещен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ы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 на сайте </w:t>
      </w:r>
      <w:hyperlink r:id="rId9" w:tooltip="https://rosstat.gov.ru/" w:history="1">
        <w:r>
          <w:rPr>
            <w:rStyle w:val="623"/>
            <w:rFonts w:ascii="Inter" w:hAnsi="Inter" w:eastAsia="Times New Roman" w:cs="Times New Roman"/>
            <w:sz w:val="24"/>
            <w:szCs w:val="24"/>
            <w:lang w:eastAsia="ru-RU"/>
          </w:rPr>
          <w:t xml:space="preserve">https://rosstat.gov.ru/</w:t>
        </w:r>
      </w:hyperlink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r>
    </w:p>
    <w:p>
      <w:pPr>
        <w:spacing w:after="100" w:afterAutospacing="1" w:line="240" w:lineRule="auto"/>
        <w:shd w:val="clear" w:color="auto" w:fill="ffffff"/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Статистические данные по Санкт-Петербургу и Ленинградской области 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размещены на сайте </w:t>
      </w:r>
      <w:hyperlink r:id="rId10" w:tooltip="https://78.rosstat.gov.ru/" w:history="1">
        <w:r>
          <w:rPr>
            <w:rStyle w:val="623"/>
            <w:rFonts w:ascii="Inter" w:hAnsi="Inter" w:eastAsia="Times New Roman" w:cs="Times New Roman"/>
            <w:sz w:val="24"/>
            <w:szCs w:val="24"/>
            <w:lang w:eastAsia="ru-RU"/>
          </w:rPr>
          <w:t xml:space="preserve">https://78.rosstat.gov.ru/</w:t>
        </w:r>
      </w:hyperlink>
      <w:r/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r>
    </w:p>
    <w:p>
      <w:pPr>
        <w:spacing w:after="100" w:afterAutospacing="1" w:line="240" w:lineRule="auto"/>
        <w:shd w:val="clear" w:color="auto" w:fill="ffffff"/>
        <w:rPr>
          <w:rFonts w:ascii="Inter" w:hAnsi="Inter" w:eastAsia="Times New Roman" w:cs="Times New Roman"/>
          <w:bCs/>
          <w:color w:val="212529"/>
          <w:sz w:val="24"/>
          <w:szCs w:val="24"/>
          <w:lang w:eastAsia="ru-RU"/>
        </w:rPr>
      </w:pPr>
      <w:r>
        <w:rPr>
          <w:rFonts w:ascii="Inter" w:hAnsi="Inter" w:eastAsia="Times New Roman" w:cs="Times New Roman"/>
          <w:bCs/>
          <w:color w:val="212529"/>
          <w:sz w:val="24"/>
          <w:szCs w:val="24"/>
          <w:lang w:eastAsia="ru-RU"/>
        </w:rPr>
        <w:t xml:space="preserve">Единый реестр субъектов малого и среднего предпринимательства размещен на сайте </w:t>
      </w:r>
      <w:hyperlink r:id="rId11" w:tooltip="https://rmsp.nalog.ru/index.html" w:history="1">
        <w:r>
          <w:rPr>
            <w:rStyle w:val="623"/>
            <w:rFonts w:ascii="Inter" w:hAnsi="Inter" w:eastAsia="Times New Roman" w:cs="Times New Roman"/>
            <w:bCs/>
            <w:sz w:val="24"/>
            <w:szCs w:val="24"/>
            <w:lang w:eastAsia="ru-RU"/>
          </w:rPr>
          <w:t xml:space="preserve">https://rmsp.nalog.ru/index.html</w:t>
        </w:r>
      </w:hyperlink>
      <w:r/>
      <w:r>
        <w:rPr>
          <w:rFonts w:ascii="Inter" w:hAnsi="Inter" w:eastAsia="Times New Roman" w:cs="Times New Roman"/>
          <w:bCs/>
          <w:color w:val="212529"/>
          <w:sz w:val="24"/>
          <w:szCs w:val="24"/>
          <w:lang w:eastAsia="ru-RU"/>
        </w:rPr>
      </w:r>
    </w:p>
    <w:p>
      <w:pPr>
        <w:jc w:val="center"/>
        <w:spacing w:after="100" w:afterAutospacing="1" w:line="240" w:lineRule="auto"/>
        <w:shd w:val="clear" w:color="auto" w:fill="ffffff"/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Inter" w:hAnsi="Inter" w:eastAsia="Times New Roman" w:cs="Times New Roman"/>
          <w:b/>
          <w:bCs/>
          <w:color w:val="212529"/>
          <w:sz w:val="24"/>
          <w:szCs w:val="24"/>
          <w:lang w:eastAsia="ru-RU"/>
        </w:rPr>
        <w:t xml:space="preserve">Информация о реализации государственных и муниципальных программ для субъектов малого и среднего предпринимательства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r>
    </w:p>
    <w:p>
      <w:pPr>
        <w:spacing w:after="100" w:afterAutospacing="1" w:line="240" w:lineRule="auto"/>
        <w:shd w:val="clear" w:color="auto" w:fill="ffffff"/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Государственные программы (подпрограммы) Российской Федерации размещены на сайте 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Минэкономразвития России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2" w:tooltip="https://www.economy.gov.ru/material/directions/nacionalnyy_proekt_maloe_i_srednee_predprinimatelstvo_i_podderzhka_individualnoy_predprinimatelskoy_iniciativy/" w:history="1">
        <w:r>
          <w:rPr>
            <w:rStyle w:val="623"/>
            <w:rFonts w:ascii="Inter" w:hAnsi="Inter" w:eastAsia="Times New Roman" w:cs="Times New Roman"/>
            <w:sz w:val="24"/>
            <w:szCs w:val="24"/>
            <w:lang w:eastAsia="ru-RU"/>
          </w:rPr>
          <w:t xml:space="preserve">https://www.economy.gov.ru/material/directions/nacionalnyy_proekt_maloe_i_srednee_predprinimatelstvo_i_podderzhka_individualnoy_predprinimatelskoy_iniciativy/</w:t>
        </w:r>
      </w:hyperlink>
      <w:r/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r>
    </w:p>
    <w:p>
      <w:pPr>
        <w:spacing w:after="100" w:afterAutospacing="1" w:line="240" w:lineRule="auto"/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Государственные программы (подпрограммы) Ленинградской области размещены на сайте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Комитета по развитию малого, среднего бизнеса и потребительского рынка Ленинградской области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13" w:tooltip="https://small.lenobl.ru/" w:history="1">
        <w:r>
          <w:rPr>
            <w:rStyle w:val="623"/>
            <w:rFonts w:ascii="Arial" w:hAnsi="Arial" w:cs="Arial"/>
            <w:shd w:val="clear" w:color="auto" w:fill="ffffff"/>
          </w:rPr>
          <w:t xml:space="preserve">https://small.lenobl.ru/</w:t>
        </w:r>
      </w:hyperlink>
      <w:r/>
      <w:r>
        <w:rPr>
          <w:rFonts w:ascii="Arial" w:hAnsi="Arial" w:cs="Arial"/>
          <w:color w:val="000000"/>
          <w:shd w:val="clear" w:color="auto" w:fill="ffffff"/>
        </w:rPr>
      </w:r>
    </w:p>
    <w:p>
      <w:pPr>
        <w:spacing w:after="100" w:afterAutospacing="1" w:line="240" w:lineRule="auto"/>
        <w:shd w:val="clear" w:color="auto" w:fill="ffffff"/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М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униципальн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ая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 программ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а 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«Стимулирование экономической активности в 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Кингисеппском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 муниципальном районе»»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 размещена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 на сайте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 администрации МО «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Кингисеппский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 муниципальный район» </w:t>
      </w:r>
      <w:hyperlink r:id="rId14" w:tooltip="https://kingisepplo.ru/index.php/spisok-materialov-kategorii/112-dokumenty/munitsipalnye-programmy/148-munitsipalnye-programmy-rajon.html" w:history="1">
        <w:r>
          <w:rPr>
            <w:rStyle w:val="623"/>
            <w:rFonts w:ascii="Inter" w:hAnsi="Inter" w:eastAsia="Times New Roman" w:cs="Times New Roman"/>
            <w:sz w:val="24"/>
            <w:szCs w:val="24"/>
            <w:lang w:eastAsia="ru-RU"/>
          </w:rPr>
          <w:t xml:space="preserve">https://kingisepplo.ru/index.php/spisok-materialov-kategorii/112-dokumenty/munitsipalnye-programmy/148-munitsipalnye-programmy-rajon.html</w:t>
        </w:r>
      </w:hyperlink>
      <w:r/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r>
    </w:p>
    <w:p>
      <w:pPr>
        <w:spacing w:after="100" w:afterAutospacing="1" w:line="240" w:lineRule="auto"/>
        <w:shd w:val="clear" w:color="auto" w:fill="ffffff"/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100" w:afterAutospacing="1" w:line="240" w:lineRule="auto"/>
        <w:shd w:val="clear" w:color="auto" w:fill="ffffff"/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r>
    </w:p>
    <w:p>
      <w:pPr>
        <w:jc w:val="both"/>
        <w:spacing w:after="150" w:line="240" w:lineRule="auto"/>
        <w:shd w:val="clear" w:color="auto" w:fill="ffffff"/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В 2023 году на территории МО «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Фалилеевское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 сельское поселение» осуществляли деятельность 36 субъекта малого и среднего предпринимательства, из них 7 юридических лиц и 29 индивидуальных предпринимателей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.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r>
    </w:p>
    <w:p>
      <w:pPr>
        <w:jc w:val="both"/>
        <w:spacing w:after="150" w:line="240" w:lineRule="auto"/>
        <w:shd w:val="clear" w:color="auto" w:fill="ffffff"/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Inter" w:hAnsi="Inter" w:eastAsia="Times New Roman" w:cs="Times New Roman"/>
          <w:b/>
          <w:bCs/>
          <w:color w:val="212529"/>
          <w:sz w:val="24"/>
          <w:szCs w:val="24"/>
          <w:lang w:eastAsia="ru-RU"/>
        </w:rPr>
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</w:r>
      <w:r>
        <w:rPr>
          <w:rFonts w:ascii="Inter" w:hAnsi="Inter" w:eastAsia="Times New Roman" w:cs="Times New Roman"/>
          <w:b/>
          <w:bCs/>
          <w:color w:val="212529"/>
          <w:sz w:val="24"/>
          <w:szCs w:val="24"/>
          <w:lang w:eastAsia="ru-RU"/>
        </w:rPr>
        <w:t xml:space="preserve">, за 202</w:t>
      </w:r>
      <w:r>
        <w:rPr>
          <w:rFonts w:ascii="Inter" w:hAnsi="Inter" w:eastAsia="Times New Roman" w:cs="Times New Roman"/>
          <w:b/>
          <w:bCs/>
          <w:color w:val="212529"/>
          <w:sz w:val="24"/>
          <w:szCs w:val="24"/>
          <w:lang w:eastAsia="ru-RU"/>
        </w:rPr>
        <w:t xml:space="preserve">3</w:t>
      </w:r>
      <w:r>
        <w:rPr>
          <w:rFonts w:ascii="Inter" w:hAnsi="Inter" w:eastAsia="Times New Roman" w:cs="Times New Roman"/>
          <w:b/>
          <w:bCs/>
          <w:color w:val="212529"/>
          <w:sz w:val="24"/>
          <w:szCs w:val="24"/>
          <w:lang w:eastAsia="ru-RU"/>
        </w:rPr>
        <w:t xml:space="preserve"> год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r>
    </w:p>
    <w:p>
      <w:pPr>
        <w:spacing w:after="100" w:afterAutospacing="1" w:line="240" w:lineRule="auto"/>
        <w:shd w:val="clear" w:color="auto" w:fill="ffffff"/>
      </w:pPr>
      <w:r/>
      <w:r/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53"/>
        <w:gridCol w:w="2646"/>
        <w:gridCol w:w="2882"/>
      </w:tblGrid>
      <w:tr>
        <w:tblPrEx/>
        <w:trPr>
          <w:trHeight w:val="94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Вид экономической деятельности в соответствии с кодами ОКВЭД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Количество субъектов малого и среднего предпринимательства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об обороте товаров (работ, услуг), производимых субъектами малого и среднего предпринимательства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Всего, из них: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46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36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Сельское, лесное хозяйство, охота, рыболовство и рыбоводство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Добыча полезных ископаемых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Обрабатывающие производства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электрической энергией, газом и паром; кондиционирование воздуха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Водоснабжение; водоотведение, организация сбора и утилизации отходов, деятельность по ликвидации загрязнений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Торговля оптовая и розничная; ремонт автотранспортных средств и мотоциклов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Транспортировка и хранение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гостиниц и предприятий общественного питания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в области информации и связи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финансовая и страховая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по операциям с недвижимым имуществом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профессиональная, научная и техническая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административная и сопутствующие дополнительные услуги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Государственное управление и обеспечение военной безопасности; социальное обеспечение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в области здравоохранения и социальных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в области культуры, спорта, организации досуга и развлечений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bookmarkStart w:id="0" w:name="_GoBack"/>
            <w:r/>
            <w:bookmarkEnd w:id="0"/>
            <w:r/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прочих видов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2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домашних хозяйств как работодателей; недифференцированная деятельность частных домашних хозяйств по производству товаров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экстерриториальных организаций и органов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spacing w:after="100" w:afterAutospacing="1" w:line="240" w:lineRule="auto"/>
        <w:shd w:val="clear" w:color="auto" w:fill="ffffff"/>
      </w:pPr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100" w:afterAutospacing="1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100" w:afterAutospacing="1" w:line="240" w:lineRule="auto"/>
        <w:shd w:val="clear" w:color="auto" w:fill="ffffff"/>
        <w:rPr>
          <w:rStyle w:val="625"/>
          <w:rFonts w:ascii="Inter" w:hAnsi="Inter"/>
          <w:color w:val="212529"/>
          <w:shd w:val="clear" w:color="auto" w:fill="ffffff"/>
        </w:rPr>
      </w:pPr>
      <w:r>
        <w:rPr>
          <w:rStyle w:val="625"/>
          <w:rFonts w:ascii="Inter" w:hAnsi="Inter"/>
          <w:color w:val="212529"/>
          <w:shd w:val="clear" w:color="auto" w:fill="ffffff"/>
        </w:rPr>
        <w:t xml:space="preserve">Сведения о числе замещенных рабочих мест в субъектах малого и среднего предпринимательства, об их финансово-экономическом состоянии</w:t>
      </w:r>
      <w:r>
        <w:rPr>
          <w:rStyle w:val="625"/>
          <w:rFonts w:ascii="Inter" w:hAnsi="Inter"/>
          <w:color w:val="212529"/>
          <w:shd w:val="clear" w:color="auto" w:fill="ffffff"/>
        </w:rPr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3300"/>
        <w:gridCol w:w="3221"/>
        <w:gridCol w:w="3118"/>
      </w:tblGrid>
      <w:tr>
        <w:tblPrEx/>
        <w:trPr>
          <w:trHeight w:val="15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Вид экономической деятельности в соответствии с кодами ОКВЭД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Число замещенных рабочих мест в субъектах малого и среднего предпринимательства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Средняя заработная плата в субъектах малого и среднего предпринимательства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Сельское, лесное хозяйство, охота, рыболовство и рыбоводство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Добыча полезных ископаемых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Обрабатывающие производства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электрической энергией, газом и паром; кондиционирование воздуха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5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Водоснабжение; водоотведение, организация сбора и утилизации отходов, деятельность по ликвидации загрязнений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2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Торговля оптовая и розничная; ремонт автотранспортных средств и мотоциклов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Транспортировка и хранение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гостиниц и предприятий общественного питания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в области информации и связи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финансовая и страховая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по операциям с недвижимым имуществом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профессиональная, научная и техническая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2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административная и сопутствующие дополнительные услуги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2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Государственное управление и обеспечение военной безопасности; социальное обеспечение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в области здравоохранения и социальных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2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в области культуры, спорта, организации досуга и развлечений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прочих видов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8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домашних хозяйств как работодателей; недифференцированная деятельность частных домашних хозяйств по производству товаров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экстерриториальных организаций и органов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отсутствуют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spacing w:after="100" w:afterAutospacing="1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10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показателей об обороте товаров (работ услуг) малого и среднего предпринимательства за 2023 год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10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 розничной торговли – 20454,89 </w:t>
      </w:r>
      <w:r>
        <w:rPr>
          <w:rFonts w:ascii="Times New Roman" w:hAnsi="Times New Roman" w:cs="Times New Roman"/>
          <w:sz w:val="28"/>
          <w:szCs w:val="28"/>
        </w:rPr>
        <w:t xml:space="preserve">млн.руб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10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 общественного питания – 705,57 </w:t>
      </w:r>
      <w:r>
        <w:rPr>
          <w:rFonts w:ascii="Times New Roman" w:hAnsi="Times New Roman" w:cs="Times New Roman"/>
          <w:sz w:val="28"/>
          <w:szCs w:val="28"/>
        </w:rPr>
        <w:t xml:space="preserve">млн.руб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10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Грузооборот – 7215,40 </w:t>
      </w:r>
      <w:r>
        <w:rPr>
          <w:rFonts w:ascii="Times New Roman" w:hAnsi="Times New Roman" w:cs="Times New Roman"/>
          <w:sz w:val="28"/>
          <w:szCs w:val="28"/>
        </w:rPr>
        <w:t xml:space="preserve">млн.руб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10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10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МО «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Фалилеевское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сельское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 поселение»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Кингисеппского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 муниципального района отсутствует.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5.Информация о финансово-экономическом состоянии субъектов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10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jc w:val="center"/>
        <w:spacing w:before="0" w:beforeAutospacing="0"/>
        <w:shd w:val="clear" w:color="auto" w:fill="ffffff"/>
        <w:rPr>
          <w:rFonts w:ascii="Inter" w:hAnsi="Inter"/>
          <w:color w:val="212529"/>
        </w:rPr>
      </w:pPr>
      <w:r>
        <w:rPr>
          <w:rStyle w:val="625"/>
          <w:rFonts w:ascii="Inter" w:hAnsi="Inter"/>
          <w:color w:val="212529"/>
        </w:rPr>
        <w:t xml:space="preserve">Информация о финансово-экономическом состоянии субъектов малого и среднего предпринимательства</w:t>
      </w:r>
      <w:r>
        <w:rPr>
          <w:rFonts w:ascii="Inter" w:hAnsi="Inter"/>
          <w:color w:val="212529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2023 году 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Кингисеппского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 осуществляли деятельность 2955 субъектов малого и среднего предпринимательства, а также зарегистрировано 4121 физических лиц, являющихся плательщиками «Налога на профессиональный доход» («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самозанятые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»). Количество хозяйствующих субъектов,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т.ч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самозанятых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», по сравнению с 2022 годом увеличилось на 35,37%. Среднесписочная численность работников, занятых в сфере малого и среднего бизнеса, по сравнению с 2022 годом увеличилась на 13,02% и составила 13,504 тыс. чел.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100" w:afterAutospacing="1" w:line="240" w:lineRule="auto"/>
        <w:shd w:val="clear" w:color="auto" w:fill="ffffff"/>
      </w:pP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С итогами социально-экономического развития района можно ознакомиться по ссылке </w:t>
      </w:r>
      <w:hyperlink r:id="rId15" w:tooltip="https://kingisepplo.ru/index.php/sotsialno-ekonomicheskoe-razvitie/otchjoty-ob-itogakh-sotsialno-ekonomicheskogo-razvitiya-rajon.html" w:history="1">
        <w:r>
          <w:rPr>
            <w:rStyle w:val="623"/>
          </w:rPr>
          <w:t xml:space="preserve">https://kingisepplo.ru/index.php/sotsialno-ekonomicheskoe-razvitie/otchjoty-ob-itogakh-sotsialno-ekonomicheskogo-razvitiya-rajon.html</w:t>
        </w:r>
      </w:hyperlink>
      <w:r/>
      <w:r/>
    </w:p>
    <w:p>
      <w:pPr>
        <w:jc w:val="both"/>
        <w:spacing w:after="100" w:afterAutospacing="1" w:line="240" w:lineRule="auto"/>
        <w:shd w:val="clear" w:color="auto" w:fill="ffffff"/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r>
    </w:p>
    <w:p>
      <w:pPr>
        <w:jc w:val="both"/>
        <w:spacing w:after="100" w:afterAutospacing="1" w:line="240" w:lineRule="auto"/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 xml:space="preserve">С итогами социально-экономического развития МО «</w:t>
      </w:r>
      <w:r>
        <w:rPr>
          <w:rFonts w:ascii="Times New Roman" w:hAnsi="Times New Roman" w:cs="Times New Roman"/>
          <w:sz w:val="28"/>
          <w:szCs w:val="28"/>
        </w:rPr>
        <w:t xml:space="preserve">Фалилеевское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 можно ознакомиться на сайте </w:t>
      </w:r>
      <w:hyperlink r:id="rId16" w:tooltip="http://www.falileevo.ru/" w:history="1">
        <w:r>
          <w:rPr>
            <w:rStyle w:val="623"/>
          </w:rPr>
          <w:t xml:space="preserve">http://www.falileevo.ru/</w:t>
        </w:r>
      </w:hyperlink>
      <w:r/>
      <w:r/>
    </w:p>
    <w:p>
      <w:pPr>
        <w:jc w:val="both"/>
        <w:spacing w:after="100" w:afterAutospacing="1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10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100" w:afterAutospacing="1" w:line="240" w:lineRule="auto"/>
        <w:shd w:val="clear" w:color="auto" w:fill="ffffff"/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Inter" w:hAnsi="Inter" w:eastAsia="Times New Roman" w:cs="Times New Roman"/>
          <w:b/>
          <w:bCs/>
          <w:color w:val="212529"/>
          <w:sz w:val="24"/>
          <w:szCs w:val="24"/>
          <w:lang w:eastAsia="ru-RU"/>
        </w:rPr>
        <w:t xml:space="preserve">Реестр организаций, образующих инфраструктуру поддержки субъектов малого и среднего предпринимательства</w:t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В соответствии с Приказ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 Минэкономразвития России от 24.08.2021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 509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Об утверждении порядка ведения единого реестра организаций, образующих инфраструктуру поддержки субъектов малого и среднего предпринимательства, формы его ведения, состава сведений, с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одержащихся в таком реестре, а также состава сведений, предусмотренных пунктами 1 и 2 части 2, частью 3 статьи 15.1 Федерального закона от 24 июля 2007 г. N 209-ФЗ "О развитии малого и среднего предпринимательства в Российской Федерации", сроков, порядка и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 формы их направления, Требований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акционерным обществом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Федеральная корпорация по развитию малого и среднего предпринимательства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» ведется реестр указанных организаций, с которым м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ожно ознакомиться по адресу </w:t>
      </w:r>
      <w:hyperlink r:id="rId17" w:tooltip="https://corpmsp.ru/infrastruktura-podderzhki/" w:history="1">
        <w:r>
          <w:rPr>
            <w:rStyle w:val="623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https://corpmsp.ru/infrastruktura-podderzhki/</w:t>
        </w:r>
      </w:hyperlink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r>
    </w:p>
    <w:p>
      <w:pPr>
        <w:spacing w:after="100" w:afterAutospacing="1" w:line="240" w:lineRule="auto"/>
        <w:shd w:val="clear" w:color="auto" w:fill="ffffff"/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Бесплатные консультации по основным вопросам предпринимательской деятельности и получения мер государственной поддержки в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Кингисеппском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 районе Вы можете получить в Муниципальном фонде «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Кингисеппский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 фонд поддержки предпринимательства» по адресу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г.Кингисепп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пр.К.Маркса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, д.24,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тел.(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81375) 94504, 94503. С условиями и порядком оказания поддержки  можно ознакомиться на сайте фонда </w:t>
      </w:r>
      <w:hyperlink r:id="rId18" w:tooltip="https://kingisepp.813.ru/" w:history="1">
        <w:r>
          <w:rPr>
            <w:rStyle w:val="623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https://kingisepp.813.ru/</w:t>
        </w:r>
      </w:hyperlink>
      <w:r/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r>
    </w:p>
    <w:p>
      <w:pPr>
        <w:spacing w:after="100" w:afterAutospacing="1" w:line="240" w:lineRule="auto"/>
        <w:shd w:val="clear" w:color="auto" w:fill="ffffff"/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r>
    </w:p>
    <w:p>
      <w:pPr>
        <w:spacing w:after="100" w:afterAutospacing="1" w:line="240" w:lineRule="auto"/>
        <w:shd w:val="clear" w:color="auto" w:fill="ffffff"/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Муниципальные организации поддержки в Ленинградской области можно найти по ссылке </w:t>
      </w:r>
      <w:hyperlink r:id="rId19" w:tooltip="https://small.lenobl.ru/ru/deiatelnost/help/infrastruktura-podderzhki-subektov-malogo-i-srednego-predprinimatelstv/municipalnye-organizacii-podderzhki/" w:history="1">
        <w:r>
          <w:rPr>
            <w:rStyle w:val="623"/>
            <w:rFonts w:ascii="Inter" w:hAnsi="Inter" w:eastAsia="Times New Roman" w:cs="Times New Roman"/>
            <w:sz w:val="24"/>
            <w:szCs w:val="24"/>
            <w:lang w:eastAsia="ru-RU"/>
          </w:rPr>
          <w:t xml:space="preserve">https://small.lenobl.ru/ru/deiatelnost/help/infrastruktura-podderzhki-subektov-malogo-i-srednego-predprinimatelstv/municipalnye-organizacii-podderzhki/</w:t>
        </w:r>
      </w:hyperlink>
      <w:r/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r>
    </w:p>
    <w:p>
      <w:pPr>
        <w:spacing w:after="100" w:afterAutospacing="1" w:line="240" w:lineRule="auto"/>
        <w:shd w:val="clear" w:color="auto" w:fill="ffffff"/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  <w:t xml:space="preserve">Региональные организации поддержки можно найти по ссылке </w:t>
      </w:r>
      <w:hyperlink r:id="rId20" w:tooltip="https://small.lenobl.ru/ru/deiatelnost/help/infrastruktura-podderzhki-subektov-malogo-i-srednego-predprinimatelstv/regionalnye-organizacii-podderzhki/" w:history="1">
        <w:r>
          <w:rPr>
            <w:rStyle w:val="623"/>
            <w:rFonts w:ascii="Inter" w:hAnsi="Inter" w:eastAsia="Times New Roman" w:cs="Times New Roman"/>
            <w:sz w:val="24"/>
            <w:szCs w:val="24"/>
            <w:lang w:eastAsia="ru-RU"/>
          </w:rPr>
          <w:t xml:space="preserve">https://small.lenobl.ru/ru/deiatelnost/help/infrastruktura-podderzhki-subektov-malogo-i-srednego-predprinimatelstv/regionalnye-organizacii-podderzhki/</w:t>
        </w:r>
      </w:hyperlink>
      <w:r/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r>
    </w:p>
    <w:p>
      <w:pPr>
        <w:spacing w:after="100" w:afterAutospacing="1" w:line="240" w:lineRule="auto"/>
        <w:shd w:val="clear" w:color="auto" w:fill="ffffff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Федеральные организации поддержки - Корпорация развития малого и среднего предпринимательства – официальный сайт </w:t>
      </w:r>
      <w:hyperlink r:id="rId21" w:tooltip="https://corpmsp.ru/" w:history="1"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https://corpmsp.ru/</w:t>
        </w:r>
      </w:hyperlink>
      <w:r/>
      <w: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r>
    </w:p>
    <w:p>
      <w:pPr>
        <w:spacing w:after="100" w:afterAutospacing="1" w:line="240" w:lineRule="auto"/>
        <w:shd w:val="clear" w:color="auto" w:fill="ffffff"/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r>
      <w:r>
        <w:rPr>
          <w:rFonts w:ascii="Inter" w:hAnsi="Inter" w:eastAsia="Times New Roman" w:cs="Times New Roman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Информация о государственном и муниципальном имуществе, включенном в перечни, указанные в </w:t>
      </w:r>
      <w:hyperlink r:id="rId22" w:tooltip="consultantplus://offline/ref=773CDBCE7718BF7C6958EF3174D089A877E73C3ADDF78195FF9400C074B9E3061DD76F69CF28BC31768EE3DE7FCAF1EAFA9B1720J1R5N" w:history="1">
        <w:r>
          <w:rPr>
            <w:rFonts w:ascii="Times New Roman" w:hAnsi="Times New Roman" w:cs="Times New Roman"/>
            <w:b/>
            <w:sz w:val="28"/>
            <w:szCs w:val="28"/>
          </w:rPr>
          <w:t xml:space="preserve">части 4 статьи 18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настоящего Федерального закона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10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10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размещена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МО «</w:t>
      </w:r>
      <w:r>
        <w:rPr>
          <w:rFonts w:ascii="Times New Roman" w:hAnsi="Times New Roman" w:cs="Times New Roman"/>
          <w:sz w:val="28"/>
          <w:szCs w:val="28"/>
        </w:rPr>
        <w:t xml:space="preserve">Кингисеппский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23" w:tooltip="https://kingisepplo.ru/index.php/ekonomika-podderzhka-subektov-msp-i-samozanyatykh/podderzhka-subektov-msp-i-samozanyatykh-imushchestvennaya-podderzhka.html" w:history="1"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https://kingisepplo.ru/index.php/ekonomika-podderzhka-subektov-msp-i-samozanyatykh/podderzhka-subektov-msp-i-samozanyatykh-imushchestvennaya-podderzhka.html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100" w:afterAutospacing="1" w:line="240" w:lineRule="auto"/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имуществе, включенном в перечни, указанные в части 4 статьи 18 настоящего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, по МО «</w:t>
      </w:r>
      <w:r>
        <w:rPr>
          <w:rFonts w:ascii="Times New Roman" w:hAnsi="Times New Roman" w:cs="Times New Roman"/>
          <w:sz w:val="28"/>
          <w:szCs w:val="28"/>
        </w:rPr>
        <w:t xml:space="preserve">Фалилеевское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поселение» размещена на сайте </w:t>
      </w:r>
      <w:hyperlink r:id="rId24" w:tooltip="http://www.falileevo.ru/malbiznes.htm" w:history="1">
        <w:r>
          <w:rPr>
            <w:rStyle w:val="623"/>
          </w:rPr>
          <w:t xml:space="preserve">http://www.falileevo.ru/malbiznes.htm</w:t>
        </w:r>
      </w:hyperlink>
      <w:r/>
      <w:r/>
    </w:p>
    <w:p>
      <w:pPr>
        <w:spacing w:after="10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10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10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размещена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МО «</w:t>
      </w:r>
      <w:r>
        <w:rPr>
          <w:rFonts w:ascii="Times New Roman" w:hAnsi="Times New Roman" w:cs="Times New Roman"/>
          <w:sz w:val="28"/>
          <w:szCs w:val="28"/>
        </w:rPr>
        <w:t xml:space="preserve">Кингисеппский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25" w:tooltip="https://kingisepplo.ru/index.php/ekonomika-konkursy.html" w:history="1"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https://kingisepplo.ru/index.php/ekonomika-konkursy.html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10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 xml:space="preserve">Иная необходимая для развития субъектов малого и среднего предпринимательства информация (экономическая, правовая,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статистическая, производственно-технологическая информация, информация в области маркетинга), в том числе информация в сфере деятельности корпорации развития малого и среднего предпринимательства, действующей в соответствии с настоящим Федеральным законом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10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10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100" w:afterAutospacing="1" w:line="240" w:lineRule="auto"/>
        <w:shd w:val="clear" w:color="auto" w:fill="ffffff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Корпорация развития малого и среднего предпринимательства – официальный сайт </w:t>
      </w:r>
      <w:hyperlink r:id="rId26" w:tooltip="https://corpmsp.ru/" w:history="1"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https://corpmsp.ru/</w:t>
        </w:r>
      </w:hyperlink>
      <w:r/>
      <w: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r>
    </w:p>
    <w:p>
      <w:pPr>
        <w:spacing w:after="10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Комитет по развитию малого, среднего бизнеса и потребительского рынка Ленинградской области: г. Санкт-Петербург, ул. Смольного, д. 3 – официальный сайт </w:t>
      </w:r>
      <w:hyperlink r:id="rId27" w:tooltip="mailto:small.lenobl@lenreg.ru" w:history="1">
        <w:r>
          <w:rPr>
            <w:rFonts w:ascii="Times New Roman" w:hAnsi="Times New Roman" w:cs="Times New Roman"/>
            <w:color w:val="007bff"/>
            <w:sz w:val="28"/>
            <w:szCs w:val="28"/>
            <w:u w:val="single"/>
          </w:rPr>
          <w:t xml:space="preserve">small.lenobl@lenreg.ru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10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для </w:t>
      </w:r>
      <w:r>
        <w:rPr>
          <w:rFonts w:ascii="Times New Roman" w:hAnsi="Times New Roman" w:cs="Times New Roman"/>
          <w:sz w:val="28"/>
          <w:szCs w:val="28"/>
        </w:rPr>
        <w:t xml:space="preserve">физических лиц, являющихся плательщиками «Налога на профессиональный доход» («</w:t>
      </w:r>
      <w:r>
        <w:rPr>
          <w:rFonts w:ascii="Times New Roman" w:hAnsi="Times New Roman" w:cs="Times New Roman"/>
          <w:sz w:val="28"/>
          <w:szCs w:val="28"/>
        </w:rPr>
        <w:t xml:space="preserve">самозанятые</w:t>
      </w:r>
      <w:r>
        <w:rPr>
          <w:rFonts w:ascii="Times New Roman" w:hAnsi="Times New Roman" w:cs="Times New Roman"/>
          <w:sz w:val="28"/>
          <w:szCs w:val="28"/>
        </w:rPr>
        <w:t xml:space="preserve">»)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hyperlink r:id="rId28" w:tooltip="https://kingisepplo.ru/index.php/ekonomika-podderzhka-subektov-msp-i-samozanyatykh/451-amo/deyatelnost-amo/komitet-ekonomicheskogo-razvitiya-i-investitsionnoj-politiki/ekonomika/ekonomika-podderzhka-subektov-msp-i-samozanyatykh/podderzhka-subektov-msp-i-samozanyatykh-informatsiya-dlya-samozanyatykh/4636-podderzhka-subektov-msp-i-samozanyatykh-informatsiya-dlya-samozanyatykh.html" w:history="1"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https://kingisepplo.ru/index.php/ekonomika-podderzhka-subektov-msp-i-samozanyatykh/451-amo/deyatelnost-amo/komitet-ekonomiche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skogo-razvitiya-i-investitsionnoj-politiki/ekonomika/ekonomika-podderzhka-subektov-msp-i-samozanyatykh/podderzhka-subektov-msp-i-samozanyatykh-informatsiya-dlya-samozanyatykh/4636-podderzhka-subektov-msp-i-samozanyatykh-informatsiya-dlya-samozanyatykh.html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10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ter">
    <w:panose1 w:val="00000700000000000000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character" w:styleId="623">
    <w:name w:val="Hyperlink"/>
    <w:basedOn w:val="620"/>
    <w:uiPriority w:val="99"/>
    <w:unhideWhenUsed/>
    <w:rPr>
      <w:color w:val="0563c1" w:themeColor="hyperlink"/>
      <w:u w:val="single"/>
    </w:rPr>
  </w:style>
  <w:style w:type="paragraph" w:styleId="624">
    <w:name w:val="List Paragraph"/>
    <w:basedOn w:val="619"/>
    <w:uiPriority w:val="34"/>
    <w:qFormat/>
    <w:pPr>
      <w:contextualSpacing/>
      <w:ind w:left="720"/>
    </w:pPr>
  </w:style>
  <w:style w:type="character" w:styleId="625">
    <w:name w:val="Strong"/>
    <w:basedOn w:val="620"/>
    <w:uiPriority w:val="22"/>
    <w:qFormat/>
    <w:rPr>
      <w:b/>
      <w:bCs/>
    </w:rPr>
  </w:style>
  <w:style w:type="paragraph" w:styleId="626" w:customStyle="1">
    <w:name w:val="rtecenter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7">
    <w:name w:val="Normal (Web)"/>
    <w:basedOn w:val="61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osstat.gov.ru/" TargetMode="External"/><Relationship Id="rId10" Type="http://schemas.openxmlformats.org/officeDocument/2006/relationships/hyperlink" Target="https://78.rosstat.gov.ru/" TargetMode="External"/><Relationship Id="rId11" Type="http://schemas.openxmlformats.org/officeDocument/2006/relationships/hyperlink" Target="https://rmsp.nalog.ru/index.html" TargetMode="External"/><Relationship Id="rId12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13" Type="http://schemas.openxmlformats.org/officeDocument/2006/relationships/hyperlink" Target="https://small.lenobl.ru/" TargetMode="External"/><Relationship Id="rId14" Type="http://schemas.openxmlformats.org/officeDocument/2006/relationships/hyperlink" Target="https://kingisepplo.ru/index.php/spisok-materialov-kategorii/112-dokumenty/munitsipalnye-programmy/148-munitsipalnye-programmy-rajon.html" TargetMode="External"/><Relationship Id="rId15" Type="http://schemas.openxmlformats.org/officeDocument/2006/relationships/hyperlink" Target="https://kingisepplo.ru/index.php/sotsialno-ekonomicheskoe-razvitie/otchjoty-ob-itogakh-sotsialno-ekonomicheskogo-razvitiya-rajon.html" TargetMode="External"/><Relationship Id="rId16" Type="http://schemas.openxmlformats.org/officeDocument/2006/relationships/hyperlink" Target="http://www.falileevo.ru/" TargetMode="External"/><Relationship Id="rId17" Type="http://schemas.openxmlformats.org/officeDocument/2006/relationships/hyperlink" Target="https://corpmsp.ru/infrastruktura-podderzhki/" TargetMode="External"/><Relationship Id="rId18" Type="http://schemas.openxmlformats.org/officeDocument/2006/relationships/hyperlink" Target="https://kingisepp.813.ru/" TargetMode="External"/><Relationship Id="rId19" Type="http://schemas.openxmlformats.org/officeDocument/2006/relationships/hyperlink" Target="https://small.lenobl.ru/ru/deiatelnost/help/infrastruktura-podderzhki-subektov-malogo-i-srednego-predprinimatelstv/municipalnye-organizacii-podderzhki/" TargetMode="External"/><Relationship Id="rId20" Type="http://schemas.openxmlformats.org/officeDocument/2006/relationships/hyperlink" Target="https://small.lenobl.ru/ru/deiatelnost/help/infrastruktura-podderzhki-subektov-malogo-i-srednego-predprinimatelstv/regionalnye-organizacii-podderzhki/" TargetMode="External"/><Relationship Id="rId21" Type="http://schemas.openxmlformats.org/officeDocument/2006/relationships/hyperlink" Target="https://corpmsp.ru/" TargetMode="External"/><Relationship Id="rId22" Type="http://schemas.openxmlformats.org/officeDocument/2006/relationships/hyperlink" Target="consultantplus://offline/ref=773CDBCE7718BF7C6958EF3174D089A877E73C3ADDF78195FF9400C074B9E3061DD76F69CF28BC31768EE3DE7FCAF1EAFA9B1720J1R5N" TargetMode="External"/><Relationship Id="rId23" Type="http://schemas.openxmlformats.org/officeDocument/2006/relationships/hyperlink" Target="https://kingisepplo.ru/index.php/ekonomika-podderzhka-subektov-msp-i-samozanyatykh/podderzhka-subektov-msp-i-samozanyatykh-imushchestvennaya-podderzhka.html" TargetMode="External"/><Relationship Id="rId24" Type="http://schemas.openxmlformats.org/officeDocument/2006/relationships/hyperlink" Target="http://www.falileevo.ru/malbiznes.htm" TargetMode="External"/><Relationship Id="rId25" Type="http://schemas.openxmlformats.org/officeDocument/2006/relationships/hyperlink" Target="https://kingisepplo.ru/index.php/ekonomika-konkursy.html" TargetMode="External"/><Relationship Id="rId26" Type="http://schemas.openxmlformats.org/officeDocument/2006/relationships/hyperlink" Target="https://corpmsp.ru/" TargetMode="External"/><Relationship Id="rId27" Type="http://schemas.openxmlformats.org/officeDocument/2006/relationships/hyperlink" Target="mailto:small.lenobl@lenreg.ru" TargetMode="External"/><Relationship Id="rId28" Type="http://schemas.openxmlformats.org/officeDocument/2006/relationships/hyperlink" Target="https://kingisepplo.ru/index.php/ekonomika-podderzhka-subektov-msp-i-samozanyatykh/451-amo/deyatelnost-amo/komitet-ekonomicheskogo-razvitiya-i-investitsionnoj-politiki/ekonomika/ekonomika-podderzhka-subektov-msp-i-samozanyatykh/podderzhka-subektov-msp-i-samozanyatykh-informatsiya-dlya-samozanyatykh/4636-podderzhka-subektov-msp-i-samozanyatykh-informatsiya-dlya-samozanyatykh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 Светлана Александровна</dc:creator>
  <cp:keywords/>
  <dc:description/>
  <cp:lastModifiedBy>Аня Михайлова</cp:lastModifiedBy>
  <cp:revision>5</cp:revision>
  <dcterms:created xsi:type="dcterms:W3CDTF">2024-01-25T09:15:00Z</dcterms:created>
  <dcterms:modified xsi:type="dcterms:W3CDTF">2025-04-22T09:31:35Z</dcterms:modified>
</cp:coreProperties>
</file>