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A" w:rsidRDefault="007F653A" w:rsidP="007F653A">
      <w:pPr>
        <w:pStyle w:val="aa"/>
        <w:ind w:left="0" w:right="4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67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Администрация</w:t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муниципального образования</w:t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«Фалилеевское сельское поселение»</w:t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муниципального образования</w:t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7F653A" w:rsidRDefault="007F653A" w:rsidP="007F653A">
      <w:pPr>
        <w:pStyle w:val="afa"/>
        <w:jc w:val="center"/>
        <w:rPr>
          <w:b/>
        </w:rPr>
      </w:pPr>
      <w:r>
        <w:rPr>
          <w:b/>
        </w:rPr>
        <w:t>Ленинградской области</w:t>
      </w:r>
    </w:p>
    <w:p w:rsidR="007F653A" w:rsidRDefault="007F653A" w:rsidP="007F653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F653A" w:rsidRPr="00F05488" w:rsidRDefault="007F653A" w:rsidP="007F653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05488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10031" w:type="dxa"/>
        <w:tblLook w:val="01E0"/>
      </w:tblPr>
      <w:tblGrid>
        <w:gridCol w:w="4823"/>
        <w:gridCol w:w="5208"/>
      </w:tblGrid>
      <w:tr w:rsidR="007F653A" w:rsidRPr="00F05488" w:rsidTr="000747BE">
        <w:trPr>
          <w:trHeight w:val="424"/>
        </w:trPr>
        <w:tc>
          <w:tcPr>
            <w:tcW w:w="4823" w:type="dxa"/>
          </w:tcPr>
          <w:p w:rsidR="007F653A" w:rsidRPr="0050143A" w:rsidRDefault="007F653A" w:rsidP="000747BE">
            <w:pPr>
              <w:rPr>
                <w:rFonts w:ascii="Times New Roman" w:hAnsi="Times New Roman"/>
                <w:sz w:val="24"/>
                <w:szCs w:val="24"/>
              </w:rPr>
            </w:pPr>
            <w:r w:rsidRPr="005014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747BE">
              <w:rPr>
                <w:rFonts w:ascii="Times New Roman" w:hAnsi="Times New Roman"/>
                <w:sz w:val="24"/>
                <w:szCs w:val="24"/>
              </w:rPr>
              <w:t>07</w:t>
            </w:r>
            <w:r w:rsidRPr="0050143A">
              <w:rPr>
                <w:rFonts w:ascii="Times New Roman" w:hAnsi="Times New Roman"/>
                <w:sz w:val="24"/>
                <w:szCs w:val="24"/>
              </w:rPr>
              <w:t>.</w:t>
            </w:r>
            <w:r w:rsidR="000747BE">
              <w:rPr>
                <w:rFonts w:ascii="Times New Roman" w:hAnsi="Times New Roman"/>
                <w:sz w:val="24"/>
                <w:szCs w:val="24"/>
              </w:rPr>
              <w:t>05</w:t>
            </w:r>
            <w:r w:rsidRPr="0050143A">
              <w:rPr>
                <w:rFonts w:ascii="Times New Roman" w:hAnsi="Times New Roman"/>
                <w:sz w:val="24"/>
                <w:szCs w:val="24"/>
              </w:rPr>
              <w:t>.202</w:t>
            </w:r>
            <w:r w:rsidR="000747BE">
              <w:rPr>
                <w:rFonts w:ascii="Times New Roman" w:hAnsi="Times New Roman"/>
                <w:sz w:val="24"/>
                <w:szCs w:val="24"/>
              </w:rPr>
              <w:t>5</w:t>
            </w:r>
            <w:r w:rsidRPr="0050143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0747BE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F653A" w:rsidRPr="00F05488" w:rsidRDefault="007F653A" w:rsidP="00074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7F653A" w:rsidRPr="00F05488" w:rsidRDefault="007F653A" w:rsidP="00074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53A" w:rsidRPr="000747BE" w:rsidRDefault="000747BE" w:rsidP="000747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653A" w:rsidRPr="007F653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7F653A" w:rsidRPr="007F653A">
        <w:rPr>
          <w:rFonts w:ascii="Times New Roman" w:hAnsi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 находящихся в частной собственности»</w:t>
      </w:r>
    </w:p>
    <w:p w:rsidR="007F653A" w:rsidRPr="00F05488" w:rsidRDefault="007F653A" w:rsidP="007F653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F653A" w:rsidRPr="00F05488" w:rsidRDefault="007F653A" w:rsidP="007F65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05488">
        <w:rPr>
          <w:rFonts w:ascii="Times New Roman" w:hAnsi="Times New Roman"/>
          <w:sz w:val="24"/>
          <w:szCs w:val="24"/>
        </w:rPr>
        <w:t>В соответствии с Федеральными законами Российской  Федерации  от 06.10.2003 № 131-ФЗ «Об общих принципах организации местного самоуправления в Российской Федерации», от 27.07.2010 №</w:t>
      </w:r>
      <w:r w:rsidR="000747BE">
        <w:rPr>
          <w:rFonts w:ascii="Times New Roman" w:hAnsi="Times New Roman"/>
          <w:sz w:val="24"/>
          <w:szCs w:val="24"/>
        </w:rPr>
        <w:t xml:space="preserve"> </w:t>
      </w:r>
      <w:r w:rsidRPr="00F0548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администрация МО «Фалилеевское сельское поселение»</w:t>
      </w:r>
    </w:p>
    <w:p w:rsidR="007F653A" w:rsidRPr="00F05488" w:rsidRDefault="007F653A" w:rsidP="007F653A">
      <w:pPr>
        <w:pStyle w:val="ConsPlusNormal"/>
        <w:ind w:firstLine="540"/>
        <w:rPr>
          <w:rFonts w:ascii="Times New Roman" w:hAnsi="Times New Roman"/>
          <w:b/>
          <w:sz w:val="24"/>
          <w:szCs w:val="24"/>
        </w:rPr>
      </w:pPr>
      <w:r w:rsidRPr="00F05488">
        <w:rPr>
          <w:rFonts w:ascii="Times New Roman" w:hAnsi="Times New Roman"/>
          <w:b/>
          <w:sz w:val="24"/>
          <w:szCs w:val="24"/>
        </w:rPr>
        <w:t>ПОСТАНОВЛЯЕТ:</w:t>
      </w:r>
    </w:p>
    <w:p w:rsidR="000747BE" w:rsidRPr="000747BE" w:rsidRDefault="000747BE" w:rsidP="000747BE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0747BE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ый регламент по</w:t>
      </w:r>
      <w:r w:rsidRPr="000747BE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0747BE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0747BE">
        <w:rPr>
          <w:rFonts w:ascii="Times New Roman" w:hAnsi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 находящихся в частной собственности»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F653A" w:rsidRPr="00F05488" w:rsidRDefault="007F653A" w:rsidP="007F653A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488">
        <w:rPr>
          <w:rFonts w:ascii="Times New Roman" w:hAnsi="Times New Roman"/>
          <w:sz w:val="24"/>
          <w:szCs w:val="24"/>
        </w:rPr>
        <w:t xml:space="preserve"> Постановл</w:t>
      </w:r>
      <w:r>
        <w:rPr>
          <w:rFonts w:ascii="Times New Roman" w:hAnsi="Times New Roman"/>
          <w:sz w:val="24"/>
          <w:szCs w:val="24"/>
        </w:rPr>
        <w:t xml:space="preserve">ение администрации от </w:t>
      </w:r>
      <w:r w:rsidR="000747BE" w:rsidRPr="0050143A">
        <w:rPr>
          <w:rFonts w:ascii="Times New Roman" w:hAnsi="Times New Roman"/>
          <w:sz w:val="24"/>
          <w:szCs w:val="24"/>
        </w:rPr>
        <w:t>03.12.2024 г. № 128</w:t>
      </w:r>
      <w:r w:rsidR="000747BE">
        <w:rPr>
          <w:rFonts w:ascii="Times New Roman" w:hAnsi="Times New Roman"/>
          <w:sz w:val="24"/>
          <w:szCs w:val="24"/>
        </w:rPr>
        <w:t xml:space="preserve"> </w:t>
      </w:r>
      <w:r w:rsidRPr="00F05488">
        <w:rPr>
          <w:rFonts w:ascii="Times New Roman" w:hAnsi="Times New Roman"/>
          <w:bCs/>
          <w:sz w:val="24"/>
          <w:szCs w:val="24"/>
        </w:rPr>
        <w:t>«</w:t>
      </w:r>
      <w:r w:rsidRPr="00F0548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7F653A">
        <w:rPr>
          <w:rFonts w:ascii="Times New Roman" w:hAnsi="Times New Roman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 находящихся в частной собственности</w:t>
      </w:r>
      <w:r w:rsidRPr="00F05488">
        <w:rPr>
          <w:rFonts w:ascii="Times New Roman" w:hAnsi="Times New Roman"/>
          <w:bCs/>
          <w:sz w:val="24"/>
          <w:szCs w:val="24"/>
        </w:rPr>
        <w:t>»</w:t>
      </w:r>
      <w:r w:rsidR="000747BE">
        <w:rPr>
          <w:rFonts w:ascii="Times New Roman" w:hAnsi="Times New Roman"/>
          <w:bCs/>
          <w:sz w:val="24"/>
          <w:szCs w:val="24"/>
        </w:rPr>
        <w:t>,</w:t>
      </w:r>
      <w:r w:rsidR="000747BE">
        <w:rPr>
          <w:rFonts w:ascii="Times New Roman" w:hAnsi="Times New Roman"/>
          <w:sz w:val="24"/>
          <w:szCs w:val="24"/>
        </w:rPr>
        <w:t xml:space="preserve"> считать утратившим силу;</w:t>
      </w:r>
    </w:p>
    <w:p w:rsidR="007F653A" w:rsidRPr="00F05488" w:rsidRDefault="007F653A" w:rsidP="007F653A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488">
        <w:rPr>
          <w:rFonts w:ascii="Times New Roman" w:hAnsi="Times New Roman"/>
          <w:sz w:val="24"/>
          <w:szCs w:val="24"/>
        </w:rPr>
        <w:t xml:space="preserve">Опубликовать данное постановление на официальном сайте МО «Фалилеевское сельское поселение» </w:t>
      </w:r>
      <w:r w:rsidR="000747BE" w:rsidRPr="000747BE">
        <w:rPr>
          <w:rFonts w:ascii="Times New Roman" w:hAnsi="Times New Roman"/>
          <w:sz w:val="24"/>
          <w:szCs w:val="24"/>
        </w:rPr>
        <w:t>https://falileevskoe-r41.gosweb.gosuslugi.ru/</w:t>
      </w:r>
      <w:r w:rsidR="000747BE">
        <w:rPr>
          <w:rFonts w:ascii="Times New Roman" w:hAnsi="Times New Roman"/>
          <w:sz w:val="24"/>
          <w:szCs w:val="24"/>
        </w:rPr>
        <w:t>;</w:t>
      </w:r>
    </w:p>
    <w:p w:rsidR="007F653A" w:rsidRPr="00F05488" w:rsidRDefault="007F653A" w:rsidP="007F653A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488">
        <w:rPr>
          <w:rFonts w:ascii="Times New Roman" w:hAnsi="Times New Roman"/>
          <w:sz w:val="24"/>
          <w:szCs w:val="24"/>
        </w:rPr>
        <w:t xml:space="preserve"> Постановление вступает в законную силу после</w:t>
      </w:r>
      <w:r w:rsidR="000747BE">
        <w:rPr>
          <w:rFonts w:ascii="Times New Roman" w:hAnsi="Times New Roman"/>
          <w:sz w:val="24"/>
          <w:szCs w:val="24"/>
        </w:rPr>
        <w:t xml:space="preserve"> его официального опубликования;</w:t>
      </w:r>
    </w:p>
    <w:p w:rsidR="007F653A" w:rsidRPr="00F05488" w:rsidRDefault="007F653A" w:rsidP="007F653A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5488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05488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7F653A" w:rsidRDefault="007F653A" w:rsidP="007F653A">
      <w:pPr>
        <w:pStyle w:val="ConsPlusNormal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F653A" w:rsidRPr="00F05488" w:rsidRDefault="007F653A" w:rsidP="007F653A">
      <w:pPr>
        <w:pStyle w:val="ConsPlusNormal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F653A" w:rsidRPr="00F05488" w:rsidRDefault="007F653A" w:rsidP="007F653A">
      <w:pPr>
        <w:pStyle w:val="ConsPlusNormal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F653A" w:rsidRPr="00F05488" w:rsidRDefault="007F653A" w:rsidP="007F653A">
      <w:pPr>
        <w:pStyle w:val="afa"/>
      </w:pPr>
      <w:r w:rsidRPr="00F05488">
        <w:t>Глава администрации</w:t>
      </w:r>
    </w:p>
    <w:p w:rsidR="007F653A" w:rsidRPr="00F05488" w:rsidRDefault="007F653A" w:rsidP="007F653A">
      <w:pPr>
        <w:pStyle w:val="afa"/>
      </w:pPr>
      <w:r w:rsidRPr="00F05488">
        <w:t xml:space="preserve">МО «Фалилеевское сельское поселение»                                              </w:t>
      </w:r>
      <w:r w:rsidR="000747BE">
        <w:t xml:space="preserve">        </w:t>
      </w:r>
      <w:r w:rsidRPr="00F05488">
        <w:t xml:space="preserve">       С.Г. Филиппова</w:t>
      </w:r>
    </w:p>
    <w:p w:rsidR="007F653A" w:rsidRPr="00E57B19" w:rsidRDefault="007F653A" w:rsidP="007F653A">
      <w:pPr>
        <w:pStyle w:val="ConsPlusTitle"/>
        <w:tabs>
          <w:tab w:val="left" w:pos="330"/>
        </w:tabs>
        <w:rPr>
          <w:b w:val="0"/>
          <w:sz w:val="28"/>
          <w:szCs w:val="28"/>
        </w:rPr>
      </w:pPr>
    </w:p>
    <w:p w:rsidR="007F653A" w:rsidRDefault="007F653A" w:rsidP="007F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53A" w:rsidRDefault="007F653A" w:rsidP="007F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53A" w:rsidRDefault="007F653A" w:rsidP="007F6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53A" w:rsidRDefault="007F653A" w:rsidP="0007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7F653A" w:rsidRDefault="007F653A" w:rsidP="007F6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24F" w:rsidRPr="005E06E3" w:rsidRDefault="0042724F" w:rsidP="000224C4">
      <w:pPr>
        <w:pStyle w:val="ConsPlusTitle"/>
        <w:rPr>
          <w:b w:val="0"/>
          <w:sz w:val="28"/>
          <w:szCs w:val="28"/>
        </w:rPr>
      </w:pPr>
    </w:p>
    <w:p w:rsidR="000747BE" w:rsidRPr="005E06E3" w:rsidRDefault="000747BE" w:rsidP="000747BE">
      <w:pPr>
        <w:pStyle w:val="ConsPlusTitle"/>
        <w:rPr>
          <w:b w:val="0"/>
          <w:sz w:val="28"/>
          <w:szCs w:val="28"/>
        </w:rPr>
      </w:pPr>
    </w:p>
    <w:p w:rsidR="000747BE" w:rsidRPr="00AD44C7" w:rsidRDefault="005537CA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="000747BE"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7BE" w:rsidRP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Фалилеевское сельское поселение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747BE" w:rsidRPr="00AC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 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747BE"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0747BE"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747BE"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7BE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07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47BE" w:rsidRPr="005E06E3" w:rsidRDefault="000747BE" w:rsidP="00074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 (Сокращенное наименование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(или) земельных участков) </w:t>
      </w:r>
    </w:p>
    <w:p w:rsidR="000747BE" w:rsidRPr="005E06E3" w:rsidRDefault="000747BE" w:rsidP="00074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0747BE" w:rsidRPr="005E06E3" w:rsidRDefault="000747BE" w:rsidP="000747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47BE" w:rsidRPr="001240FF" w:rsidRDefault="000747BE" w:rsidP="000747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47BE" w:rsidRPr="005E06E3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0F3507" w:rsidRDefault="000747BE" w:rsidP="000747BE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услуги, предусматривающей:</w:t>
      </w:r>
    </w:p>
    <w:p w:rsidR="000747BE" w:rsidRPr="008C5555" w:rsidRDefault="000747BE" w:rsidP="000747BE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заключение 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– соглашение о перераспределении земельных участков)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  <w:proofErr w:type="gramEnd"/>
    </w:p>
    <w:p w:rsidR="000747BE" w:rsidRPr="000F3507" w:rsidRDefault="000747BE" w:rsidP="000747BE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Принятие решения о направлении заявителю проекта соглашения о перераспределении земельных участков.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Pr="00DF2405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</w:t>
      </w:r>
      <w:r w:rsidRPr="0051039E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услуг».</w:t>
      </w:r>
    </w:p>
    <w:p w:rsidR="000747BE" w:rsidRPr="005E06E3" w:rsidRDefault="000747BE" w:rsidP="000747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1.3. Инфор</w:t>
      </w:r>
      <w:r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ОМСУ,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): http://mfc47.ru/;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62DCE">
          <w:rPr>
            <w:rStyle w:val="af5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1240FF" w:rsidRDefault="000747BE" w:rsidP="000747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CE3E1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или) земельных участков.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2.2. Муниципальную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т:</w:t>
      </w:r>
    </w:p>
    <w:p w:rsidR="000747BE" w:rsidRPr="000856E7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537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в Администрации; 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наличии соглашения);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1) посредством ПГУ ЛО/ЕПГУ – в Администрацию, МФЦ;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2) посредством сайта Администрации, МФЦ (при технической реализации) – в Администрацию, МФЦ;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по телефону – в Администрацию, МФЦ.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0747BE" w:rsidRPr="005537CA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3728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</w:t>
      </w:r>
      <w:r w:rsidRPr="005537C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Pr="005537CA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537C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537C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</w:t>
      </w:r>
      <w:proofErr w:type="gramEnd"/>
      <w:r w:rsidRPr="005537CA">
        <w:rPr>
          <w:rFonts w:ascii="Times New Roman" w:hAnsi="Times New Roman" w:cs="Times New Roman"/>
          <w:sz w:val="28"/>
          <w:szCs w:val="28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537C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537CA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Федерации" (при наличии технической возможности)</w:t>
      </w:r>
      <w:r w:rsidRPr="005537CA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7BE" w:rsidRPr="005537C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747BE" w:rsidRPr="005537C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C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C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537CA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Pr="005537CA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537C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537C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537C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2.3.1. При предоставлении муниципальной услуги, указанной в пункте 1.1.1 административного регламента: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(приложение 3 к административному регламенту);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 решение об отказе в предоставлении муниципальной услуги (приложение 5 к административному регламенту).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2.3.2. При предоставлении муниципальной услуги, указанной в пункте 1.1.2 административного регламента: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проект соглашения о перераспределении земельных участков (приложение 6 к административному регламенту);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(приложение 5 к административному регламенту).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предоставляется: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посредством ПГУ ЛО/ЕП</w:t>
      </w:r>
      <w:r>
        <w:rPr>
          <w:rFonts w:ascii="Times New Roman" w:hAnsi="Times New Roman" w:cs="Times New Roman"/>
          <w:sz w:val="28"/>
          <w:szCs w:val="28"/>
        </w:rPr>
        <w:t>ГУ (при технической реализации).</w:t>
      </w:r>
    </w:p>
    <w:p w:rsidR="000747BE" w:rsidRPr="0051039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47BE" w:rsidRPr="0051039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47BE" w:rsidRPr="0004067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9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 составляет: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2.4.1.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указанной в пункте 1.1.1 административного регламента, не более 20 календарных дней со дня поступления заявления в Администрацию.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2.4.1.1.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продлен, но не более чем до 35 календарных дней со дня поступления заявления о перераспределении земельных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участков в Администрацию.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0747BE" w:rsidRPr="00163371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2.4.2. При предоставлении муниципальной услуги, указанной в пункте 1.1.2 административного регламента, не более 20 календарных дней со дня поступления заявления в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P99"/>
      <w:bookmarkEnd w:id="0"/>
      <w:r w:rsidRPr="00E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>.10.2001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Федерации»;</w:t>
      </w:r>
    </w:p>
    <w:p w:rsidR="000747BE" w:rsidRPr="005E06E3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риказ Минэкономразвития России от 14.01.2015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 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66A03">
          <w:rPr>
            <w:rFonts w:ascii="Times New Roman" w:hAnsi="Times New Roman" w:cs="Times New Roman"/>
            <w:sz w:val="28"/>
            <w:szCs w:val="28"/>
          </w:rPr>
          <w:t>Об утверждении порядка и способов подачи заявлений</w:t>
        </w:r>
      </w:hyperlink>
      <w:r w:rsidRPr="00466A0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</w:t>
      </w:r>
      <w:proofErr w:type="gramEnd"/>
      <w:r w:rsidRPr="00466A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A03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6A0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A03">
        <w:rPr>
          <w:rFonts w:ascii="Times New Roman" w:hAnsi="Times New Roman" w:cs="Times New Roman"/>
          <w:sz w:val="28"/>
          <w:szCs w:val="28"/>
        </w:rPr>
        <w:t>, а также требования к их формату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7C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</w:r>
      <w:r w:rsidRPr="005A47CD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2.6.1. При предоставлении муниципальной услуги, указанной в пункте 1.1.1 административного регламента: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E06E3">
        <w:rPr>
          <w:rFonts w:ascii="Times New Roman" w:hAnsi="Times New Roman" w:cs="Times New Roman"/>
          <w:sz w:val="28"/>
          <w:szCs w:val="28"/>
        </w:rPr>
        <w:t>риложение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Pr="005E06E3"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Pr="005E06E3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Pr="005E06E3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Pr="005E06E3">
        <w:rPr>
          <w:rFonts w:ascii="Times New Roman" w:hAnsi="Times New Roman" w:cs="Times New Roman"/>
          <w:sz w:val="28"/>
          <w:szCs w:val="28"/>
        </w:rPr>
        <w:tab/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6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) </w:t>
      </w:r>
      <w:r w:rsidRPr="005E06E3">
        <w:rPr>
          <w:rFonts w:ascii="Times New Roman" w:hAnsi="Times New Roman" w:cs="Times New Roman"/>
          <w:sz w:val="28"/>
          <w:szCs w:val="28"/>
        </w:rPr>
        <w:tab/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заявителем;</w:t>
      </w:r>
    </w:p>
    <w:p w:rsidR="000747BE" w:rsidRPr="00843702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38">
        <w:rPr>
          <w:rFonts w:ascii="Times New Roman" w:hAnsi="Times New Roman" w:cs="Times New Roman"/>
          <w:sz w:val="28"/>
          <w:szCs w:val="28"/>
        </w:rPr>
        <w:t>2)</w:t>
      </w:r>
      <w:r w:rsidRPr="00C413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43702">
        <w:rPr>
          <w:rFonts w:ascii="Times New Roman" w:hAnsi="Times New Roman" w:cs="Times New Roman"/>
          <w:sz w:val="28"/>
          <w:szCs w:val="28"/>
        </w:rPr>
        <w:t>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4370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43702"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E06E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Pr="00537CCD">
        <w:rPr>
          <w:rFonts w:ascii="Times New Roman" w:hAnsi="Times New Roman" w:cs="Times New Roman"/>
          <w:sz w:val="28"/>
          <w:szCs w:val="28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FF15A7">
        <w:rPr>
          <w:rFonts w:ascii="Times New Roman" w:hAnsi="Times New Roman" w:cs="Times New Roman"/>
          <w:sz w:val="28"/>
          <w:szCs w:val="28"/>
        </w:rPr>
        <w:t xml:space="preserve">опии правоустанавливающих или </w:t>
      </w:r>
      <w:proofErr w:type="spellStart"/>
      <w:r w:rsidRPr="00FF15A7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FF15A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на земельный участок, принадлежащий заявителю, в случае если право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собственности не зарегистрировано в Едином государственном реестре недвижимости;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5E06E3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Pr="002518EF">
        <w:rPr>
          <w:rFonts w:ascii="Times New Roman" w:hAnsi="Times New Roman" w:cs="Times New Roman"/>
          <w:sz w:val="28"/>
          <w:szCs w:val="28"/>
        </w:rPr>
        <w:t>участков (предоставляется в формате А</w:t>
      </w:r>
      <w:proofErr w:type="gramStart"/>
      <w:r w:rsidRPr="002518E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18EF">
        <w:rPr>
          <w:rFonts w:ascii="Times New Roman" w:hAnsi="Times New Roman" w:cs="Times New Roman"/>
          <w:sz w:val="28"/>
          <w:szCs w:val="28"/>
        </w:rPr>
        <w:t>);</w:t>
      </w:r>
    </w:p>
    <w:p w:rsidR="000747BE" w:rsidRPr="00537CCD" w:rsidRDefault="000747BE" w:rsidP="000747BE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6) </w:t>
      </w:r>
      <w:r w:rsidRPr="00537CCD">
        <w:rPr>
          <w:sz w:val="28"/>
          <w:szCs w:val="28"/>
        </w:rPr>
        <w:tab/>
      </w:r>
      <w:r>
        <w:rPr>
          <w:color w:val="000000"/>
          <w:sz w:val="28"/>
          <w:szCs w:val="28"/>
          <w:lang w:eastAsia="ru-RU" w:bidi="ru-RU"/>
        </w:rPr>
        <w:t>с</w:t>
      </w:r>
      <w:r w:rsidRPr="00537CCD">
        <w:rPr>
          <w:color w:val="000000"/>
          <w:sz w:val="28"/>
          <w:szCs w:val="28"/>
          <w:lang w:eastAsia="ru-RU" w:bidi="ru-RU"/>
        </w:rPr>
        <w:t xml:space="preserve">огласие </w:t>
      </w:r>
      <w:r w:rsidRPr="00FF15A7">
        <w:rPr>
          <w:color w:val="000000"/>
          <w:sz w:val="28"/>
          <w:szCs w:val="28"/>
          <w:lang w:eastAsia="ru-RU" w:bidi="ru-RU"/>
        </w:rPr>
        <w:t>в письменной форме</w:t>
      </w:r>
      <w:r w:rsidRPr="00537CCD">
        <w:rPr>
          <w:color w:val="000000"/>
          <w:sz w:val="28"/>
          <w:szCs w:val="28"/>
          <w:lang w:eastAsia="ru-RU" w:bidi="ru-RU"/>
        </w:rPr>
        <w:t xml:space="preserve"> землевладельцев</w:t>
      </w:r>
      <w:r>
        <w:rPr>
          <w:color w:val="000000"/>
          <w:sz w:val="28"/>
          <w:szCs w:val="28"/>
          <w:lang w:eastAsia="ru-RU" w:bidi="ru-RU"/>
        </w:rPr>
        <w:t>,</w:t>
      </w:r>
      <w:r w:rsidRPr="00537CCD">
        <w:rPr>
          <w:color w:val="000000"/>
          <w:sz w:val="28"/>
          <w:szCs w:val="28"/>
          <w:lang w:eastAsia="ru-RU" w:bidi="ru-RU"/>
        </w:rPr>
        <w:t xml:space="preserve"> 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0747BE" w:rsidRPr="006211B0" w:rsidRDefault="000747BE" w:rsidP="000747BE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color w:val="000000"/>
          <w:sz w:val="28"/>
          <w:szCs w:val="28"/>
          <w:lang w:eastAsia="ru-RU" w:bidi="ru-RU"/>
        </w:rPr>
        <w:t>7)</w:t>
      </w:r>
      <w:r w:rsidRPr="00537CCD">
        <w:rPr>
          <w:color w:val="000000"/>
          <w:sz w:val="28"/>
          <w:szCs w:val="28"/>
          <w:lang w:eastAsia="ru-RU" w:bidi="ru-RU"/>
        </w:rPr>
        <w:tab/>
      </w:r>
      <w:r>
        <w:rPr>
          <w:sz w:val="28"/>
          <w:szCs w:val="28"/>
        </w:rPr>
        <w:t>с</w:t>
      </w:r>
      <w:r w:rsidRPr="00537CCD">
        <w:rPr>
          <w:sz w:val="28"/>
          <w:szCs w:val="28"/>
        </w:rPr>
        <w:t xml:space="preserve">огласие </w:t>
      </w:r>
      <w:r w:rsidRPr="00FF15A7">
        <w:rPr>
          <w:sz w:val="28"/>
          <w:szCs w:val="28"/>
        </w:rPr>
        <w:t>в письменной форме</w:t>
      </w:r>
      <w:r w:rsidRPr="00537CCD">
        <w:rPr>
          <w:sz w:val="28"/>
          <w:szCs w:val="28"/>
        </w:rPr>
        <w:t xml:space="preserve"> 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747BE" w:rsidRDefault="000747BE" w:rsidP="000747BE">
      <w:pPr>
        <w:pStyle w:val="1"/>
        <w:ind w:firstLine="720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0747BE" w:rsidRPr="008C5555" w:rsidRDefault="000747BE" w:rsidP="000747BE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2.6.2. При предоставлении муниципальной услуги, указанной в пункте 1.1.2 административного регламента:</w:t>
      </w:r>
    </w:p>
    <w:p w:rsidR="000747BE" w:rsidRPr="008C5555" w:rsidRDefault="000747BE" w:rsidP="000747BE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1) заявление о заключении соглашения о перераспределении земельных участков (приложение 1 к административному регламенту);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3) 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юридических лиц (ЕГРЮЛ);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недвижимости (ЕГРН).</w:t>
      </w:r>
    </w:p>
    <w:p w:rsidR="000747BE" w:rsidRDefault="000747BE" w:rsidP="000747BE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0747BE" w:rsidRPr="001240F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0747BE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7BE" w:rsidRPr="00837285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747BE" w:rsidRPr="0083728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0747BE" w:rsidRPr="0083728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37285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837285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747BE" w:rsidRPr="00135A68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3728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837285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0747BE" w:rsidRPr="0083728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747BE" w:rsidRPr="00032F1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129"/>
      <w:bookmarkStart w:id="4" w:name="P134"/>
      <w:bookmarkEnd w:id="3"/>
      <w:bookmarkEnd w:id="4"/>
      <w:r w:rsidRPr="00537CCD">
        <w:rPr>
          <w:rFonts w:ascii="Times New Roman" w:hAnsi="Times New Roman" w:cs="Times New Roman"/>
          <w:sz w:val="28"/>
          <w:szCs w:val="28"/>
        </w:rPr>
        <w:t xml:space="preserve">2.9. Основания для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8C55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2.6</w:t>
        </w:r>
      </w:hyperlink>
      <w:r w:rsidRPr="008C5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.1, 2.6.2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Представленные заявителем документы </w:t>
      </w:r>
      <w:proofErr w:type="gramStart"/>
      <w:r w:rsidRPr="00537CCD">
        <w:rPr>
          <w:rFonts w:ascii="Times New Roman" w:hAnsi="Times New Roman" w:cs="Times New Roman"/>
          <w:sz w:val="28"/>
          <w:szCs w:val="28"/>
          <w:u w:val="single"/>
        </w:rPr>
        <w:t>недействительны/указанные в заявлении сведения недостоверны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противоречивых сведений в заявлении и приложенных к нему документах;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0747BE" w:rsidRPr="00537CCD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(приложение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1) 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заявление о перераспределении земельных участков подано в случаях, не предусмотренных </w:t>
      </w:r>
      <w:hyperlink r:id="rId17" w:history="1">
        <w:r w:rsidRPr="00537CC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 xml:space="preserve">е представлено в письменной форме согласие лиц, указанных в </w:t>
      </w:r>
      <w:hyperlink r:id="rId18" w:history="1">
        <w:r w:rsidRPr="005E06E3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9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0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подпункте 7 пункта 5 статьи</w:t>
        </w:r>
        <w:proofErr w:type="gramEnd"/>
        <w:r w:rsidRPr="005E06E3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1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которого не истек;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5E06E3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3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5E06E3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5E0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12)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13) </w:t>
      </w:r>
      <w:r w:rsidRPr="00537CCD">
        <w:rPr>
          <w:rFonts w:ascii="Times New Roman" w:hAnsi="Times New Roman" w:cs="Times New Roman"/>
          <w:sz w:val="28"/>
          <w:szCs w:val="28"/>
        </w:rPr>
        <w:tab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0747BE" w:rsidRPr="00FF15A7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15) 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 w:rsidRPr="00FF15A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16)</w:t>
      </w:r>
      <w:r w:rsidRPr="00537CCD">
        <w:rPr>
          <w:rFonts w:ascii="Times New Roman" w:hAnsi="Times New Roman" w:cs="Times New Roman"/>
          <w:sz w:val="28"/>
          <w:szCs w:val="28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17) </w:t>
      </w:r>
      <w:r w:rsidRPr="00537CCD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18)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19)</w:t>
      </w:r>
      <w:r w:rsidRPr="00537CCD">
        <w:rPr>
          <w:rFonts w:ascii="Times New Roman" w:hAnsi="Times New Roman" w:cs="Times New Roman"/>
          <w:sz w:val="28"/>
          <w:szCs w:val="28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0747BE" w:rsidRPr="00FF15A7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основания отказа</w:t>
      </w:r>
      <w:r>
        <w:rPr>
          <w:rFonts w:ascii="Times New Roman" w:hAnsi="Times New Roman" w:cs="Times New Roman"/>
          <w:sz w:val="28"/>
          <w:szCs w:val="28"/>
        </w:rPr>
        <w:t>, предусмотренные настоящим административным регламентом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2.10.1. </w:t>
      </w:r>
      <w:r w:rsidRPr="00012C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</w:t>
      </w:r>
      <w:r w:rsidRPr="00012C22">
        <w:rPr>
          <w:rFonts w:ascii="Times New Roman" w:hAnsi="Times New Roman" w:cs="Times New Roman"/>
          <w:sz w:val="28"/>
          <w:szCs w:val="28"/>
        </w:rPr>
        <w:t>.</w:t>
      </w:r>
    </w:p>
    <w:p w:rsidR="000747BE" w:rsidRPr="008C5555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2C22">
        <w:rPr>
          <w:rFonts w:ascii="Times New Roman" w:hAnsi="Times New Roman" w:cs="Times New Roman"/>
          <w:sz w:val="28"/>
          <w:szCs w:val="28"/>
        </w:rPr>
        <w:t xml:space="preserve"> 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012C22">
        <w:rPr>
          <w:rFonts w:ascii="Times New Roman" w:hAnsi="Times New Roman" w:cs="Times New Roman"/>
          <w:sz w:val="28"/>
          <w:szCs w:val="28"/>
        </w:rPr>
        <w:t>аявление не соответствует требованиям п</w:t>
      </w:r>
      <w:r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8C5555">
        <w:rPr>
          <w:rFonts w:ascii="Times New Roman" w:hAnsi="Times New Roman" w:cs="Times New Roman"/>
          <w:sz w:val="28"/>
          <w:szCs w:val="28"/>
        </w:rPr>
        <w:t>1 пункта 2.6.1 административного регламента;</w:t>
      </w:r>
    </w:p>
    <w:p w:rsidR="000747BE" w:rsidRPr="008C5555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заявление подано в орган местного самоуправления, в полномочия которого не входит предоставление настоящей муниципальной услуги;</w:t>
      </w:r>
    </w:p>
    <w:p w:rsidR="000747BE" w:rsidRPr="008C5555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к заявлению не приложены документы, предусмотренные пунктом 2.6.1 административного регламента. 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случае установления оснований, указанных в пункте</w:t>
      </w:r>
      <w:r w:rsidRPr="00537CCD">
        <w:rPr>
          <w:rFonts w:ascii="Times New Roman" w:hAnsi="Times New Roman" w:cs="Times New Roman"/>
          <w:sz w:val="28"/>
          <w:szCs w:val="28"/>
        </w:rPr>
        <w:t xml:space="preserve"> 2.10.1 административного регламента, Администрация возвращает заявление заявителю в течение 10 дней со дня поступления заявления. 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Решение о возврате заявления должно быть обоснованным и содержать указание на основания, предусмотренные настоящим административным регламентом (приложение 4 к административному регламенту).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2.11.1 Плата за выполнение кадастровых работ определяется в соответствии с договором подряда н</w:t>
      </w:r>
      <w:r>
        <w:rPr>
          <w:rFonts w:ascii="Times New Roman" w:hAnsi="Times New Roman" w:cs="Times New Roman"/>
          <w:sz w:val="28"/>
          <w:szCs w:val="28"/>
        </w:rPr>
        <w:t>а выполнение кадастровых работ;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2.11.2. Плата за осуществление государственного кадастрового учета не взимается.</w:t>
      </w:r>
    </w:p>
    <w:p w:rsidR="000747BE" w:rsidRPr="005537C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7CA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0747BE" w:rsidRPr="005537CA" w:rsidRDefault="000747BE" w:rsidP="00074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0747BE" w:rsidRPr="005537CA" w:rsidRDefault="000747BE" w:rsidP="00074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>при личном обращении заявителя – в день поступления заявления в Администрацию;</w:t>
      </w:r>
    </w:p>
    <w:p w:rsidR="000747BE" w:rsidRPr="005537CA" w:rsidRDefault="000747BE" w:rsidP="00074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>при направлении запроса из МФЦ в Администрацию (при наличии соглашения) – в день поступления запроса в Администрацию;</w:t>
      </w:r>
    </w:p>
    <w:p w:rsidR="000747BE" w:rsidRPr="005537CA" w:rsidRDefault="000747BE" w:rsidP="00074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CA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5537CA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5537CA">
        <w:rPr>
          <w:rFonts w:ascii="Times New Roman" w:hAnsi="Times New Roman" w:cs="Times New Roman"/>
          <w:sz w:val="28"/>
          <w:szCs w:val="28"/>
        </w:rPr>
        <w:t>, необходимых для предост</w:t>
      </w:r>
      <w:r w:rsidRPr="005E06E3"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в специально выделенных для этих целей </w:t>
      </w:r>
      <w:r w:rsidRPr="0073539A">
        <w:rPr>
          <w:rFonts w:ascii="Times New Roman" w:hAnsi="Times New Roman" w:cs="Times New Roman"/>
          <w:sz w:val="28"/>
          <w:szCs w:val="28"/>
        </w:rPr>
        <w:t>помещениях Администрации и МФЦ.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3539A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73539A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Администрации МФЦ, а также информацию о режиме </w:t>
      </w:r>
      <w:proofErr w:type="gramStart"/>
      <w:r w:rsidRPr="0073539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3539A">
        <w:rPr>
          <w:rFonts w:ascii="Times New Roman" w:hAnsi="Times New Roman" w:cs="Times New Roman"/>
          <w:sz w:val="28"/>
          <w:szCs w:val="28"/>
        </w:rPr>
        <w:t xml:space="preserve"> его работы.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МФЦ инвалиду оказывается помощь в преодолении барьеров при получении муниципальной услуги в интересах заявителей.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747BE" w:rsidRPr="0033504F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и результате предоставления государственной услуги с использованием ЕПГУ </w:t>
      </w:r>
      <w:proofErr w:type="gramStart"/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ПГУ ЛО (если услуга предоставляется посредством ЕПГУ и(или) ПГУ ЛО)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5E06E3">
        <w:rPr>
          <w:rFonts w:ascii="Times New Roman" w:hAnsi="Times New Roman" w:cs="Times New Roman"/>
          <w:sz w:val="28"/>
          <w:szCs w:val="28"/>
        </w:rPr>
        <w:t>регламента;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0747BE" w:rsidRPr="0073539A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4) отсутствие жалоб на действия или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бездействие должностных лиц Администрации, поданных в установленном порядке.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2.16. Необходимыми и обязательными для предоставления муниципальной услуги являются: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0747BE" w:rsidRPr="0033504F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2.17. Иные требования, в том числе учитывающие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0747BE" w:rsidRPr="00643100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0747BE" w:rsidRPr="0033504F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0747BE" w:rsidRPr="00643100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 При предоставлении муниципальной услуги, указанной в пункте 1.1.1 административного регламента: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в случае, предусмотренном пунктом 2.4.1.1 административного регламента, – не более 32 календарных дней;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календарного дня;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 Прием и регистрация заявления и документов о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37CCD">
        <w:rPr>
          <w:rFonts w:ascii="Times New Roman" w:hAnsi="Times New Roman" w:cs="Times New Roman"/>
          <w:sz w:val="28"/>
          <w:szCs w:val="28"/>
        </w:rPr>
        <w:t>дня.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в приеме документов, заявление и документы способом, указанным в заявлении.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3.1.1.1.5. Результат выполнения административной процедуры: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 Рассмотрение заявления и документов о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0747BE" w:rsidRPr="00537CCD" w:rsidRDefault="000747BE" w:rsidP="000747BE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услуги.</w:t>
      </w:r>
      <w:r w:rsidRPr="00537CCD">
        <w:t xml:space="preserve"> 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п. 2.10.1</w:t>
      </w:r>
      <w:r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формирование и представление решения о возврате заявления и документов заявителю, а также заявления и документов должностному лицу Администрации, ответственному за принятие и подписание соответствующего решения, в течение 7 дней со дня окончания первой административной процедуры;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  <w:u w:val="single"/>
        </w:rPr>
        <w:t>4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согласование схемы расположения земельного участка 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CD">
        <w:rPr>
          <w:rFonts w:ascii="Times New Roman" w:hAnsi="Times New Roman" w:cs="Times New Roman"/>
          <w:sz w:val="28"/>
          <w:szCs w:val="28"/>
          <w:u w:val="single"/>
        </w:rPr>
        <w:t>5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проекта: решения об утверждении схемы расположения земельного участка / решения о согласии на заключение соглашения о перераспределении земельных участков в соответствии с утвержденным проектом межевания территории / решения о возврате заявления и документов заявителю / решения об отказе в предоставлении муниципальной услуги, а также заявления и документов должностному лицу Администрации, </w:t>
      </w:r>
      <w:r w:rsidRPr="008C5555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решения.</w:t>
      </w:r>
      <w:proofErr w:type="gramEnd"/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3.1.1.2.4. Критерий принятия решения: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возврата заявления и документов заявителю, установленных п. 2.10.1 административного регламента;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3.1.1.2.5. Результат выполнения административной процедуры: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</w:t>
      </w:r>
      <w:r w:rsidRPr="00537CCD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537CCD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537CCD">
        <w:rPr>
          <w:rFonts w:ascii="Times New Roman" w:hAnsi="Times New Roman" w:cs="Times New Roman"/>
          <w:sz w:val="28"/>
          <w:szCs w:val="28"/>
        </w:rPr>
        <w:t xml:space="preserve"> межевания территории;</w:t>
      </w:r>
    </w:p>
    <w:p w:rsidR="000747BE" w:rsidRPr="00537CCD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0747BE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решения, а также заявления и документов о предоставлении муниципальной услуги в течение не более 1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0747BE" w:rsidRPr="001C4296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и документов о </w:t>
      </w:r>
      <w:r w:rsidRPr="00B917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1C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3.1.1.3.4.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3.1.1.3.5. Результат выполнения административной процедуры: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подписание решения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межевания территории;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 возврате заявления и документов заявителю;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 Выдача результата предоставления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3.1.1.4.2.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3.1.1.4.3. Лицо, ответственное за выполнение административной процедуры: уполномоченный работник Администрации.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3.1.1.4.4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 При предоставлении муниципальной услуги, указанной в пункте 1.1.2 административного регламента: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календарного дня;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 Прием и регистрация заявления и документов о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3.1.2.1.2.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5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 приеме документов, заявление и документы способом, указанным в заявлении.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об отказе в приеме документов.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3.1.2.1.5. Результат выполнения административной процедуры: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 Рассмотрение заявления и документов о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3.1.2.2.2. Содержание административного действия (административных действий),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0747BE" w:rsidRPr="008C5555" w:rsidRDefault="000747BE" w:rsidP="000747BE">
      <w:pPr>
        <w:pStyle w:val="ConsPlusNormal"/>
        <w:ind w:firstLine="709"/>
        <w:jc w:val="both"/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услуги.</w:t>
      </w:r>
      <w:r w:rsidRPr="008C5555">
        <w:t xml:space="preserve">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8C5555">
        <w:t xml:space="preserve"> </w:t>
      </w:r>
      <w:r w:rsidRPr="008C555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проекта: соглашения о перераспределении земельных участков / решения об отказе в предоставлении муниципальной услуги, а также заявления и документов должностному лицу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ответственному за принятие и подписание соответствующего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3.1.2.2.4. Критерий принятия решения: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3.1.2.2.5. Результат выполнения административной процедуры: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соглашения о перераспределении земельных участков;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 Принятие решения о предоставлении муниципальной услуги или об отказе в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решения, а также заявления и документов о предоставлении муниципальной услуги в течение не более 1 дня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3.1.2.3.5. Результат выполнения административной процедуры: 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проекта соглашения о перераспределении земельных участков;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 Выдача результата предоставления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3.1.2.4.2. Содержание административного действия, продолжительность </w:t>
      </w:r>
      <w:proofErr w:type="gramStart"/>
      <w:r w:rsidRPr="008C55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C5555">
        <w:rPr>
          <w:rFonts w:ascii="Times New Roman" w:hAnsi="Times New Roman" w:cs="Times New Roman"/>
          <w:sz w:val="28"/>
          <w:szCs w:val="28"/>
        </w:rPr>
        <w:t>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3.1.2.4.3. Лицо, ответственное за выполнение административной процедуры: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уполномоченный работник Администрации.</w:t>
      </w:r>
    </w:p>
    <w:p w:rsidR="000747BE" w:rsidRPr="008C5555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3.1.2.4.5.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0747BE" w:rsidRPr="008C5555" w:rsidRDefault="000747BE" w:rsidP="00074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3.1.2.4.6. В случае направления заявителю подписанного проекта соглашения о перераспределении земельных участков,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ЕСИА.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7241A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57241A">
        <w:rPr>
          <w:rFonts w:ascii="Times New Roman" w:eastAsia="Calibri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747BE" w:rsidRPr="0057241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</w:t>
      </w:r>
      <w:r w:rsidRPr="0057241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услуги отмечает в соответствующем поле такую необходимость).</w:t>
      </w:r>
    </w:p>
    <w:p w:rsidR="000747BE" w:rsidRPr="00287245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BE" w:rsidRPr="003F3F7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7BE" w:rsidRPr="003F3F7A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/ПГУ ЛО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ошибок с изложением сути допущенных опечаток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 и приложением копии документа, содержащего опечатки и(или) ошибки.</w:t>
      </w:r>
    </w:p>
    <w:p w:rsidR="000747BE" w:rsidRPr="00643100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1240FF" w:rsidRDefault="000747BE" w:rsidP="000747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240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40F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747BE" w:rsidRPr="005E06E3" w:rsidRDefault="000747BE" w:rsidP="000747B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несут ответственность: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физических или юридических лиц, индивидуальных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0747BE" w:rsidRPr="005E06E3" w:rsidRDefault="000747BE" w:rsidP="00074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BE" w:rsidRPr="001240FF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747BE" w:rsidRPr="001240FF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643100"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Ленинградской области.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proofErr w:type="gramStart"/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работника, решения и действия (бездействие) которых обжалуются;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неудобства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7BE" w:rsidRPr="00B832BD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747BE" w:rsidRDefault="000747BE" w:rsidP="000747BE">
      <w:pPr>
        <w:pStyle w:val="ConsPlusNormal"/>
        <w:jc w:val="right"/>
        <w:outlineLvl w:val="1"/>
      </w:pPr>
    </w:p>
    <w:p w:rsidR="000747BE" w:rsidRPr="000625A2" w:rsidRDefault="000747BE" w:rsidP="0007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МФЦ.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выполняет следующие действия: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объем пакета электронного дела не должен превышать 100 Мб, </w:t>
      </w:r>
      <w:r w:rsidRPr="00695C84">
        <w:rPr>
          <w:rFonts w:ascii="Times New Roman" w:hAnsi="Times New Roman" w:cs="Times New Roman"/>
          <w:sz w:val="28"/>
          <w:szCs w:val="28"/>
        </w:rPr>
        <w:t>схема расположения земельного участка сканируется в формате .</w:t>
      </w:r>
      <w:proofErr w:type="spellStart"/>
      <w:r w:rsidRPr="00695C8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695C84">
        <w:rPr>
          <w:rFonts w:ascii="Times New Roman" w:hAnsi="Times New Roman" w:cs="Times New Roman"/>
          <w:sz w:val="28"/>
          <w:szCs w:val="28"/>
        </w:rPr>
        <w:t xml:space="preserve">, 300 </w:t>
      </w:r>
      <w:r w:rsidRPr="00695C8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695C84">
        <w:rPr>
          <w:rFonts w:ascii="Times New Roman" w:hAnsi="Times New Roman" w:cs="Times New Roman"/>
          <w:sz w:val="28"/>
          <w:szCs w:val="28"/>
        </w:rPr>
        <w:t>, цветной, объемом не более 48 Мб)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747BE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747BE" w:rsidRPr="00537CCD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6.3. При установлении работником МФЦ 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неполного комплекта документов, указанных в </w:t>
      </w:r>
      <w:hyperlink w:anchor="P167" w:history="1">
        <w:r w:rsidRPr="00537C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0747BE" w:rsidRPr="00537CCD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747BE" w:rsidRPr="00537CCD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0747BE" w:rsidRPr="00DE56C9" w:rsidRDefault="000747BE" w:rsidP="00074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8" w:history="1">
        <w:r w:rsidRPr="00537C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Pr="00825CFE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7CCD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Pr="00537CCD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0747BE" w:rsidRPr="000625A2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смс-информирования</w:t>
      </w:r>
      <w:proofErr w:type="spellEnd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о возможности получения документов в МФЦ.</w:t>
      </w:r>
    </w:p>
    <w:p w:rsidR="000747BE" w:rsidRPr="00EB0669" w:rsidRDefault="000747BE" w:rsidP="00074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88"/>
      <w:bookmarkEnd w:id="5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Pr="008C5555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8C55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47BE" w:rsidRDefault="000747BE" w:rsidP="000747B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7" w:name="Par588"/>
      <w:bookmarkEnd w:id="7"/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47BE" w:rsidRDefault="000747BE" w:rsidP="00074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7BE" w:rsidRDefault="000747BE" w:rsidP="00074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747BE" w:rsidRPr="00D3193B" w:rsidRDefault="000747BE" w:rsidP="00074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0747BE" w:rsidRPr="00D3193B" w:rsidRDefault="000747BE" w:rsidP="00074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7BE" w:rsidRPr="00D3193B" w:rsidRDefault="000747BE" w:rsidP="000747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0747BE" w:rsidRPr="00D3193B" w:rsidRDefault="000747BE" w:rsidP="0007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D3193B" w:rsidRDefault="000747BE" w:rsidP="0007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</w:t>
      </w:r>
      <w:proofErr w:type="spellEnd"/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0747BE" w:rsidRPr="00D3193B" w:rsidRDefault="000747BE" w:rsidP="0007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747BE" w:rsidRPr="00D3193B" w:rsidRDefault="000747BE" w:rsidP="00074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0747BE" w:rsidRPr="00D3193B" w:rsidRDefault="000747BE" w:rsidP="0007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0" w:type="auto"/>
        <w:tblLook w:val="01E0"/>
      </w:tblPr>
      <w:tblGrid>
        <w:gridCol w:w="4785"/>
        <w:gridCol w:w="4786"/>
      </w:tblGrid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0747BE" w:rsidRPr="00D3193B" w:rsidTr="000747BE">
        <w:trPr>
          <w:trHeight w:val="840"/>
        </w:trPr>
        <w:tc>
          <w:tcPr>
            <w:tcW w:w="4785" w:type="dxa"/>
            <w:vMerge w:val="restart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0747BE" w:rsidRPr="00D3193B" w:rsidRDefault="000747BE" w:rsidP="000747BE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0747BE" w:rsidRPr="00D3193B" w:rsidTr="000747BE">
        <w:trPr>
          <w:trHeight w:val="210"/>
        </w:trPr>
        <w:tc>
          <w:tcPr>
            <w:tcW w:w="4785" w:type="dxa"/>
            <w:vMerge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spellEnd"/>
            <w:proofErr w:type="gram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9571" w:type="dxa"/>
            <w:gridSpan w:val="2"/>
          </w:tcPr>
          <w:p w:rsidR="000747BE" w:rsidRPr="00D3193B" w:rsidRDefault="000747BE" w:rsidP="000747BE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  <w:tr w:rsidR="000747BE" w:rsidRPr="00D3193B" w:rsidTr="000747BE">
        <w:tc>
          <w:tcPr>
            <w:tcW w:w="4785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0747BE" w:rsidRPr="00D3193B" w:rsidRDefault="000747BE" w:rsidP="000747BE">
            <w:pPr>
              <w:rPr>
                <w:sz w:val="24"/>
                <w:szCs w:val="24"/>
              </w:rPr>
            </w:pPr>
          </w:p>
        </w:tc>
      </w:tr>
    </w:tbl>
    <w:p w:rsidR="000747BE" w:rsidRPr="00D3193B" w:rsidRDefault="000747BE" w:rsidP="0007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D3193B" w:rsidRDefault="000747BE" w:rsidP="0007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0747BE" w:rsidRPr="00D3193B" w:rsidTr="000747BE">
        <w:tc>
          <w:tcPr>
            <w:tcW w:w="534" w:type="dxa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0747BE" w:rsidRPr="00D3193B" w:rsidTr="000747BE">
        <w:tc>
          <w:tcPr>
            <w:tcW w:w="534" w:type="dxa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</w:t>
            </w:r>
          </w:p>
        </w:tc>
      </w:tr>
      <w:tr w:rsidR="000747BE" w:rsidRPr="00D3193B" w:rsidTr="000747BE">
        <w:tc>
          <w:tcPr>
            <w:tcW w:w="534" w:type="dxa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0747BE" w:rsidRPr="00D3193B" w:rsidRDefault="000747BE" w:rsidP="000747BE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0747BE" w:rsidRPr="00D3193B" w:rsidRDefault="000747BE" w:rsidP="000747B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7BE" w:rsidRPr="00D3193B" w:rsidRDefault="000747BE" w:rsidP="00074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0747BE" w:rsidRPr="005E06E3" w:rsidRDefault="000747BE" w:rsidP="000747BE">
      <w:pPr>
        <w:pStyle w:val="ConsPlusNormal"/>
        <w:jc w:val="right"/>
        <w:rPr>
          <w:rFonts w:eastAsiaTheme="minorEastAsia"/>
        </w:rPr>
      </w:pPr>
    </w:p>
    <w:p w:rsidR="000747BE" w:rsidRPr="000373B8" w:rsidRDefault="000747BE" w:rsidP="000747BE">
      <w:pPr>
        <w:pStyle w:val="ConsPlusNonformat"/>
        <w:jc w:val="both"/>
        <w:rPr>
          <w:rFonts w:eastAsiaTheme="minorEastAsia"/>
        </w:rPr>
      </w:pPr>
    </w:p>
    <w:p w:rsidR="000747BE" w:rsidRPr="00D3193B" w:rsidRDefault="000747BE" w:rsidP="000747BE">
      <w:pPr>
        <w:pStyle w:val="ConsPlusNonformat"/>
        <w:jc w:val="both"/>
        <w:rPr>
          <w:rFonts w:eastAsiaTheme="minorEastAsia"/>
          <w:strike/>
        </w:rPr>
      </w:pPr>
    </w:p>
    <w:p w:rsidR="000747BE" w:rsidRPr="00537CCD" w:rsidRDefault="000747BE" w:rsidP="000747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747BE" w:rsidRPr="00537CCD" w:rsidRDefault="000747BE" w:rsidP="000747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0747BE" w:rsidRPr="00537CCD" w:rsidRDefault="000747BE" w:rsidP="00074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0747BE" w:rsidRPr="00537CCD" w:rsidRDefault="000747BE" w:rsidP="00074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0747BE" w:rsidRPr="00841B1F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 плане территории</w:t>
      </w:r>
    </w:p>
    <w:p w:rsidR="000747BE" w:rsidRPr="00841B1F" w:rsidRDefault="000747BE" w:rsidP="000747B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224A0" w:rsidRDefault="000747BE" w:rsidP="000747BE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Рассмотрев заявление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proofErr w:type="spell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proofErr w:type="spell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ерритории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расположенного в кадастровом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руководствуясь статьей 11.10 Земельного кодекса Российской Федерации, в соответствии </w:t>
      </w:r>
      <w:proofErr w:type="gram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0747BE" w:rsidRPr="00B224A0" w:rsidRDefault="000747BE" w:rsidP="000747BE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0747BE" w:rsidRDefault="000747BE" w:rsidP="000747BE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схему расположения земельного участка (земельных участков) на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кадастровом плане территории площадью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__________кв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м, расположенного по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адресу:_______________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видом разрешенного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использования________________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о(</w:t>
      </w:r>
      <w:proofErr w:type="gram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____________________для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последующего заключения соглашения о перераспределения земельных участков.</w:t>
      </w:r>
    </w:p>
    <w:p w:rsidR="000747BE" w:rsidRPr="00B224A0" w:rsidRDefault="000747BE" w:rsidP="000747BE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0747BE" w:rsidRPr="00B224A0" w:rsidRDefault="000747BE" w:rsidP="000747BE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47BE" w:rsidRPr="005E06E3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E06E3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37CCD" w:rsidRDefault="000747BE" w:rsidP="000747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747BE" w:rsidRPr="00537CCD" w:rsidRDefault="000747BE" w:rsidP="000747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0747BE" w:rsidRPr="00537CCD" w:rsidRDefault="000747BE" w:rsidP="000747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5555">
        <w:rPr>
          <w:rFonts w:ascii="Times New Roman" w:eastAsia="Calibri" w:hAnsi="Times New Roman" w:cs="Times New Roman"/>
          <w:sz w:val="26"/>
          <w:szCs w:val="26"/>
        </w:rPr>
        <w:t>(постановление)</w:t>
      </w:r>
    </w:p>
    <w:p w:rsidR="000747BE" w:rsidRPr="00537CCD" w:rsidRDefault="000747BE" w:rsidP="00074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 xml:space="preserve">            № ________</w:t>
      </w:r>
    </w:p>
    <w:p w:rsidR="000747BE" w:rsidRPr="00537CCD" w:rsidRDefault="000747BE" w:rsidP="00074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0747BE" w:rsidRPr="00B224A0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 соответствии с утвержденным проектом межевания территории</w:t>
      </w:r>
      <w:bookmarkEnd w:id="9"/>
    </w:p>
    <w:p w:rsidR="000747BE" w:rsidRDefault="000747BE" w:rsidP="000747BE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747BE" w:rsidRPr="00B224A0" w:rsidRDefault="000747BE" w:rsidP="000747BE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________________,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_______________________________________ </w:t>
      </w:r>
      <w:proofErr w:type="spellStart"/>
      <w:r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от_____________№_________________</w:t>
      </w:r>
      <w:proofErr w:type="spellEnd"/>
      <w:r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</w:t>
      </w:r>
      <w:proofErr w:type="gramStart"/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соглашение</w:t>
      </w:r>
      <w:proofErr w:type="gramEnd"/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перераспределении находящегося в частной собственности земельного участка 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земель/земельного участка (земельных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участков),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0747BE" w:rsidRPr="00B224A0" w:rsidRDefault="000747BE" w:rsidP="000747BE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5E06E3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BE" w:rsidRPr="000373B8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0747BE" w:rsidRPr="005E06E3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E06E3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адрес:___________________________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537C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37C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7CC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37CCD">
        <w:rPr>
          <w:rFonts w:ascii="Times New Roman" w:hAnsi="Times New Roman" w:cs="Times New Roman"/>
          <w:sz w:val="26"/>
          <w:szCs w:val="26"/>
        </w:rPr>
        <w:t>очта: ________________________</w:t>
      </w:r>
    </w:p>
    <w:p w:rsidR="000747BE" w:rsidRPr="00537CCD" w:rsidRDefault="000747BE" w:rsidP="000747B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747BE" w:rsidRPr="00537CCD" w:rsidRDefault="000747BE" w:rsidP="000747B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747BE" w:rsidRPr="00537CCD" w:rsidRDefault="000747BE" w:rsidP="000747B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0747BE" w:rsidRPr="000373B8" w:rsidRDefault="000747BE" w:rsidP="000747B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7BE" w:rsidRPr="000373B8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регламентом и разъяснение причин </w:t>
      </w:r>
      <w:r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0373B8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0373B8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0373B8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747BE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</w:t>
      </w: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747BE" w:rsidRPr="00537CCD" w:rsidRDefault="000747BE" w:rsidP="000747B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адрес:___________________________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очта: ________________________</w:t>
      </w: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537CCD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BB39CA" w:rsidRDefault="000747BE" w:rsidP="000747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7BE" w:rsidRPr="000373B8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747BE" w:rsidRPr="000373B8" w:rsidRDefault="000747BE" w:rsidP="000747B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7BE" w:rsidRPr="00537CCD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537CCD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0747BE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0747BE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:rsidR="000747BE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:rsidR="000747BE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0747BE" w:rsidRDefault="000747BE" w:rsidP="000747BE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proofErr w:type="gramEnd"/>
    </w:p>
    <w:p w:rsidR="000747BE" w:rsidRPr="004E073F" w:rsidRDefault="000747BE" w:rsidP="000747BE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0747BE" w:rsidRDefault="000747BE" w:rsidP="000747BE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 , выдан ______________________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код подразделения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0747BE" w:rsidRPr="00C86594" w:rsidRDefault="000747BE" w:rsidP="000747BE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C86594" w:rsidRDefault="000747BE" w:rsidP="000747BE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10"/>
    </w:p>
    <w:p w:rsidR="000747BE" w:rsidRPr="00DC708F" w:rsidRDefault="000747BE" w:rsidP="000747BE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</w:t>
      </w:r>
      <w:proofErr w:type="spellEnd"/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м, с кадастровым номером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0747BE" w:rsidRDefault="000747BE" w:rsidP="000747BE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____________________________________________________________________________</w:t>
      </w:r>
      <w:proofErr w:type="gramEnd"/>
    </w:p>
    <w:p w:rsidR="000747BE" w:rsidRPr="00C86594" w:rsidRDefault="000747BE" w:rsidP="000747BE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gramStart"/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0747BE" w:rsidRDefault="000747BE" w:rsidP="000747BE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695C84" w:rsidRDefault="000747BE" w:rsidP="000747BE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м(</w:t>
      </w:r>
      <w:proofErr w:type="gramEnd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0747BE" w:rsidRPr="00695C84" w:rsidRDefault="000747BE" w:rsidP="000747BE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____________и</w:t>
      </w:r>
      <w:proofErr w:type="spellEnd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м(</w:t>
      </w:r>
      <w:proofErr w:type="gramEnd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ной) постановлением администрации муниципального образования «_______________» от _______ № _______.</w:t>
      </w:r>
    </w:p>
    <w:p w:rsidR="000747BE" w:rsidRPr="00695C84" w:rsidRDefault="000747BE" w:rsidP="000747BE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695C84" w:rsidRDefault="000747BE" w:rsidP="000747BE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0747BE" w:rsidRPr="00C86594" w:rsidRDefault="000747BE" w:rsidP="000747BE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  <w:proofErr w:type="gramEnd"/>
    </w:p>
    <w:p w:rsidR="000747BE" w:rsidRPr="00C86594" w:rsidRDefault="000747BE" w:rsidP="000747BE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11"/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proofErr w:type="spellStart"/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миллиона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получения Соглашения, до его регистрации </w:t>
      </w: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747BE" w:rsidRPr="00C86594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12"/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:rsidR="000747BE" w:rsidRDefault="000747BE" w:rsidP="000747BE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:rsidR="000747BE" w:rsidRPr="00C86594" w:rsidRDefault="000747BE" w:rsidP="000747BE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0747BE" w:rsidRPr="00C86594" w:rsidRDefault="000747BE" w:rsidP="000747BE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3.1.3.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0747BE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13"/>
    </w:p>
    <w:p w:rsidR="000747BE" w:rsidRPr="00C86594" w:rsidRDefault="000747BE" w:rsidP="000747BE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0747BE" w:rsidRDefault="000747BE" w:rsidP="000747BE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Предоставить Стороне </w:t>
      </w:r>
      <w:r w:rsidRPr="005537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 один экземпляр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Соглашения с необходимыми приложениями.</w:t>
      </w:r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0747BE" w:rsidRPr="00C86594" w:rsidRDefault="000747BE" w:rsidP="005537CA">
      <w:pPr>
        <w:widowControl w:val="0"/>
        <w:tabs>
          <w:tab w:val="left" w:pos="1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C86594" w:rsidRDefault="000747BE" w:rsidP="000747BE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0747BE" w:rsidRPr="00C86594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14"/>
    </w:p>
    <w:p w:rsidR="000747BE" w:rsidRPr="00C86594" w:rsidRDefault="000747BE" w:rsidP="000747BE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0747BE" w:rsidRPr="00C86594" w:rsidRDefault="000747BE" w:rsidP="000747BE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0747BE" w:rsidRPr="00C86594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5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5"/>
    </w:p>
    <w:p w:rsidR="000747BE" w:rsidRPr="00C86594" w:rsidRDefault="000747BE" w:rsidP="000747BE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0747BE" w:rsidRPr="00C86594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6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16"/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</w:t>
      </w: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присвоением Соглашению регистрационного номера после его подписания Сторонами.</w:t>
      </w:r>
    </w:p>
    <w:p w:rsidR="000747BE" w:rsidRDefault="000747BE" w:rsidP="000747BE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0747BE" w:rsidRPr="00C86594" w:rsidRDefault="000747BE" w:rsidP="000747BE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0747BE" w:rsidRPr="00C86594" w:rsidRDefault="000747BE" w:rsidP="000747BE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Default="000747BE" w:rsidP="000747BE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 всем, что не урегулировано Соглашением, Стороны руководствуются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действующим законодательством.</w:t>
      </w:r>
    </w:p>
    <w:p w:rsidR="000747BE" w:rsidRPr="00C86594" w:rsidRDefault="000747BE" w:rsidP="000747BE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Соглашение составлено в двух экземплярах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имеющих одинаковую юридическую силу (по одному для каждой Стороны.</w:t>
      </w:r>
      <w:proofErr w:type="gramEnd"/>
    </w:p>
    <w:p w:rsidR="000747BE" w:rsidRPr="00C86594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7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7"/>
    </w:p>
    <w:p w:rsidR="000747BE" w:rsidRPr="00C86594" w:rsidRDefault="000747BE" w:rsidP="000747BE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0747BE" w:rsidRPr="00F13E57" w:rsidRDefault="000747BE" w:rsidP="000747BE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47BE" w:rsidRPr="00997584" w:rsidRDefault="000747BE" w:rsidP="000747B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747BE" w:rsidRPr="00997584" w:rsidSect="0039137D">
          <w:headerReference w:type="default" r:id="rId2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0747BE" w:rsidRPr="00032F1E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747BE" w:rsidRPr="00537CCD" w:rsidRDefault="000747BE" w:rsidP="000747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47BE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7CCD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537CCD">
        <w:rPr>
          <w:rFonts w:ascii="Times New Roman" w:hAnsi="Times New Roman" w:cs="Times New Roman"/>
          <w:sz w:val="20"/>
          <w:szCs w:val="20"/>
        </w:rPr>
        <w:t>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0747BE" w:rsidRPr="00537CCD" w:rsidRDefault="000747BE" w:rsidP="000747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0747BE" w:rsidRPr="00537CCD" w:rsidRDefault="000747BE" w:rsidP="000747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0747BE" w:rsidRPr="00537CCD" w:rsidRDefault="000747BE" w:rsidP="000747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>(указывается перечень документов в случае, если основанием для отказа является</w:t>
      </w:r>
      <w:proofErr w:type="gramEnd"/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0747BE" w:rsidRPr="00537CCD" w:rsidRDefault="000747BE" w:rsidP="000747B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  <w:proofErr w:type="gramEnd"/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7BE" w:rsidRPr="00537CCD" w:rsidRDefault="000747BE" w:rsidP="00074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0747BE" w:rsidRPr="00537CCD" w:rsidRDefault="000747BE" w:rsidP="000747B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0747BE" w:rsidRPr="000C62E5" w:rsidRDefault="000747BE" w:rsidP="000747BE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8A6745" w:rsidRPr="000C62E5" w:rsidRDefault="008A6745" w:rsidP="0007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8A6745" w:rsidRPr="000C62E5" w:rsidSect="0039137D">
      <w:headerReference w:type="default" r:id="rId3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02" w:rsidRDefault="00F23F02" w:rsidP="00327D48">
      <w:pPr>
        <w:spacing w:after="0" w:line="240" w:lineRule="auto"/>
      </w:pPr>
      <w:r>
        <w:separator/>
      </w:r>
    </w:p>
  </w:endnote>
  <w:endnote w:type="continuationSeparator" w:id="0">
    <w:p w:rsidR="00F23F02" w:rsidRDefault="00F23F0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02" w:rsidRDefault="00F23F02" w:rsidP="00327D48">
      <w:pPr>
        <w:spacing w:after="0" w:line="240" w:lineRule="auto"/>
      </w:pPr>
      <w:r>
        <w:separator/>
      </w:r>
    </w:p>
  </w:footnote>
  <w:footnote w:type="continuationSeparator" w:id="0">
    <w:p w:rsidR="00F23F02" w:rsidRDefault="00F23F0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4204"/>
      <w:docPartObj>
        <w:docPartGallery w:val="Page Numbers (Top of Page)"/>
        <w:docPartUnique/>
      </w:docPartObj>
    </w:sdtPr>
    <w:sdtContent>
      <w:p w:rsidR="000747BE" w:rsidRDefault="000747BE">
        <w:pPr>
          <w:pStyle w:val="a3"/>
          <w:jc w:val="center"/>
        </w:pPr>
        <w:fldSimple w:instr="PAGE   \* MERGEFORMAT">
          <w:r w:rsidR="005537CA">
            <w:rPr>
              <w:noProof/>
            </w:rPr>
            <w:t>2</w:t>
          </w:r>
        </w:fldSimple>
      </w:p>
    </w:sdtContent>
  </w:sdt>
  <w:p w:rsidR="000747BE" w:rsidRDefault="000747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D3193B" w:rsidRDefault="003C7823">
        <w:pPr>
          <w:pStyle w:val="a3"/>
          <w:jc w:val="center"/>
        </w:pPr>
        <w:r>
          <w:fldChar w:fldCharType="begin"/>
        </w:r>
        <w:r w:rsidR="00D3193B">
          <w:instrText>PAGE   \* MERGEFORMAT</w:instrText>
        </w:r>
        <w:r>
          <w:fldChar w:fldCharType="separate"/>
        </w:r>
        <w:r w:rsidR="000747BE">
          <w:rPr>
            <w:noProof/>
          </w:rPr>
          <w:t>41</w:t>
        </w:r>
        <w:r>
          <w:fldChar w:fldCharType="end"/>
        </w:r>
      </w:p>
    </w:sdtContent>
  </w:sdt>
  <w:p w:rsidR="00D3193B" w:rsidRDefault="00D319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7F5"/>
    <w:multiLevelType w:val="hybridMultilevel"/>
    <w:tmpl w:val="1DB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252666"/>
    <w:multiLevelType w:val="hybridMultilevel"/>
    <w:tmpl w:val="ADB43FA4"/>
    <w:lvl w:ilvl="0" w:tplc="A914F0CE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747BE"/>
    <w:rsid w:val="00080537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05FA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B6B5F"/>
    <w:rsid w:val="003C7823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0143A"/>
    <w:rsid w:val="00522C62"/>
    <w:rsid w:val="00531682"/>
    <w:rsid w:val="00532134"/>
    <w:rsid w:val="0053266C"/>
    <w:rsid w:val="00537CCD"/>
    <w:rsid w:val="00547354"/>
    <w:rsid w:val="005537CA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2798D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2C30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7F653A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0369D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45F31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3F02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4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5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6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7">
    <w:name w:val="Сноска_"/>
    <w:basedOn w:val="a0"/>
    <w:link w:val="af8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Сноска"/>
    <w:basedOn w:val="a"/>
    <w:link w:val="af7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9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7F6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7F653A"/>
  </w:style>
  <w:style w:type="character" w:customStyle="1" w:styleId="ConsPlusNormal0">
    <w:name w:val="ConsPlusNormal Знак"/>
    <w:link w:val="ConsPlusNormal"/>
    <w:locked/>
    <w:rsid w:val="007F653A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uiPriority w:val="99"/>
    <w:rsid w:val="007F653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6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5" Type="http://schemas.openxmlformats.org/officeDocument/2006/relationships/hyperlink" Target="consultantplus://offline/ref=3FE2EF3D723FF5950926480FFB5C83184BC71DE29A13D98704DB1384381BCAC82306A425AC5C51B6FAB6266002HDE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75784/" TargetMode="External"/><Relationship Id="rId20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7" Type="http://schemas.openxmlformats.org/officeDocument/2006/relationships/hyperlink" Target="consultantplus://offline/ref=3779F1DC5F392D8D98A232B55A9D8E21D4EBB0DB57DEFD426D3B6B39D689A354BF45C6E7Z1X4J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5DEA-62FC-44C7-8BE6-0530AC25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43</Pages>
  <Words>15167</Words>
  <Characters>86458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</cp:lastModifiedBy>
  <cp:revision>1</cp:revision>
  <cp:lastPrinted>2023-07-20T12:12:00Z</cp:lastPrinted>
  <dcterms:created xsi:type="dcterms:W3CDTF">2024-09-10T11:06:00Z</dcterms:created>
  <dcterms:modified xsi:type="dcterms:W3CDTF">2025-05-12T10:09:00Z</dcterms:modified>
</cp:coreProperties>
</file>